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69E3F" w14:textId="2C472071" w:rsidR="003E3273" w:rsidRPr="00306359" w:rsidRDefault="005A1F61" w:rsidP="00071F87">
      <w:pPr>
        <w:spacing w:line="360" w:lineRule="auto"/>
        <w:jc w:val="both"/>
        <w:rPr>
          <w:b/>
          <w:lang w:val="fr-BE"/>
        </w:rPr>
      </w:pPr>
      <w:r w:rsidRPr="00306359">
        <w:rPr>
          <w:b/>
          <w:lang w:val="fr-FR" w:bidi="fr-FR"/>
        </w:rPr>
        <w:t>2</w:t>
      </w:r>
      <w:r w:rsidR="00E167AD">
        <w:rPr>
          <w:b/>
          <w:lang w:val="fr-FR" w:bidi="fr-FR"/>
        </w:rPr>
        <w:t>2</w:t>
      </w:r>
      <w:r w:rsidRPr="00306359">
        <w:rPr>
          <w:b/>
          <w:lang w:val="fr-FR" w:bidi="fr-FR"/>
        </w:rPr>
        <w:t> juin 2021</w:t>
      </w:r>
    </w:p>
    <w:p w14:paraId="6DDD7355" w14:textId="77777777" w:rsidR="00845249" w:rsidRPr="00306359" w:rsidRDefault="00845249" w:rsidP="00845249">
      <w:pPr>
        <w:tabs>
          <w:tab w:val="left" w:pos="6120"/>
        </w:tabs>
        <w:jc w:val="both"/>
        <w:rPr>
          <w:b/>
          <w:sz w:val="24"/>
          <w:lang w:val="fr-BE"/>
        </w:rPr>
      </w:pPr>
    </w:p>
    <w:p w14:paraId="7631B61E" w14:textId="3F9CC153" w:rsidR="00845249" w:rsidRPr="00306359" w:rsidRDefault="009D54D6" w:rsidP="00845249">
      <w:pPr>
        <w:tabs>
          <w:tab w:val="left" w:pos="6120"/>
        </w:tabs>
        <w:jc w:val="both"/>
        <w:rPr>
          <w:b/>
          <w:sz w:val="24"/>
          <w:lang w:val="fr-BE"/>
        </w:rPr>
      </w:pPr>
      <w:r w:rsidRPr="00306359">
        <w:rPr>
          <w:b/>
          <w:sz w:val="24"/>
          <w:lang w:val="fr-FR" w:bidi="fr-FR"/>
        </w:rPr>
        <w:t>Fujifilm développe son segment Integrated Inkjet Solutions</w:t>
      </w:r>
    </w:p>
    <w:p w14:paraId="26A3234E" w14:textId="77777777" w:rsidR="009D54D6" w:rsidRPr="00306359" w:rsidRDefault="009D54D6" w:rsidP="009D54D6">
      <w:pPr>
        <w:tabs>
          <w:tab w:val="left" w:pos="6120"/>
        </w:tabs>
        <w:jc w:val="both"/>
        <w:rPr>
          <w:i/>
          <w:lang w:val="fr-BE"/>
        </w:rPr>
      </w:pPr>
    </w:p>
    <w:p w14:paraId="5B8E2659" w14:textId="77777777" w:rsidR="009D54D6" w:rsidRPr="00306359" w:rsidRDefault="009D54D6" w:rsidP="009D54D6">
      <w:pPr>
        <w:tabs>
          <w:tab w:val="left" w:pos="6120"/>
        </w:tabs>
        <w:jc w:val="both"/>
        <w:rPr>
          <w:i/>
          <w:lang w:val="fr-BE"/>
        </w:rPr>
      </w:pPr>
      <w:r w:rsidRPr="00306359">
        <w:rPr>
          <w:i/>
          <w:lang w:val="fr-FR" w:bidi="fr-FR"/>
        </w:rPr>
        <w:t xml:space="preserve">Fujifilm fournit des solutions configurables pour l’impression de grands volumes dans les secteurs de l’impression de labeur, des emballages spéciaux et de l’industrie </w:t>
      </w:r>
    </w:p>
    <w:p w14:paraId="77621B51" w14:textId="77777777" w:rsidR="009D54D6" w:rsidRPr="00306359" w:rsidRDefault="009D54D6" w:rsidP="009D54D6">
      <w:pPr>
        <w:tabs>
          <w:tab w:val="left" w:pos="6120"/>
        </w:tabs>
        <w:jc w:val="both"/>
        <w:rPr>
          <w:i/>
          <w:lang w:val="fr-BE"/>
        </w:rPr>
      </w:pPr>
    </w:p>
    <w:p w14:paraId="307BD227" w14:textId="09BEDD5A" w:rsidR="00A45479" w:rsidRPr="00306359" w:rsidRDefault="00A45479" w:rsidP="00845249">
      <w:pPr>
        <w:tabs>
          <w:tab w:val="left" w:pos="6120"/>
        </w:tabs>
        <w:jc w:val="both"/>
        <w:rPr>
          <w:lang w:val="fr-BE"/>
        </w:rPr>
      </w:pPr>
    </w:p>
    <w:p w14:paraId="3BDC1026" w14:textId="14B7BCB1" w:rsidR="009D54D6" w:rsidRPr="00306359" w:rsidRDefault="009D54D6" w:rsidP="009D54D6">
      <w:pPr>
        <w:spacing w:line="360" w:lineRule="auto"/>
        <w:jc w:val="both"/>
        <w:rPr>
          <w:lang w:val="fr-BE"/>
        </w:rPr>
      </w:pPr>
      <w:r w:rsidRPr="00306359">
        <w:rPr>
          <w:lang w:val="fr-FR" w:bidi="fr-FR"/>
        </w:rPr>
        <w:t xml:space="preserve">FUJIFILM Corporation se réjouit d’annoncer l’expansion de son segment FUJIFILM Integrated Inkjet Solutions.  Fujifilm bénéficie de près de vingt ans d’expérience dans la création de solutions jet d’encre configurables et à grande vitesse pour répondre aux besoins des secteurs de l’impression de labeur, des emballages spéciaux et de l’industrie. Ce segment réunit les technologies de l’ensemble du groupe Fujifilm pour proposer les meilleures solutions jet d’encre intégrées de leur catégorie.   </w:t>
      </w:r>
    </w:p>
    <w:p w14:paraId="04645B6C" w14:textId="77777777" w:rsidR="009D54D6" w:rsidRPr="00306359" w:rsidRDefault="009D54D6" w:rsidP="009D54D6">
      <w:pPr>
        <w:spacing w:line="360" w:lineRule="auto"/>
        <w:jc w:val="both"/>
        <w:rPr>
          <w:lang w:val="fr-BE"/>
        </w:rPr>
      </w:pPr>
    </w:p>
    <w:p w14:paraId="0ED5FD38" w14:textId="78C996A5" w:rsidR="009D54D6" w:rsidRPr="00306359" w:rsidRDefault="009D54D6" w:rsidP="009D54D6">
      <w:pPr>
        <w:spacing w:line="360" w:lineRule="auto"/>
        <w:jc w:val="both"/>
        <w:rPr>
          <w:lang w:val="fr-BE"/>
        </w:rPr>
      </w:pPr>
      <w:r w:rsidRPr="00306359">
        <w:rPr>
          <w:lang w:val="fr-FR" w:bidi="fr-FR"/>
        </w:rPr>
        <w:t xml:space="preserve">Fujifilm fournit des produits et des services, notamment des moteurs d’impression, à intégrer au processus d’impression analogique existant des clients, ainsi que des systèmes d’impression prêts à la production à intégrer aux processus de fabrication.   </w:t>
      </w:r>
    </w:p>
    <w:p w14:paraId="425FFD4C" w14:textId="77777777" w:rsidR="009D54D6" w:rsidRPr="00306359" w:rsidRDefault="009D54D6" w:rsidP="009D54D6">
      <w:pPr>
        <w:spacing w:line="360" w:lineRule="auto"/>
        <w:jc w:val="both"/>
        <w:rPr>
          <w:lang w:val="fr-BE"/>
        </w:rPr>
      </w:pPr>
    </w:p>
    <w:p w14:paraId="0CC49653" w14:textId="21DE3DDA" w:rsidR="009D54D6" w:rsidRPr="00306359" w:rsidRDefault="009D54D6" w:rsidP="009D54D6">
      <w:pPr>
        <w:spacing w:line="360" w:lineRule="auto"/>
        <w:jc w:val="both"/>
        <w:rPr>
          <w:lang w:val="fr-BE"/>
        </w:rPr>
      </w:pPr>
      <w:r w:rsidRPr="00306359">
        <w:rPr>
          <w:lang w:val="fr-FR" w:bidi="fr-FR"/>
        </w:rPr>
        <w:t xml:space="preserve">« Fujifilm s’est depuis longtemps imposé comme un leader reconnu dans le domaine des encres jet d’encre, des têtes d’impression ainsi que de la conception et de l’intégration de systèmes jet d’encre », rappelle Greg </w:t>
      </w:r>
      <w:proofErr w:type="spellStart"/>
      <w:r w:rsidRPr="00306359">
        <w:rPr>
          <w:lang w:val="fr-FR" w:bidi="fr-FR"/>
        </w:rPr>
        <w:t>Balch</w:t>
      </w:r>
      <w:proofErr w:type="spellEnd"/>
      <w:r w:rsidRPr="00306359">
        <w:rPr>
          <w:lang w:val="fr-FR" w:bidi="fr-FR"/>
        </w:rPr>
        <w:t xml:space="preserve">, vice-président et directeur général de FUJIFILM Integrated Inkjet Solutions. « Fort d’un patrimoine jet d’encre aussi riche, le segment FUJIFILM Integrated Inkjet Solutions est particulièrement bien placé pour transformer la technologie jet d’encre fondamentale de Fujifilm en solutions répondant aux besoins commerciaux spécifiques des clients. » </w:t>
      </w:r>
    </w:p>
    <w:p w14:paraId="6CC7AD8A" w14:textId="77777777" w:rsidR="009D54D6" w:rsidRPr="00306359" w:rsidRDefault="009D54D6" w:rsidP="009D54D6">
      <w:pPr>
        <w:spacing w:line="360" w:lineRule="auto"/>
        <w:jc w:val="both"/>
        <w:rPr>
          <w:lang w:val="fr-BE"/>
        </w:rPr>
      </w:pPr>
    </w:p>
    <w:p w14:paraId="43597A99" w14:textId="77777777" w:rsidR="009D54D6" w:rsidRPr="00306359" w:rsidRDefault="009D54D6" w:rsidP="009D54D6">
      <w:pPr>
        <w:spacing w:line="360" w:lineRule="auto"/>
        <w:jc w:val="both"/>
        <w:rPr>
          <w:lang w:val="fr-BE"/>
        </w:rPr>
      </w:pPr>
      <w:r w:rsidRPr="00306359">
        <w:rPr>
          <w:lang w:val="fr-FR" w:bidi="fr-FR"/>
        </w:rPr>
        <w:t xml:space="preserve">« Les clients peuvent compter sur une collaboration étroite avec un partenaire compétent et engagé, de l’idéation à l’installation, jusqu’à l’assistance continue. En travaillant en étroite collaboration avec ses clients pour fournir des solutions intégrées à leurs processus, Fujifilm peut optimiser ses produits pour chaque client. Le segment FUJIFILM Integrated Inkjet Solutions offrira une expertise inégalée dans l’intégration réussie du jet d’encre, soutenue par la technologie, les connaissances et l’expérience des </w:t>
      </w:r>
      <w:r w:rsidRPr="00306359">
        <w:rPr>
          <w:lang w:val="fr-FR" w:bidi="fr-FR"/>
        </w:rPr>
        <w:lastRenderedPageBreak/>
        <w:t xml:space="preserve">diverses organisations de Fujifilm spécialisées dans le jet d’encre à travers le monde. »  </w:t>
      </w:r>
    </w:p>
    <w:p w14:paraId="5AC115F9" w14:textId="77777777" w:rsidR="009D54D6" w:rsidRPr="00306359" w:rsidRDefault="009D54D6" w:rsidP="009D54D6">
      <w:pPr>
        <w:spacing w:line="360" w:lineRule="auto"/>
        <w:jc w:val="both"/>
        <w:rPr>
          <w:lang w:val="fr-BE"/>
        </w:rPr>
      </w:pPr>
    </w:p>
    <w:p w14:paraId="3C74DBDB" w14:textId="77777777" w:rsidR="009D54D6" w:rsidRPr="00306359" w:rsidRDefault="009D54D6" w:rsidP="009D54D6">
      <w:pPr>
        <w:spacing w:line="360" w:lineRule="auto"/>
        <w:jc w:val="both"/>
        <w:rPr>
          <w:lang w:val="fr-BE"/>
        </w:rPr>
      </w:pPr>
      <w:r w:rsidRPr="00306359">
        <w:rPr>
          <w:lang w:val="fr-FR" w:bidi="fr-FR"/>
        </w:rPr>
        <w:t xml:space="preserve"> </w:t>
      </w:r>
    </w:p>
    <w:p w14:paraId="6A2337B3" w14:textId="77777777" w:rsidR="009D54D6" w:rsidRPr="00306359" w:rsidRDefault="009D54D6" w:rsidP="009D54D6">
      <w:pPr>
        <w:spacing w:line="360" w:lineRule="auto"/>
        <w:jc w:val="both"/>
        <w:rPr>
          <w:lang w:val="fr-BE"/>
        </w:rPr>
      </w:pPr>
    </w:p>
    <w:p w14:paraId="641CB161" w14:textId="77777777" w:rsidR="009D54D6" w:rsidRPr="00306359" w:rsidRDefault="009D54D6" w:rsidP="009D54D6">
      <w:pPr>
        <w:spacing w:line="360" w:lineRule="auto"/>
        <w:jc w:val="both"/>
        <w:rPr>
          <w:lang w:val="fr-BE"/>
        </w:rPr>
      </w:pPr>
      <w:r w:rsidRPr="00306359">
        <w:rPr>
          <w:lang w:val="fr-FR" w:bidi="fr-FR"/>
        </w:rPr>
        <w:t xml:space="preserve">Le segment FUJIFILM Integrated Inkjet Solutions sera disponible dans le monde entier et assistera les bureaux Fujifilm régionaux en Europe et en Amérique.  </w:t>
      </w:r>
    </w:p>
    <w:p w14:paraId="3BCDD0E5" w14:textId="77777777" w:rsidR="009D54D6" w:rsidRPr="00306359" w:rsidRDefault="009D54D6" w:rsidP="009D54D6">
      <w:pPr>
        <w:spacing w:line="360" w:lineRule="auto"/>
        <w:jc w:val="both"/>
        <w:rPr>
          <w:lang w:val="fr-BE"/>
        </w:rPr>
      </w:pPr>
    </w:p>
    <w:p w14:paraId="027E9524" w14:textId="77777777" w:rsidR="00845249" w:rsidRPr="00306359" w:rsidRDefault="00845249" w:rsidP="00AD2727">
      <w:pPr>
        <w:spacing w:line="360" w:lineRule="auto"/>
        <w:jc w:val="center"/>
        <w:rPr>
          <w:lang w:val="fr-BE"/>
        </w:rPr>
      </w:pPr>
    </w:p>
    <w:p w14:paraId="613B86BF" w14:textId="50F3E9B4" w:rsidR="00AD2727" w:rsidRPr="00306359" w:rsidRDefault="00AD2727" w:rsidP="00AD2727">
      <w:pPr>
        <w:spacing w:line="360" w:lineRule="auto"/>
        <w:jc w:val="center"/>
        <w:rPr>
          <w:b/>
          <w:lang w:val="en-GB"/>
        </w:rPr>
      </w:pPr>
      <w:r w:rsidRPr="00306359">
        <w:rPr>
          <w:b/>
          <w:lang w:val="en-US" w:bidi="fr-FR"/>
        </w:rPr>
        <w:t>FIN</w:t>
      </w:r>
    </w:p>
    <w:p w14:paraId="2DF70A37" w14:textId="77777777" w:rsidR="0025515B" w:rsidRPr="0025515B" w:rsidRDefault="0025515B" w:rsidP="0025515B">
      <w:pPr>
        <w:suppressAutoHyphens w:val="0"/>
        <w:jc w:val="both"/>
        <w:rPr>
          <w:rFonts w:eastAsia="MS Mincho"/>
          <w:b/>
          <w:bCs/>
          <w:iCs/>
          <w:color w:val="000000"/>
          <w:kern w:val="2"/>
          <w:szCs w:val="22"/>
          <w:lang w:val="fr-FR" w:eastAsia="en-US"/>
        </w:rPr>
      </w:pPr>
      <w:r w:rsidRPr="0025515B">
        <w:rPr>
          <w:rFonts w:eastAsia="MS Mincho"/>
          <w:b/>
          <w:bCs/>
          <w:iCs/>
          <w:color w:val="000000"/>
          <w:kern w:val="2"/>
          <w:szCs w:val="22"/>
          <w:lang w:val="fr-FR" w:eastAsia="en-US"/>
        </w:rPr>
        <w:t>À propos de FUJIFILM Corporation</w:t>
      </w:r>
    </w:p>
    <w:p w14:paraId="794FA12A" w14:textId="77777777" w:rsidR="0025515B" w:rsidRPr="0025515B" w:rsidRDefault="0025515B" w:rsidP="0025515B">
      <w:pPr>
        <w:suppressAutoHyphens w:val="0"/>
        <w:jc w:val="both"/>
        <w:rPr>
          <w:rFonts w:eastAsia="MS Mincho"/>
          <w:color w:val="000000"/>
          <w:kern w:val="2"/>
          <w:szCs w:val="22"/>
          <w:lang w:val="fr-FR" w:eastAsia="en-US"/>
        </w:rPr>
      </w:pPr>
    </w:p>
    <w:p w14:paraId="7EE6C981" w14:textId="77777777" w:rsidR="0025515B" w:rsidRPr="0025515B" w:rsidRDefault="0025515B" w:rsidP="0025515B">
      <w:pPr>
        <w:suppressAutoHyphens w:val="0"/>
        <w:jc w:val="both"/>
        <w:rPr>
          <w:rFonts w:eastAsia="MS Mincho"/>
          <w:iCs/>
          <w:color w:val="000000"/>
          <w:kern w:val="2"/>
          <w:szCs w:val="22"/>
          <w:lang w:val="fr-FR" w:eastAsia="en-US"/>
        </w:rPr>
      </w:pPr>
      <w:r w:rsidRPr="0025515B">
        <w:rPr>
          <w:rFonts w:eastAsia="MS Mincho"/>
          <w:iCs/>
          <w:color w:val="000000"/>
          <w:kern w:val="2"/>
          <w:szCs w:val="22"/>
          <w:lang w:val="fr-FR" w:eastAsia="en-US"/>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6CD66CD" w14:textId="77777777" w:rsidR="0025515B" w:rsidRPr="0025515B" w:rsidRDefault="0025515B" w:rsidP="0025515B">
      <w:pPr>
        <w:suppressAutoHyphens w:val="0"/>
        <w:jc w:val="both"/>
        <w:rPr>
          <w:rFonts w:eastAsia="MS Mincho"/>
          <w:iCs/>
          <w:color w:val="000000"/>
          <w:kern w:val="2"/>
          <w:szCs w:val="22"/>
          <w:lang w:val="fr-FR" w:eastAsia="en-US"/>
        </w:rPr>
      </w:pPr>
    </w:p>
    <w:p w14:paraId="40EDB9F0" w14:textId="77777777" w:rsidR="0025515B" w:rsidRPr="0025515B" w:rsidRDefault="0025515B" w:rsidP="0025515B">
      <w:pPr>
        <w:suppressAutoHyphens w:val="0"/>
        <w:jc w:val="both"/>
        <w:rPr>
          <w:rFonts w:eastAsia="MS Mincho"/>
          <w:b/>
          <w:color w:val="000000"/>
          <w:kern w:val="2"/>
          <w:szCs w:val="22"/>
          <w:lang w:val="fr-FR" w:eastAsia="en-US"/>
        </w:rPr>
      </w:pPr>
      <w:r w:rsidRPr="0025515B">
        <w:rPr>
          <w:rFonts w:eastAsia="MS Mincho"/>
          <w:b/>
          <w:color w:val="000000"/>
          <w:kern w:val="2"/>
          <w:szCs w:val="22"/>
          <w:lang w:val="fr-FR" w:eastAsia="en-US"/>
        </w:rPr>
        <w:t xml:space="preserve">À propos de Fujifilm Graphic </w:t>
      </w:r>
      <w:proofErr w:type="spellStart"/>
      <w:r w:rsidRPr="0025515B">
        <w:rPr>
          <w:rFonts w:eastAsia="MS Mincho"/>
          <w:b/>
          <w:color w:val="000000"/>
          <w:kern w:val="2"/>
          <w:szCs w:val="22"/>
          <w:lang w:val="fr-FR" w:eastAsia="en-US"/>
        </w:rPr>
        <w:t>Systems</w:t>
      </w:r>
      <w:proofErr w:type="spellEnd"/>
    </w:p>
    <w:p w14:paraId="7B030294" w14:textId="77777777" w:rsidR="0025515B" w:rsidRPr="0025515B" w:rsidRDefault="0025515B" w:rsidP="0025515B">
      <w:pPr>
        <w:suppressAutoHyphens w:val="0"/>
        <w:jc w:val="both"/>
        <w:rPr>
          <w:rFonts w:eastAsia="MS Mincho"/>
          <w:b/>
          <w:color w:val="000000"/>
          <w:kern w:val="2"/>
          <w:szCs w:val="22"/>
          <w:lang w:val="fr-FR" w:eastAsia="en-US"/>
        </w:rPr>
      </w:pPr>
    </w:p>
    <w:p w14:paraId="3D86D22A" w14:textId="77777777" w:rsidR="0025515B" w:rsidRPr="0025515B" w:rsidRDefault="0025515B" w:rsidP="0025515B">
      <w:pPr>
        <w:suppressAutoHyphens w:val="0"/>
        <w:jc w:val="both"/>
        <w:rPr>
          <w:rFonts w:eastAsia="MS Mincho"/>
          <w:color w:val="000000"/>
          <w:kern w:val="2"/>
          <w:szCs w:val="22"/>
          <w:lang w:val="fr-FR" w:eastAsia="en-US"/>
        </w:rPr>
      </w:pPr>
      <w:r w:rsidRPr="0025515B">
        <w:rPr>
          <w:rFonts w:eastAsia="MS Mincho"/>
          <w:color w:val="000000"/>
          <w:kern w:val="2"/>
          <w:szCs w:val="22"/>
          <w:lang w:val="fr-FR" w:eastAsia="en-US"/>
        </w:rPr>
        <w:t xml:space="preserve">Fujifilm Graphic </w:t>
      </w:r>
      <w:proofErr w:type="spellStart"/>
      <w:r w:rsidRPr="0025515B">
        <w:rPr>
          <w:rFonts w:eastAsia="MS Mincho"/>
          <w:color w:val="000000"/>
          <w:kern w:val="2"/>
          <w:szCs w:val="22"/>
          <w:lang w:val="fr-FR" w:eastAsia="en-US"/>
        </w:rPr>
        <w:t>Systems</w:t>
      </w:r>
      <w:proofErr w:type="spellEnd"/>
      <w:r w:rsidRPr="0025515B">
        <w:rPr>
          <w:rFonts w:eastAsia="MS Mincho"/>
          <w:color w:val="000000"/>
          <w:kern w:val="2"/>
          <w:szCs w:val="22"/>
          <w:lang w:val="fr-FR" w:eastAsia="en-US"/>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78396C65" w14:textId="77777777" w:rsidR="0025515B" w:rsidRPr="0025515B" w:rsidRDefault="0025515B" w:rsidP="0025515B">
      <w:pPr>
        <w:suppressAutoHyphens w:val="0"/>
        <w:jc w:val="both"/>
        <w:rPr>
          <w:rFonts w:eastAsia="MS Mincho"/>
          <w:color w:val="000000"/>
          <w:kern w:val="2"/>
          <w:szCs w:val="22"/>
          <w:lang w:val="fr-FR" w:eastAsia="en-US"/>
        </w:rPr>
      </w:pPr>
      <w:r w:rsidRPr="0025515B">
        <w:rPr>
          <w:rFonts w:eastAsia="MS Mincho"/>
          <w:color w:val="000000"/>
          <w:kern w:val="2"/>
          <w:szCs w:val="22"/>
          <w:lang w:val="fr-FR" w:eastAsia="en-US"/>
        </w:rPr>
        <w:tab/>
      </w:r>
    </w:p>
    <w:p w14:paraId="4E006869" w14:textId="77777777" w:rsidR="0025515B" w:rsidRPr="0025515B" w:rsidRDefault="009D139E" w:rsidP="0025515B">
      <w:pPr>
        <w:suppressAutoHyphens w:val="0"/>
        <w:jc w:val="both"/>
        <w:rPr>
          <w:rFonts w:eastAsia="MS Mincho"/>
          <w:color w:val="000000"/>
          <w:kern w:val="2"/>
          <w:szCs w:val="22"/>
          <w:lang w:val="fr-FR" w:eastAsia="en-US"/>
        </w:rPr>
      </w:pPr>
      <w:hyperlink r:id="rId11" w:history="1">
        <w:r w:rsidR="0025515B" w:rsidRPr="0025515B">
          <w:rPr>
            <w:rFonts w:eastAsia="MS Mincho"/>
            <w:color w:val="0563C1"/>
            <w:kern w:val="2"/>
            <w:szCs w:val="22"/>
            <w:u w:val="single"/>
            <w:lang w:val="fr-FR" w:eastAsia="en-US"/>
          </w:rPr>
          <w:t>www.fujifilm.eu/eu/products/graphic-systems/</w:t>
        </w:r>
      </w:hyperlink>
      <w:r w:rsidR="0025515B" w:rsidRPr="0025515B">
        <w:rPr>
          <w:rFonts w:eastAsia="MS Mincho"/>
          <w:color w:val="000000"/>
          <w:kern w:val="2"/>
          <w:szCs w:val="22"/>
          <w:lang w:val="fr-FR" w:eastAsia="en-US"/>
        </w:rPr>
        <w:t xml:space="preserve"> ou </w:t>
      </w:r>
      <w:hyperlink r:id="rId12" w:history="1">
        <w:r w:rsidR="0025515B" w:rsidRPr="0025515B">
          <w:rPr>
            <w:rFonts w:eastAsia="MS Mincho"/>
            <w:color w:val="0563C1"/>
            <w:kern w:val="2"/>
            <w:szCs w:val="22"/>
            <w:u w:val="single"/>
            <w:lang w:val="fr-FR" w:eastAsia="en-US"/>
          </w:rPr>
          <w:t>www.youtube.com/FujifilmGSEurope</w:t>
        </w:r>
      </w:hyperlink>
      <w:r w:rsidR="0025515B" w:rsidRPr="0025515B">
        <w:rPr>
          <w:rFonts w:eastAsia="MS Mincho"/>
          <w:color w:val="000000"/>
          <w:kern w:val="2"/>
          <w:szCs w:val="22"/>
          <w:lang w:val="fr-FR" w:eastAsia="en-US"/>
        </w:rPr>
        <w:t xml:space="preserve"> ou suivez-nous sur @FujifilmPrint</w:t>
      </w:r>
    </w:p>
    <w:p w14:paraId="00B25898" w14:textId="77777777" w:rsidR="0025515B" w:rsidRPr="0025515B" w:rsidRDefault="0025515B" w:rsidP="0025515B">
      <w:pPr>
        <w:suppressAutoHyphens w:val="0"/>
        <w:jc w:val="both"/>
        <w:rPr>
          <w:rFonts w:eastAsia="MS Mincho"/>
          <w:color w:val="000000"/>
          <w:kern w:val="2"/>
          <w:szCs w:val="22"/>
          <w:lang w:val="fr-FR" w:eastAsia="en-US"/>
        </w:rPr>
      </w:pPr>
    </w:p>
    <w:p w14:paraId="54FD6787" w14:textId="77777777" w:rsidR="0025515B" w:rsidRPr="0025515B" w:rsidRDefault="0025515B" w:rsidP="0025515B">
      <w:pPr>
        <w:suppressAutoHyphens w:val="0"/>
        <w:jc w:val="both"/>
        <w:rPr>
          <w:rFonts w:eastAsia="MS Mincho"/>
          <w:b/>
          <w:color w:val="000000"/>
          <w:kern w:val="2"/>
          <w:szCs w:val="22"/>
          <w:lang w:val="fr-FR" w:eastAsia="en-US"/>
        </w:rPr>
      </w:pPr>
      <w:r w:rsidRPr="0025515B">
        <w:rPr>
          <w:rFonts w:eastAsia="MS Mincho"/>
          <w:b/>
          <w:color w:val="000000"/>
          <w:kern w:val="2"/>
          <w:szCs w:val="22"/>
          <w:lang w:val="fr-FR" w:eastAsia="en-US"/>
        </w:rPr>
        <w:t xml:space="preserve">Pour tout contact </w:t>
      </w:r>
      <w:proofErr w:type="gramStart"/>
      <w:r w:rsidRPr="0025515B">
        <w:rPr>
          <w:rFonts w:eastAsia="MS Mincho"/>
          <w:b/>
          <w:color w:val="000000"/>
          <w:kern w:val="2"/>
          <w:szCs w:val="22"/>
          <w:lang w:val="fr-FR" w:eastAsia="en-US"/>
        </w:rPr>
        <w:t>communication:</w:t>
      </w:r>
      <w:proofErr w:type="gramEnd"/>
    </w:p>
    <w:p w14:paraId="18799B9C" w14:textId="77777777" w:rsidR="0025515B" w:rsidRPr="0025515B" w:rsidRDefault="0025515B" w:rsidP="0025515B">
      <w:pPr>
        <w:suppressAutoHyphens w:val="0"/>
        <w:jc w:val="both"/>
        <w:rPr>
          <w:rFonts w:eastAsia="MS Mincho"/>
          <w:color w:val="000000"/>
          <w:kern w:val="2"/>
          <w:szCs w:val="22"/>
          <w:lang w:val="it-IT" w:eastAsia="en-US"/>
        </w:rPr>
      </w:pPr>
      <w:r w:rsidRPr="0025515B">
        <w:rPr>
          <w:rFonts w:eastAsia="MS Mincho"/>
          <w:color w:val="000000"/>
          <w:kern w:val="2"/>
          <w:szCs w:val="22"/>
          <w:lang w:val="it-IT" w:eastAsia="en-US"/>
        </w:rPr>
        <w:t>Tom Platt</w:t>
      </w:r>
    </w:p>
    <w:p w14:paraId="0C536E64" w14:textId="77777777" w:rsidR="0025515B" w:rsidRPr="0025515B" w:rsidRDefault="0025515B" w:rsidP="0025515B">
      <w:pPr>
        <w:suppressAutoHyphens w:val="0"/>
        <w:jc w:val="both"/>
        <w:rPr>
          <w:rFonts w:eastAsia="MS Mincho"/>
          <w:color w:val="000000"/>
          <w:kern w:val="2"/>
          <w:szCs w:val="22"/>
          <w:lang w:val="it-IT" w:eastAsia="en-US"/>
        </w:rPr>
      </w:pPr>
      <w:r w:rsidRPr="0025515B">
        <w:rPr>
          <w:rFonts w:eastAsia="MS Mincho"/>
          <w:color w:val="000000"/>
          <w:kern w:val="2"/>
          <w:szCs w:val="22"/>
          <w:lang w:val="it-IT" w:eastAsia="en-US"/>
        </w:rPr>
        <w:t>AD Communications</w:t>
      </w:r>
      <w:r w:rsidRPr="0025515B">
        <w:rPr>
          <w:rFonts w:eastAsia="MS Mincho"/>
          <w:color w:val="000000"/>
          <w:kern w:val="2"/>
          <w:szCs w:val="22"/>
          <w:lang w:val="it-IT" w:eastAsia="en-US"/>
        </w:rPr>
        <w:tab/>
      </w:r>
    </w:p>
    <w:p w14:paraId="77BEA713" w14:textId="77777777" w:rsidR="0025515B" w:rsidRPr="0025515B" w:rsidRDefault="0025515B" w:rsidP="0025515B">
      <w:pPr>
        <w:suppressAutoHyphens w:val="0"/>
        <w:jc w:val="both"/>
        <w:rPr>
          <w:rFonts w:eastAsia="MS Mincho"/>
          <w:color w:val="000000"/>
          <w:kern w:val="2"/>
          <w:szCs w:val="22"/>
          <w:lang w:val="pt-PT" w:eastAsia="en-US"/>
        </w:rPr>
      </w:pPr>
      <w:r w:rsidRPr="0025515B">
        <w:rPr>
          <w:rFonts w:eastAsia="MS Mincho"/>
          <w:color w:val="000000"/>
          <w:kern w:val="2"/>
          <w:szCs w:val="22"/>
          <w:lang w:val="pt-PT" w:eastAsia="en-US"/>
        </w:rPr>
        <w:t xml:space="preserve">E: </w:t>
      </w:r>
      <w:hyperlink r:id="rId13" w:history="1">
        <w:r w:rsidRPr="0025515B">
          <w:rPr>
            <w:rFonts w:eastAsia="MS Mincho"/>
            <w:color w:val="0563C1"/>
            <w:kern w:val="2"/>
            <w:szCs w:val="22"/>
            <w:u w:val="single"/>
            <w:lang w:val="pt-PT" w:eastAsia="en-US"/>
          </w:rPr>
          <w:t>tplatt@adcomms.co.uk</w:t>
        </w:r>
      </w:hyperlink>
    </w:p>
    <w:p w14:paraId="40CCA562" w14:textId="584DA53B" w:rsidR="00AD2727" w:rsidRPr="0025515B" w:rsidRDefault="0025515B" w:rsidP="0025515B">
      <w:pPr>
        <w:suppressAutoHyphens w:val="0"/>
        <w:jc w:val="both"/>
        <w:rPr>
          <w:rFonts w:eastAsia="MS Mincho"/>
          <w:color w:val="000000"/>
          <w:kern w:val="2"/>
          <w:szCs w:val="22"/>
          <w:lang w:val="pt-PT" w:eastAsia="en-US"/>
        </w:rPr>
      </w:pPr>
      <w:r w:rsidRPr="0025515B">
        <w:rPr>
          <w:rFonts w:eastAsia="MS Mincho"/>
          <w:color w:val="000000"/>
          <w:kern w:val="2"/>
          <w:szCs w:val="22"/>
          <w:lang w:val="pt-PT" w:eastAsia="en-US"/>
        </w:rPr>
        <w:t>Tel: +44 (0)1372</w:t>
      </w:r>
      <w:r w:rsidRPr="0025515B">
        <w:rPr>
          <w:rFonts w:eastAsia="MS Mincho"/>
          <w:color w:val="000000"/>
          <w:kern w:val="2"/>
          <w:szCs w:val="22"/>
          <w:lang w:val="fr-FR" w:eastAsia="en-US"/>
        </w:rPr>
        <w:t xml:space="preserve"> </w:t>
      </w:r>
      <w:r w:rsidRPr="0025515B">
        <w:rPr>
          <w:rFonts w:eastAsia="MS Mincho"/>
          <w:color w:val="000000"/>
          <w:kern w:val="2"/>
          <w:szCs w:val="22"/>
          <w:lang w:val="pt-PT" w:eastAsia="en-US"/>
        </w:rPr>
        <w:t xml:space="preserve">460 586  </w:t>
      </w:r>
    </w:p>
    <w:sectPr w:rsidR="00AD2727" w:rsidRPr="0025515B"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D3FF" w14:textId="77777777" w:rsidR="009D139E" w:rsidRDefault="009D139E">
      <w:r>
        <w:separator/>
      </w:r>
    </w:p>
  </w:endnote>
  <w:endnote w:type="continuationSeparator" w:id="0">
    <w:p w14:paraId="05376260" w14:textId="77777777" w:rsidR="009D139E" w:rsidRDefault="009D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CC8B" w14:textId="77777777" w:rsidR="009D139E" w:rsidRDefault="009D139E">
      <w:r>
        <w:separator/>
      </w:r>
    </w:p>
  </w:footnote>
  <w:footnote w:type="continuationSeparator" w:id="0">
    <w:p w14:paraId="1E33754B" w14:textId="77777777" w:rsidR="009D139E" w:rsidRDefault="009D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fr-FR" w:bidi="fr-FR"/>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56EC5D"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fr-FR" w:bidi="fr-FR"/>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51ABB"/>
    <w:rsid w:val="00051C56"/>
    <w:rsid w:val="00055659"/>
    <w:rsid w:val="0005762B"/>
    <w:rsid w:val="00064024"/>
    <w:rsid w:val="0006699F"/>
    <w:rsid w:val="00071645"/>
    <w:rsid w:val="00071F87"/>
    <w:rsid w:val="000A6DD5"/>
    <w:rsid w:val="000C270E"/>
    <w:rsid w:val="000C7309"/>
    <w:rsid w:val="000D222E"/>
    <w:rsid w:val="000E3D5E"/>
    <w:rsid w:val="000E4C78"/>
    <w:rsid w:val="00104383"/>
    <w:rsid w:val="00124E05"/>
    <w:rsid w:val="00125226"/>
    <w:rsid w:val="00132167"/>
    <w:rsid w:val="00143E89"/>
    <w:rsid w:val="001643A8"/>
    <w:rsid w:val="00166A5B"/>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515B"/>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06359"/>
    <w:rsid w:val="00314070"/>
    <w:rsid w:val="003269BD"/>
    <w:rsid w:val="00326CD6"/>
    <w:rsid w:val="0033378E"/>
    <w:rsid w:val="003413BD"/>
    <w:rsid w:val="00343A5E"/>
    <w:rsid w:val="00347192"/>
    <w:rsid w:val="00362615"/>
    <w:rsid w:val="00370F38"/>
    <w:rsid w:val="0037456E"/>
    <w:rsid w:val="00376719"/>
    <w:rsid w:val="00390EE7"/>
    <w:rsid w:val="00393328"/>
    <w:rsid w:val="003A4AB2"/>
    <w:rsid w:val="003B53B1"/>
    <w:rsid w:val="003C176D"/>
    <w:rsid w:val="003C6D39"/>
    <w:rsid w:val="003D0E25"/>
    <w:rsid w:val="003D3DFC"/>
    <w:rsid w:val="003E3273"/>
    <w:rsid w:val="003F2E8B"/>
    <w:rsid w:val="00401F30"/>
    <w:rsid w:val="00413DDD"/>
    <w:rsid w:val="00430F0A"/>
    <w:rsid w:val="00433F9E"/>
    <w:rsid w:val="004469C2"/>
    <w:rsid w:val="00451342"/>
    <w:rsid w:val="00464291"/>
    <w:rsid w:val="00467597"/>
    <w:rsid w:val="00483A6C"/>
    <w:rsid w:val="00486AB7"/>
    <w:rsid w:val="004949D3"/>
    <w:rsid w:val="00494A90"/>
    <w:rsid w:val="00495B93"/>
    <w:rsid w:val="00495BBD"/>
    <w:rsid w:val="00495E82"/>
    <w:rsid w:val="004977F4"/>
    <w:rsid w:val="004A3149"/>
    <w:rsid w:val="004B5C08"/>
    <w:rsid w:val="004C2263"/>
    <w:rsid w:val="004D3223"/>
    <w:rsid w:val="004E1BF4"/>
    <w:rsid w:val="004F2216"/>
    <w:rsid w:val="004F662C"/>
    <w:rsid w:val="004F69E7"/>
    <w:rsid w:val="0050407B"/>
    <w:rsid w:val="0050476D"/>
    <w:rsid w:val="00505244"/>
    <w:rsid w:val="005144B3"/>
    <w:rsid w:val="00516BBE"/>
    <w:rsid w:val="0054108D"/>
    <w:rsid w:val="00545EE2"/>
    <w:rsid w:val="00546B1E"/>
    <w:rsid w:val="005533A2"/>
    <w:rsid w:val="00562A0F"/>
    <w:rsid w:val="0056501D"/>
    <w:rsid w:val="00567B3C"/>
    <w:rsid w:val="00567B46"/>
    <w:rsid w:val="00582C3D"/>
    <w:rsid w:val="00586D9F"/>
    <w:rsid w:val="00597A41"/>
    <w:rsid w:val="005A1F61"/>
    <w:rsid w:val="005A20AF"/>
    <w:rsid w:val="005B41C8"/>
    <w:rsid w:val="005C570C"/>
    <w:rsid w:val="005D1627"/>
    <w:rsid w:val="005E2ED4"/>
    <w:rsid w:val="005F0CD4"/>
    <w:rsid w:val="006043EE"/>
    <w:rsid w:val="0060483C"/>
    <w:rsid w:val="00604E7B"/>
    <w:rsid w:val="00607E57"/>
    <w:rsid w:val="00610076"/>
    <w:rsid w:val="00612B6B"/>
    <w:rsid w:val="00621180"/>
    <w:rsid w:val="00651692"/>
    <w:rsid w:val="0065255A"/>
    <w:rsid w:val="00657F3D"/>
    <w:rsid w:val="00661CC3"/>
    <w:rsid w:val="00676105"/>
    <w:rsid w:val="0069077A"/>
    <w:rsid w:val="006A0299"/>
    <w:rsid w:val="006A312E"/>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A342D"/>
    <w:rsid w:val="009B05A2"/>
    <w:rsid w:val="009C6830"/>
    <w:rsid w:val="009D08BF"/>
    <w:rsid w:val="009D139E"/>
    <w:rsid w:val="009D54D6"/>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B5A55"/>
    <w:rsid w:val="00AC15DA"/>
    <w:rsid w:val="00AD2727"/>
    <w:rsid w:val="00AD2D73"/>
    <w:rsid w:val="00AD363F"/>
    <w:rsid w:val="00AE0A38"/>
    <w:rsid w:val="00AE1395"/>
    <w:rsid w:val="00AF69CC"/>
    <w:rsid w:val="00B239B4"/>
    <w:rsid w:val="00B25727"/>
    <w:rsid w:val="00B27886"/>
    <w:rsid w:val="00B42D53"/>
    <w:rsid w:val="00B42EC6"/>
    <w:rsid w:val="00B43F00"/>
    <w:rsid w:val="00B51757"/>
    <w:rsid w:val="00B550E8"/>
    <w:rsid w:val="00B725D6"/>
    <w:rsid w:val="00B77444"/>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76C5"/>
    <w:rsid w:val="00CA0AAE"/>
    <w:rsid w:val="00CB13ED"/>
    <w:rsid w:val="00CD3412"/>
    <w:rsid w:val="00CE3CEA"/>
    <w:rsid w:val="00D061FB"/>
    <w:rsid w:val="00D151A2"/>
    <w:rsid w:val="00D23B2A"/>
    <w:rsid w:val="00D2429C"/>
    <w:rsid w:val="00D252CA"/>
    <w:rsid w:val="00D51BCC"/>
    <w:rsid w:val="00D6010B"/>
    <w:rsid w:val="00D61188"/>
    <w:rsid w:val="00D6574C"/>
    <w:rsid w:val="00D7657B"/>
    <w:rsid w:val="00D770A0"/>
    <w:rsid w:val="00D811BF"/>
    <w:rsid w:val="00D82774"/>
    <w:rsid w:val="00D84D18"/>
    <w:rsid w:val="00D91985"/>
    <w:rsid w:val="00D932C2"/>
    <w:rsid w:val="00DB070A"/>
    <w:rsid w:val="00DB22FC"/>
    <w:rsid w:val="00DC70A7"/>
    <w:rsid w:val="00DD058A"/>
    <w:rsid w:val="00DE0FA8"/>
    <w:rsid w:val="00DE20D9"/>
    <w:rsid w:val="00E0386A"/>
    <w:rsid w:val="00E03AB8"/>
    <w:rsid w:val="00E1642B"/>
    <w:rsid w:val="00E167AD"/>
    <w:rsid w:val="00E22F38"/>
    <w:rsid w:val="00E32903"/>
    <w:rsid w:val="00E50400"/>
    <w:rsid w:val="00E54339"/>
    <w:rsid w:val="00E86B7B"/>
    <w:rsid w:val="00E93319"/>
    <w:rsid w:val="00E9465F"/>
    <w:rsid w:val="00EA2142"/>
    <w:rsid w:val="00EC238D"/>
    <w:rsid w:val="00EC2F86"/>
    <w:rsid w:val="00ED564D"/>
    <w:rsid w:val="00EE3983"/>
    <w:rsid w:val="00EE6C66"/>
    <w:rsid w:val="00EF2CF8"/>
    <w:rsid w:val="00EF462C"/>
    <w:rsid w:val="00F12C8B"/>
    <w:rsid w:val="00F13B4C"/>
    <w:rsid w:val="00F1405C"/>
    <w:rsid w:val="00F142CE"/>
    <w:rsid w:val="00F2237C"/>
    <w:rsid w:val="00F323AA"/>
    <w:rsid w:val="00F443D4"/>
    <w:rsid w:val="00F4768F"/>
    <w:rsid w:val="00F6539B"/>
    <w:rsid w:val="00F66678"/>
    <w:rsid w:val="00F74990"/>
    <w:rsid w:val="00F76603"/>
    <w:rsid w:val="00FA0B56"/>
    <w:rsid w:val="00FA2B71"/>
    <w:rsid w:val="00FA384F"/>
    <w:rsid w:val="00FA3FD6"/>
    <w:rsid w:val="00FA46A2"/>
    <w:rsid w:val="00FB6CDB"/>
    <w:rsid w:val="00FC1DF0"/>
    <w:rsid w:val="00FC2EBC"/>
    <w:rsid w:val="00FC708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0" ma:contentTypeDescription="Create a new document." ma:contentTypeScope="" ma:versionID="00d56da2809e498957df03f1915155c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8bafb863c6953d325298c8ab42df2de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B65DF-6546-46C4-A2A0-FE4BA6926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CE195-E816-4098-8A8C-CFAD64A093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customXml/itemProps4.xml><?xml version="1.0" encoding="utf-8"?>
<ds:datastoreItem xmlns:ds="http://schemas.openxmlformats.org/officeDocument/2006/customXml" ds:itemID="{1DF66664-F2B3-48AF-A055-0CDC290A8C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2021-06-18T15:13:00Z</dcterms:created>
  <dcterms:modified xsi:type="dcterms:W3CDTF">2021-06-21T10:35:00Z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