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C69E3F" w14:textId="42FF494C" w:rsidR="003E3273" w:rsidRPr="00B31612" w:rsidRDefault="005A1F61" w:rsidP="00071F87">
      <w:pPr>
        <w:spacing w:line="360" w:lineRule="auto"/>
        <w:jc w:val="both"/>
        <w:rPr>
          <w:b/>
        </w:rPr>
      </w:pPr>
      <w:r w:rsidRPr="00B31612">
        <w:rPr>
          <w:b/>
          <w:lang w:bidi="de-DE"/>
        </w:rPr>
        <w:t>2</w:t>
      </w:r>
      <w:r w:rsidR="00757F1A">
        <w:rPr>
          <w:b/>
          <w:lang w:bidi="de-DE"/>
        </w:rPr>
        <w:t>2</w:t>
      </w:r>
      <w:r w:rsidRPr="00B31612">
        <w:rPr>
          <w:b/>
          <w:lang w:bidi="de-DE"/>
        </w:rPr>
        <w:t>. Juni 2021</w:t>
      </w:r>
    </w:p>
    <w:p w14:paraId="6DDD7355" w14:textId="77777777" w:rsidR="00845249" w:rsidRPr="00B31612" w:rsidRDefault="00845249" w:rsidP="00845249">
      <w:pPr>
        <w:tabs>
          <w:tab w:val="left" w:pos="6120"/>
        </w:tabs>
        <w:jc w:val="both"/>
        <w:rPr>
          <w:b/>
          <w:sz w:val="24"/>
        </w:rPr>
      </w:pPr>
    </w:p>
    <w:p w14:paraId="7631B61E" w14:textId="3F9CC153" w:rsidR="00845249" w:rsidRPr="00B31612" w:rsidRDefault="009D54D6" w:rsidP="00845249">
      <w:pPr>
        <w:tabs>
          <w:tab w:val="left" w:pos="6120"/>
        </w:tabs>
        <w:jc w:val="both"/>
        <w:rPr>
          <w:b/>
          <w:sz w:val="24"/>
        </w:rPr>
      </w:pPr>
      <w:r w:rsidRPr="00B31612">
        <w:rPr>
          <w:b/>
          <w:sz w:val="24"/>
          <w:lang w:bidi="de-DE"/>
        </w:rPr>
        <w:t>Fujifilm baut Geschäftsbereich Integrated Inkjet Solutions aus</w:t>
      </w:r>
    </w:p>
    <w:p w14:paraId="26A3234E" w14:textId="77777777" w:rsidR="009D54D6" w:rsidRPr="00B31612" w:rsidRDefault="009D54D6" w:rsidP="009D54D6">
      <w:pPr>
        <w:tabs>
          <w:tab w:val="left" w:pos="6120"/>
        </w:tabs>
        <w:jc w:val="both"/>
        <w:rPr>
          <w:i/>
        </w:rPr>
      </w:pPr>
    </w:p>
    <w:p w14:paraId="5B8E2659" w14:textId="77777777" w:rsidR="009D54D6" w:rsidRPr="00B31612" w:rsidRDefault="009D54D6" w:rsidP="009D54D6">
      <w:pPr>
        <w:tabs>
          <w:tab w:val="left" w:pos="6120"/>
        </w:tabs>
        <w:jc w:val="both"/>
        <w:rPr>
          <w:i/>
        </w:rPr>
      </w:pPr>
      <w:r w:rsidRPr="00B31612">
        <w:rPr>
          <w:i/>
          <w:lang w:bidi="de-DE"/>
        </w:rPr>
        <w:t xml:space="preserve">Fujifilm bietet konfigurierbare Lösungen für den Druck in hohen Auflagen in den Bereichen Akzidenzdruck, Spezialverpackungen und Industrie </w:t>
      </w:r>
    </w:p>
    <w:p w14:paraId="77621B51" w14:textId="77777777" w:rsidR="009D54D6" w:rsidRPr="00B31612" w:rsidRDefault="009D54D6" w:rsidP="009D54D6">
      <w:pPr>
        <w:tabs>
          <w:tab w:val="left" w:pos="6120"/>
        </w:tabs>
        <w:jc w:val="both"/>
        <w:rPr>
          <w:i/>
        </w:rPr>
      </w:pPr>
    </w:p>
    <w:p w14:paraId="307BD227" w14:textId="09BEDD5A" w:rsidR="00A45479" w:rsidRPr="00B31612" w:rsidRDefault="00A45479" w:rsidP="00845249">
      <w:pPr>
        <w:tabs>
          <w:tab w:val="left" w:pos="6120"/>
        </w:tabs>
        <w:jc w:val="both"/>
      </w:pPr>
    </w:p>
    <w:p w14:paraId="3BDC1026" w14:textId="14B7BCB1" w:rsidR="009D54D6" w:rsidRPr="00B31612" w:rsidRDefault="009D54D6" w:rsidP="009D54D6">
      <w:pPr>
        <w:spacing w:line="360" w:lineRule="auto"/>
        <w:jc w:val="both"/>
      </w:pPr>
      <w:r w:rsidRPr="00B31612">
        <w:rPr>
          <w:lang w:bidi="de-DE"/>
        </w:rPr>
        <w:t xml:space="preserve">FUJIFILM Corporation ist stolz darauf, die Erweiterung des Geschäftsbereichs FUJIFILM Integrated Inkjet Solutions bekannt zu geben.  Fujifilm hat fast zwanzig Jahre Erfahrung mit der Entwicklung schneller, konfigurierbarer Inkjet-Lösungen für den Druck in hohen Auflagen in den Bereichen Akzidenzdruck, Spezialverpackungen und Industrie. Zum Angebot erstklassiger integrierter Inkjet-Lösungen vereint dieser Geschäftsbereich Technologien aus der gesamten Fujifilm Group.   </w:t>
      </w:r>
    </w:p>
    <w:p w14:paraId="04645B6C" w14:textId="77777777" w:rsidR="009D54D6" w:rsidRPr="00B31612" w:rsidRDefault="009D54D6" w:rsidP="009D54D6">
      <w:pPr>
        <w:spacing w:line="360" w:lineRule="auto"/>
        <w:jc w:val="both"/>
      </w:pPr>
    </w:p>
    <w:p w14:paraId="0ED5FD38" w14:textId="78C996A5" w:rsidR="009D54D6" w:rsidRPr="00B31612" w:rsidRDefault="009D54D6" w:rsidP="009D54D6">
      <w:pPr>
        <w:spacing w:line="360" w:lineRule="auto"/>
        <w:jc w:val="both"/>
      </w:pPr>
      <w:r w:rsidRPr="00B31612">
        <w:rPr>
          <w:lang w:bidi="de-DE"/>
        </w:rPr>
        <w:t xml:space="preserve">Fujifilm bietet Produkte und Dienstleistungen, unter anderem Druckengines, zur Integration in den bestehenden analogen Druckprozess eines Kunden sowie produktionsbereite Drucksysteme zur Einbindung in den Herstellungsprozess.   </w:t>
      </w:r>
    </w:p>
    <w:p w14:paraId="425FFD4C" w14:textId="77777777" w:rsidR="009D54D6" w:rsidRPr="00B31612" w:rsidRDefault="009D54D6" w:rsidP="009D54D6">
      <w:pPr>
        <w:spacing w:line="360" w:lineRule="auto"/>
        <w:jc w:val="both"/>
      </w:pPr>
    </w:p>
    <w:p w14:paraId="0CC49653" w14:textId="21DE3DDA" w:rsidR="009D54D6" w:rsidRPr="00B31612" w:rsidRDefault="009D54D6" w:rsidP="009D54D6">
      <w:pPr>
        <w:spacing w:line="360" w:lineRule="auto"/>
        <w:jc w:val="both"/>
      </w:pPr>
      <w:r w:rsidRPr="00B31612">
        <w:rPr>
          <w:lang w:bidi="de-DE"/>
        </w:rPr>
        <w:t xml:space="preserve">„Fujifilm ist seit langem ein führender Anbieter von Inkjet-Tinten und Druckköpfen sowie in der Entwicklung und Integration von Inkjet-Systemen“, sagt Greg Balch, Vice President und General Manager, FUJIFILM Integrated Inkjet Solutions. „Mit einer so reichen Inkjet-Tradition ist der Geschäftsbereich FUJIFILM Integrated Inkjet Solutions bestens aufgestellt, die Inkjet-Technologie von Fujifilm in Lösungen umzusetzen, die den konkreten Anforderungen von Kunden gerecht werden. </w:t>
      </w:r>
    </w:p>
    <w:p w14:paraId="6CC7AD8A" w14:textId="77777777" w:rsidR="009D54D6" w:rsidRPr="00B31612" w:rsidRDefault="009D54D6" w:rsidP="009D54D6">
      <w:pPr>
        <w:spacing w:line="360" w:lineRule="auto"/>
        <w:jc w:val="both"/>
      </w:pPr>
    </w:p>
    <w:p w14:paraId="43597A99" w14:textId="77777777" w:rsidR="009D54D6" w:rsidRPr="00B31612" w:rsidRDefault="009D54D6" w:rsidP="009D54D6">
      <w:pPr>
        <w:spacing w:line="360" w:lineRule="auto"/>
        <w:jc w:val="both"/>
      </w:pPr>
      <w:r w:rsidRPr="00B31612">
        <w:rPr>
          <w:lang w:bidi="de-DE"/>
        </w:rPr>
        <w:t xml:space="preserve">„Kunden können eine enge Zusammenarbeit mit einem kompetenten, engagierten Partner erwarten – von der Ideenfindung über die Installation bis hin zum laufenden Support. Durch enge Zusammenarbeit mit unseren Kunden, um Lösungen anzubieten, die in ihre Prozesse integriert sind, kann Fujifilm Lösungen für jeden einzelnen Kunden optimieren. Der Geschäftsbereich FUJIFILM Integrated Inkjet Solutions bietet beispiellose Expertise zum Erreichen einer erfolgreichen Inkjet-Integration, gestützt durch die Technologie, das Wissen und die Erfahrung der verschiedenen Inkjet-Organisationen von Fujifilm weltweit.“  </w:t>
      </w:r>
    </w:p>
    <w:p w14:paraId="5AC115F9" w14:textId="77777777" w:rsidR="009D54D6" w:rsidRPr="00B31612" w:rsidRDefault="009D54D6" w:rsidP="009D54D6">
      <w:pPr>
        <w:spacing w:line="360" w:lineRule="auto"/>
        <w:jc w:val="both"/>
      </w:pPr>
    </w:p>
    <w:p w14:paraId="3C74DBDB" w14:textId="77777777" w:rsidR="009D54D6" w:rsidRPr="00B31612" w:rsidRDefault="009D54D6" w:rsidP="009D54D6">
      <w:pPr>
        <w:spacing w:line="360" w:lineRule="auto"/>
        <w:jc w:val="both"/>
      </w:pPr>
      <w:r w:rsidRPr="00B31612">
        <w:rPr>
          <w:lang w:bidi="de-DE"/>
        </w:rPr>
        <w:t xml:space="preserve"> </w:t>
      </w:r>
    </w:p>
    <w:p w14:paraId="6A2337B3" w14:textId="77777777" w:rsidR="009D54D6" w:rsidRPr="00B31612" w:rsidRDefault="009D54D6" w:rsidP="009D54D6">
      <w:pPr>
        <w:spacing w:line="360" w:lineRule="auto"/>
        <w:jc w:val="both"/>
      </w:pPr>
    </w:p>
    <w:p w14:paraId="641CB161" w14:textId="77777777" w:rsidR="009D54D6" w:rsidRPr="00B31612" w:rsidRDefault="009D54D6" w:rsidP="009D54D6">
      <w:pPr>
        <w:spacing w:line="360" w:lineRule="auto"/>
        <w:jc w:val="both"/>
      </w:pPr>
      <w:r w:rsidRPr="00B31612">
        <w:rPr>
          <w:lang w:bidi="de-DE"/>
        </w:rPr>
        <w:t xml:space="preserve">Der Geschäftsbereich FUJIFILM Integrated Inkjet Solutions wird weltweit tätig sein und regionale Niederlassungen von Fujifilm in Europa und Amerika unterstützen.  </w:t>
      </w:r>
    </w:p>
    <w:p w14:paraId="3BCDD0E5" w14:textId="77777777" w:rsidR="009D54D6" w:rsidRPr="00B31612" w:rsidRDefault="009D54D6" w:rsidP="009D54D6">
      <w:pPr>
        <w:spacing w:line="360" w:lineRule="auto"/>
        <w:jc w:val="both"/>
      </w:pPr>
    </w:p>
    <w:p w14:paraId="027E9524" w14:textId="77777777" w:rsidR="00845249" w:rsidRPr="00B31612" w:rsidRDefault="00845249" w:rsidP="00AD2727">
      <w:pPr>
        <w:spacing w:line="360" w:lineRule="auto"/>
        <w:jc w:val="center"/>
      </w:pPr>
    </w:p>
    <w:p w14:paraId="613B86BF" w14:textId="50F3E9B4" w:rsidR="00AD2727" w:rsidRPr="00B31612" w:rsidRDefault="00AD2727" w:rsidP="00AD2727">
      <w:pPr>
        <w:spacing w:line="360" w:lineRule="auto"/>
        <w:jc w:val="center"/>
        <w:rPr>
          <w:b/>
          <w:lang w:val="en-GB"/>
        </w:rPr>
      </w:pPr>
      <w:r w:rsidRPr="00B31612">
        <w:rPr>
          <w:b/>
          <w:lang w:val="en-US" w:bidi="de-DE"/>
        </w:rPr>
        <w:t>ENDE</w:t>
      </w:r>
    </w:p>
    <w:p w14:paraId="38598917" w14:textId="77777777" w:rsidR="00845249" w:rsidRPr="00B31612" w:rsidRDefault="00845249" w:rsidP="00AD2727">
      <w:pPr>
        <w:spacing w:line="360" w:lineRule="auto"/>
        <w:jc w:val="center"/>
        <w:rPr>
          <w:b/>
          <w:lang w:val="en-GB"/>
        </w:rPr>
      </w:pPr>
    </w:p>
    <w:p w14:paraId="68C1F47A" w14:textId="77777777" w:rsidR="001909F1" w:rsidRPr="001909F1" w:rsidRDefault="001909F1" w:rsidP="001909F1">
      <w:pPr>
        <w:suppressAutoHyphens w:val="0"/>
        <w:jc w:val="both"/>
        <w:rPr>
          <w:rFonts w:eastAsia="MS Mincho"/>
          <w:b/>
          <w:kern w:val="2"/>
          <w:sz w:val="20"/>
          <w:lang w:eastAsia="de-DE"/>
        </w:rPr>
      </w:pPr>
      <w:r w:rsidRPr="001909F1">
        <w:rPr>
          <w:rFonts w:eastAsia="MS Mincho"/>
          <w:b/>
          <w:kern w:val="2"/>
          <w:sz w:val="20"/>
          <w:lang w:eastAsia="de-DE"/>
        </w:rPr>
        <w:t>Über FUJIFILM Corporation</w:t>
      </w:r>
    </w:p>
    <w:p w14:paraId="73CCDE35" w14:textId="77777777" w:rsidR="001909F1" w:rsidRPr="001909F1" w:rsidRDefault="001909F1" w:rsidP="001909F1">
      <w:pPr>
        <w:suppressAutoHyphens w:val="0"/>
        <w:jc w:val="both"/>
        <w:rPr>
          <w:rFonts w:eastAsia="MS Mincho"/>
          <w:b/>
          <w:kern w:val="2"/>
          <w:sz w:val="20"/>
          <w:lang w:eastAsia="de-DE"/>
        </w:rPr>
      </w:pPr>
    </w:p>
    <w:p w14:paraId="15759B0E" w14:textId="77777777" w:rsidR="001909F1" w:rsidRPr="001909F1" w:rsidRDefault="001909F1" w:rsidP="001909F1">
      <w:pPr>
        <w:suppressAutoHyphens w:val="0"/>
        <w:jc w:val="both"/>
        <w:rPr>
          <w:rFonts w:eastAsia="MS Mincho"/>
          <w:kern w:val="2"/>
          <w:sz w:val="20"/>
          <w:lang w:eastAsia="de-DE"/>
        </w:rPr>
      </w:pPr>
      <w:r w:rsidRPr="001909F1">
        <w:rPr>
          <w:rFonts w:eastAsia="MS Mincho"/>
          <w:kern w:val="2"/>
          <w:sz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5BCA2F0B" w14:textId="77777777" w:rsidR="001909F1" w:rsidRPr="001909F1" w:rsidRDefault="001909F1" w:rsidP="001909F1">
      <w:pPr>
        <w:suppressAutoHyphens w:val="0"/>
        <w:jc w:val="both"/>
        <w:rPr>
          <w:rFonts w:eastAsia="MS Mincho"/>
          <w:kern w:val="2"/>
          <w:sz w:val="20"/>
          <w:lang w:eastAsia="de-DE"/>
        </w:rPr>
      </w:pPr>
    </w:p>
    <w:p w14:paraId="767B935B" w14:textId="77777777" w:rsidR="001909F1" w:rsidRPr="001909F1" w:rsidRDefault="001909F1" w:rsidP="001909F1">
      <w:pPr>
        <w:suppressAutoHyphens w:val="0"/>
        <w:jc w:val="both"/>
        <w:rPr>
          <w:rFonts w:eastAsia="MS Mincho"/>
          <w:kern w:val="2"/>
          <w:sz w:val="20"/>
          <w:lang w:eastAsia="de-DE"/>
        </w:rPr>
      </w:pPr>
    </w:p>
    <w:p w14:paraId="7DD10C81" w14:textId="77777777" w:rsidR="001909F1" w:rsidRPr="001909F1" w:rsidRDefault="001909F1" w:rsidP="001909F1">
      <w:pPr>
        <w:suppressAutoHyphens w:val="0"/>
        <w:jc w:val="both"/>
        <w:rPr>
          <w:rFonts w:eastAsia="MS Mincho"/>
          <w:b/>
          <w:kern w:val="2"/>
          <w:sz w:val="20"/>
          <w:lang w:eastAsia="de-DE"/>
        </w:rPr>
      </w:pPr>
    </w:p>
    <w:p w14:paraId="57D9BA35" w14:textId="77777777" w:rsidR="001909F1" w:rsidRPr="001909F1" w:rsidRDefault="001909F1" w:rsidP="001909F1">
      <w:pPr>
        <w:suppressAutoHyphens w:val="0"/>
        <w:jc w:val="both"/>
        <w:rPr>
          <w:rFonts w:eastAsia="MS Mincho"/>
          <w:b/>
          <w:kern w:val="2"/>
          <w:sz w:val="20"/>
          <w:lang w:eastAsia="de-DE"/>
        </w:rPr>
      </w:pPr>
      <w:r w:rsidRPr="001909F1">
        <w:rPr>
          <w:rFonts w:eastAsia="MS Mincho"/>
          <w:b/>
          <w:kern w:val="2"/>
          <w:sz w:val="20"/>
          <w:lang w:eastAsia="de-DE"/>
        </w:rPr>
        <w:t xml:space="preserve">Über Fujifilm Graphic Systems </w:t>
      </w:r>
    </w:p>
    <w:p w14:paraId="56C95B25" w14:textId="77777777" w:rsidR="001909F1" w:rsidRPr="001909F1" w:rsidRDefault="001909F1" w:rsidP="001909F1">
      <w:pPr>
        <w:suppressAutoHyphens w:val="0"/>
        <w:jc w:val="both"/>
        <w:rPr>
          <w:rFonts w:eastAsia="MS Mincho"/>
          <w:b/>
          <w:kern w:val="2"/>
          <w:sz w:val="20"/>
          <w:lang w:eastAsia="de-DE"/>
        </w:rPr>
      </w:pPr>
    </w:p>
    <w:p w14:paraId="05BA76C2" w14:textId="77777777" w:rsidR="001909F1" w:rsidRPr="001909F1" w:rsidRDefault="001909F1" w:rsidP="001909F1">
      <w:pPr>
        <w:suppressAutoHyphens w:val="0"/>
        <w:autoSpaceDE w:val="0"/>
        <w:autoSpaceDN w:val="0"/>
        <w:adjustRightInd w:val="0"/>
        <w:jc w:val="both"/>
        <w:rPr>
          <w:rFonts w:eastAsia="MS Mincho"/>
          <w:color w:val="0000FF"/>
          <w:kern w:val="2"/>
          <w:sz w:val="20"/>
          <w:lang w:eastAsia="de-DE"/>
        </w:rPr>
      </w:pPr>
      <w:r w:rsidRPr="001909F1">
        <w:rPr>
          <w:rFonts w:eastAsia="MS Mincho"/>
          <w:kern w:val="2"/>
          <w:sz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1909F1">
          <w:rPr>
            <w:rFonts w:eastAsia="MS Mincho"/>
            <w:color w:val="0000FF"/>
            <w:kern w:val="2"/>
            <w:sz w:val="20"/>
            <w:u w:val="single"/>
            <w:lang w:eastAsia="de-DE"/>
          </w:rPr>
          <w:t>http://www.fujifilm.eu/de/produkte/grafische-systeme</w:t>
        </w:r>
      </w:hyperlink>
      <w:r w:rsidRPr="001909F1">
        <w:rPr>
          <w:rFonts w:eastAsia="MS Mincho"/>
          <w:kern w:val="2"/>
          <w:sz w:val="20"/>
          <w:lang w:eastAsia="de-DE"/>
        </w:rPr>
        <w:t xml:space="preserve"> oder </w:t>
      </w:r>
      <w:hyperlink r:id="rId12" w:history="1">
        <w:r w:rsidRPr="001909F1">
          <w:rPr>
            <w:rFonts w:eastAsia="MS Mincho"/>
            <w:color w:val="0000FF"/>
            <w:kern w:val="2"/>
            <w:sz w:val="20"/>
            <w:u w:val="single"/>
            <w:lang w:eastAsia="de-DE"/>
          </w:rPr>
          <w:t>www.youtube.com/FujifilmGSEurope</w:t>
        </w:r>
      </w:hyperlink>
      <w:r w:rsidRPr="001909F1">
        <w:rPr>
          <w:rFonts w:eastAsia="MS Mincho"/>
          <w:kern w:val="2"/>
          <w:sz w:val="20"/>
          <w:lang w:eastAsia="de-DE"/>
        </w:rPr>
        <w:t xml:space="preserve"> oder folgen Sie uns auf Twitter unter </w:t>
      </w:r>
      <w:r w:rsidRPr="001909F1">
        <w:rPr>
          <w:rFonts w:eastAsia="MS Mincho"/>
          <w:color w:val="0000FF"/>
          <w:kern w:val="2"/>
          <w:sz w:val="20"/>
          <w:lang w:eastAsia="de-DE"/>
        </w:rPr>
        <w:t>@FujifilmPrint</w:t>
      </w:r>
    </w:p>
    <w:p w14:paraId="5D6A9B8F" w14:textId="77777777" w:rsidR="001909F1" w:rsidRPr="001909F1" w:rsidRDefault="001909F1" w:rsidP="001909F1">
      <w:pPr>
        <w:suppressAutoHyphens w:val="0"/>
        <w:autoSpaceDE w:val="0"/>
        <w:autoSpaceDN w:val="0"/>
        <w:adjustRightInd w:val="0"/>
        <w:jc w:val="both"/>
        <w:rPr>
          <w:rFonts w:eastAsia="MS Mincho"/>
          <w:color w:val="0000FF"/>
          <w:kern w:val="2"/>
          <w:sz w:val="20"/>
          <w:lang w:eastAsia="de-DE"/>
        </w:rPr>
      </w:pPr>
    </w:p>
    <w:p w14:paraId="5DDEA7CC" w14:textId="77777777" w:rsidR="001909F1" w:rsidRPr="001909F1" w:rsidRDefault="001909F1" w:rsidP="001909F1">
      <w:pPr>
        <w:suppressAutoHyphens w:val="0"/>
        <w:jc w:val="both"/>
        <w:rPr>
          <w:rFonts w:eastAsia="MS Mincho"/>
          <w:b/>
          <w:kern w:val="2"/>
          <w:sz w:val="20"/>
          <w:lang w:eastAsia="de-DE"/>
        </w:rPr>
      </w:pPr>
      <w:r w:rsidRPr="001909F1">
        <w:rPr>
          <w:rFonts w:eastAsia="MS Mincho"/>
          <w:b/>
          <w:kern w:val="2"/>
          <w:sz w:val="20"/>
          <w:lang w:eastAsia="de-DE"/>
        </w:rPr>
        <w:t>Für zusätzliche Informationen wenden Sie sich bitte an</w:t>
      </w:r>
    </w:p>
    <w:p w14:paraId="41D817B3" w14:textId="77777777" w:rsidR="001909F1" w:rsidRPr="001909F1" w:rsidRDefault="001909F1" w:rsidP="001909F1">
      <w:pPr>
        <w:suppressAutoHyphens w:val="0"/>
        <w:jc w:val="both"/>
        <w:rPr>
          <w:rFonts w:eastAsia="MS Mincho"/>
          <w:kern w:val="2"/>
          <w:sz w:val="20"/>
          <w:lang w:val="it-IT" w:eastAsia="de-DE"/>
        </w:rPr>
      </w:pPr>
      <w:r w:rsidRPr="001909F1">
        <w:rPr>
          <w:rFonts w:eastAsia="MS Mincho"/>
          <w:kern w:val="2"/>
          <w:sz w:val="20"/>
          <w:lang w:val="it-IT" w:eastAsia="de-DE"/>
        </w:rPr>
        <w:t>Tom Platt</w:t>
      </w:r>
    </w:p>
    <w:p w14:paraId="1A11F8A9" w14:textId="77777777" w:rsidR="001909F1" w:rsidRPr="001909F1" w:rsidRDefault="001909F1" w:rsidP="001909F1">
      <w:pPr>
        <w:suppressAutoHyphens w:val="0"/>
        <w:jc w:val="both"/>
        <w:rPr>
          <w:rFonts w:eastAsia="MS Mincho"/>
          <w:kern w:val="2"/>
          <w:sz w:val="20"/>
          <w:lang w:val="it-IT" w:eastAsia="de-DE"/>
        </w:rPr>
      </w:pPr>
      <w:r w:rsidRPr="001909F1">
        <w:rPr>
          <w:rFonts w:eastAsia="MS Mincho"/>
          <w:kern w:val="2"/>
          <w:sz w:val="20"/>
          <w:lang w:val="it-IT" w:eastAsia="de-DE"/>
        </w:rPr>
        <w:t>AD Communications</w:t>
      </w:r>
      <w:r w:rsidRPr="001909F1">
        <w:rPr>
          <w:rFonts w:eastAsia="MS Mincho"/>
          <w:kern w:val="2"/>
          <w:sz w:val="20"/>
          <w:lang w:val="it-IT" w:eastAsia="de-DE"/>
        </w:rPr>
        <w:tab/>
      </w:r>
    </w:p>
    <w:p w14:paraId="3E7D1B93" w14:textId="77777777" w:rsidR="001909F1" w:rsidRPr="001909F1" w:rsidRDefault="001909F1" w:rsidP="001909F1">
      <w:pPr>
        <w:suppressAutoHyphens w:val="0"/>
        <w:jc w:val="both"/>
        <w:rPr>
          <w:rFonts w:eastAsia="MS Mincho"/>
          <w:kern w:val="2"/>
          <w:sz w:val="20"/>
          <w:lang w:val="en-US" w:eastAsia="de-DE"/>
        </w:rPr>
      </w:pPr>
      <w:r w:rsidRPr="001909F1">
        <w:rPr>
          <w:rFonts w:eastAsia="MS Mincho"/>
          <w:kern w:val="2"/>
          <w:sz w:val="20"/>
          <w:lang w:val="en-US" w:eastAsia="de-DE"/>
        </w:rPr>
        <w:t xml:space="preserve">E: </w:t>
      </w:r>
      <w:hyperlink r:id="rId13" w:history="1">
        <w:r w:rsidRPr="001909F1">
          <w:rPr>
            <w:rFonts w:eastAsia="MS Mincho"/>
            <w:color w:val="0000FF"/>
            <w:kern w:val="2"/>
            <w:sz w:val="20"/>
            <w:u w:val="single"/>
            <w:lang w:val="en-US" w:eastAsia="de-DE"/>
          </w:rPr>
          <w:t>tplatt@adcomms.co.uk</w:t>
        </w:r>
      </w:hyperlink>
    </w:p>
    <w:p w14:paraId="6097A85F" w14:textId="77777777" w:rsidR="001909F1" w:rsidRPr="001909F1" w:rsidRDefault="001909F1" w:rsidP="001909F1">
      <w:pPr>
        <w:suppressAutoHyphens w:val="0"/>
        <w:jc w:val="both"/>
        <w:rPr>
          <w:rFonts w:eastAsia="MS Mincho"/>
          <w:kern w:val="2"/>
          <w:sz w:val="20"/>
          <w:lang w:eastAsia="de-DE"/>
        </w:rPr>
      </w:pPr>
      <w:r w:rsidRPr="001909F1">
        <w:rPr>
          <w:rFonts w:eastAsia="MS Mincho"/>
          <w:kern w:val="2"/>
          <w:sz w:val="20"/>
          <w:lang w:eastAsia="de-DE"/>
        </w:rPr>
        <w:t>Telefon: +44 (0)1372 460 586</w:t>
      </w:r>
    </w:p>
    <w:p w14:paraId="352339C7" w14:textId="77777777" w:rsidR="001909F1" w:rsidRPr="001909F1" w:rsidRDefault="001909F1" w:rsidP="001909F1">
      <w:pPr>
        <w:tabs>
          <w:tab w:val="left" w:pos="3960"/>
        </w:tabs>
        <w:suppressAutoHyphens w:val="0"/>
        <w:jc w:val="both"/>
        <w:rPr>
          <w:rFonts w:eastAsia="MS Mincho"/>
          <w:kern w:val="2"/>
          <w:sz w:val="20"/>
          <w:lang w:eastAsia="de-DE"/>
        </w:rPr>
      </w:pPr>
      <w:r w:rsidRPr="001909F1">
        <w:rPr>
          <w:rFonts w:eastAsia="MS Mincho"/>
          <w:b/>
          <w:color w:val="000000"/>
          <w:kern w:val="2"/>
          <w:lang w:eastAsia="de-DE"/>
        </w:rPr>
        <w:t xml:space="preserve"> </w:t>
      </w:r>
    </w:p>
    <w:p w14:paraId="40CCA562" w14:textId="77777777" w:rsidR="00AD2727" w:rsidRPr="00721B16" w:rsidRDefault="00AD2727" w:rsidP="00C35BD1">
      <w:pPr>
        <w:tabs>
          <w:tab w:val="left" w:pos="6120"/>
        </w:tabs>
        <w:jc w:val="both"/>
        <w:rPr>
          <w:color w:val="000000" w:themeColor="text1"/>
          <w:szCs w:val="22"/>
          <w:lang w:val="en-GB"/>
        </w:rPr>
      </w:pPr>
    </w:p>
    <w:sectPr w:rsidR="00AD2727" w:rsidRPr="00721B16"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3723" w14:textId="77777777" w:rsidR="005B7CBE" w:rsidRDefault="005B7CBE">
      <w:r>
        <w:separator/>
      </w:r>
    </w:p>
  </w:endnote>
  <w:endnote w:type="continuationSeparator" w:id="0">
    <w:p w14:paraId="4A6E48FB" w14:textId="77777777" w:rsidR="005B7CBE" w:rsidRDefault="005B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62D4" w14:textId="77777777" w:rsidR="005B7CBE" w:rsidRDefault="005B7CBE">
      <w:r>
        <w:separator/>
      </w:r>
    </w:p>
  </w:footnote>
  <w:footnote w:type="continuationSeparator" w:id="0">
    <w:p w14:paraId="2DDC4B02" w14:textId="77777777" w:rsidR="005B7CBE" w:rsidRDefault="005B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bidi="de-DE"/>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8E6590"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bidi="de-DE"/>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51ABB"/>
    <w:rsid w:val="00051C56"/>
    <w:rsid w:val="00055659"/>
    <w:rsid w:val="0005762B"/>
    <w:rsid w:val="00064024"/>
    <w:rsid w:val="0006699F"/>
    <w:rsid w:val="00071645"/>
    <w:rsid w:val="00071F87"/>
    <w:rsid w:val="000A6DD5"/>
    <w:rsid w:val="000C270E"/>
    <w:rsid w:val="000C7309"/>
    <w:rsid w:val="000D222E"/>
    <w:rsid w:val="000E3D5E"/>
    <w:rsid w:val="000E4C78"/>
    <w:rsid w:val="00104383"/>
    <w:rsid w:val="00124E05"/>
    <w:rsid w:val="00125226"/>
    <w:rsid w:val="00132167"/>
    <w:rsid w:val="00143E89"/>
    <w:rsid w:val="001643A8"/>
    <w:rsid w:val="00166A5B"/>
    <w:rsid w:val="00174336"/>
    <w:rsid w:val="001907A8"/>
    <w:rsid w:val="001909F1"/>
    <w:rsid w:val="001927C8"/>
    <w:rsid w:val="0019449F"/>
    <w:rsid w:val="001A57F0"/>
    <w:rsid w:val="001B25F8"/>
    <w:rsid w:val="001B3F1C"/>
    <w:rsid w:val="001B614B"/>
    <w:rsid w:val="001B679B"/>
    <w:rsid w:val="001D43A6"/>
    <w:rsid w:val="001E38F7"/>
    <w:rsid w:val="001E67A8"/>
    <w:rsid w:val="001E7B7F"/>
    <w:rsid w:val="001F5D7F"/>
    <w:rsid w:val="00206FB3"/>
    <w:rsid w:val="0021112D"/>
    <w:rsid w:val="0021430E"/>
    <w:rsid w:val="0022098A"/>
    <w:rsid w:val="00223F11"/>
    <w:rsid w:val="002306E2"/>
    <w:rsid w:val="00233CFF"/>
    <w:rsid w:val="00240E8F"/>
    <w:rsid w:val="0024323D"/>
    <w:rsid w:val="002432AE"/>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26CD6"/>
    <w:rsid w:val="0033378E"/>
    <w:rsid w:val="003413BD"/>
    <w:rsid w:val="00343A5E"/>
    <w:rsid w:val="00347192"/>
    <w:rsid w:val="00362615"/>
    <w:rsid w:val="00370F38"/>
    <w:rsid w:val="0037456E"/>
    <w:rsid w:val="00376719"/>
    <w:rsid w:val="00390EE7"/>
    <w:rsid w:val="00393328"/>
    <w:rsid w:val="003A4AB2"/>
    <w:rsid w:val="003B53B1"/>
    <w:rsid w:val="003C176D"/>
    <w:rsid w:val="003C6D39"/>
    <w:rsid w:val="003D0E25"/>
    <w:rsid w:val="003D3DFC"/>
    <w:rsid w:val="003E3273"/>
    <w:rsid w:val="003F2E8B"/>
    <w:rsid w:val="00401F30"/>
    <w:rsid w:val="00413DDD"/>
    <w:rsid w:val="00430F0A"/>
    <w:rsid w:val="00433F9E"/>
    <w:rsid w:val="004469C2"/>
    <w:rsid w:val="00451342"/>
    <w:rsid w:val="00464291"/>
    <w:rsid w:val="00467597"/>
    <w:rsid w:val="00483A6C"/>
    <w:rsid w:val="00486AB7"/>
    <w:rsid w:val="004949D3"/>
    <w:rsid w:val="00494A90"/>
    <w:rsid w:val="00495B93"/>
    <w:rsid w:val="00495BBD"/>
    <w:rsid w:val="00495E82"/>
    <w:rsid w:val="004A3149"/>
    <w:rsid w:val="004B5C08"/>
    <w:rsid w:val="004C2263"/>
    <w:rsid w:val="004D3223"/>
    <w:rsid w:val="004E1BF4"/>
    <w:rsid w:val="004F2216"/>
    <w:rsid w:val="004F662C"/>
    <w:rsid w:val="004F69E7"/>
    <w:rsid w:val="0050407B"/>
    <w:rsid w:val="0050476D"/>
    <w:rsid w:val="00505244"/>
    <w:rsid w:val="005144B3"/>
    <w:rsid w:val="00516BBE"/>
    <w:rsid w:val="0054108D"/>
    <w:rsid w:val="00545EE2"/>
    <w:rsid w:val="00546B1E"/>
    <w:rsid w:val="005533A2"/>
    <w:rsid w:val="00562A0F"/>
    <w:rsid w:val="0056501D"/>
    <w:rsid w:val="00567B3C"/>
    <w:rsid w:val="00567B46"/>
    <w:rsid w:val="00582C3D"/>
    <w:rsid w:val="00586D9F"/>
    <w:rsid w:val="00597A41"/>
    <w:rsid w:val="005A1F61"/>
    <w:rsid w:val="005A20AF"/>
    <w:rsid w:val="005B41C8"/>
    <w:rsid w:val="005B7CBE"/>
    <w:rsid w:val="005C570C"/>
    <w:rsid w:val="005D1627"/>
    <w:rsid w:val="005E2ED4"/>
    <w:rsid w:val="005F0CD4"/>
    <w:rsid w:val="006043EE"/>
    <w:rsid w:val="0060483C"/>
    <w:rsid w:val="00604E7B"/>
    <w:rsid w:val="00607E57"/>
    <w:rsid w:val="00610076"/>
    <w:rsid w:val="00612B6B"/>
    <w:rsid w:val="00621180"/>
    <w:rsid w:val="00651692"/>
    <w:rsid w:val="0065255A"/>
    <w:rsid w:val="00657F3D"/>
    <w:rsid w:val="00661CC3"/>
    <w:rsid w:val="00676105"/>
    <w:rsid w:val="0069077A"/>
    <w:rsid w:val="006A0299"/>
    <w:rsid w:val="006A312E"/>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57F1A"/>
    <w:rsid w:val="00760623"/>
    <w:rsid w:val="007608B4"/>
    <w:rsid w:val="0076093A"/>
    <w:rsid w:val="00765F49"/>
    <w:rsid w:val="00786039"/>
    <w:rsid w:val="0079119F"/>
    <w:rsid w:val="007A048B"/>
    <w:rsid w:val="007A0C64"/>
    <w:rsid w:val="007A3EA6"/>
    <w:rsid w:val="007A3EF5"/>
    <w:rsid w:val="007B2567"/>
    <w:rsid w:val="007B2F40"/>
    <w:rsid w:val="007B3A5C"/>
    <w:rsid w:val="007B600B"/>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A342D"/>
    <w:rsid w:val="009B05A2"/>
    <w:rsid w:val="009C6830"/>
    <w:rsid w:val="009D08BF"/>
    <w:rsid w:val="009D54D6"/>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2A47"/>
    <w:rsid w:val="00A76AFA"/>
    <w:rsid w:val="00A8002B"/>
    <w:rsid w:val="00A826FA"/>
    <w:rsid w:val="00A86813"/>
    <w:rsid w:val="00A90135"/>
    <w:rsid w:val="00A92B09"/>
    <w:rsid w:val="00AB5A55"/>
    <w:rsid w:val="00AC15DA"/>
    <w:rsid w:val="00AD2727"/>
    <w:rsid w:val="00AD2D73"/>
    <w:rsid w:val="00AD363F"/>
    <w:rsid w:val="00AE0A38"/>
    <w:rsid w:val="00AE1395"/>
    <w:rsid w:val="00AF69CC"/>
    <w:rsid w:val="00B239B4"/>
    <w:rsid w:val="00B25727"/>
    <w:rsid w:val="00B27886"/>
    <w:rsid w:val="00B31612"/>
    <w:rsid w:val="00B42D53"/>
    <w:rsid w:val="00B42EC6"/>
    <w:rsid w:val="00B43F00"/>
    <w:rsid w:val="00B51757"/>
    <w:rsid w:val="00B550E8"/>
    <w:rsid w:val="00B725D6"/>
    <w:rsid w:val="00B77444"/>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5CE2"/>
    <w:rsid w:val="00C711A0"/>
    <w:rsid w:val="00C76D26"/>
    <w:rsid w:val="00C84216"/>
    <w:rsid w:val="00C868DC"/>
    <w:rsid w:val="00C912FD"/>
    <w:rsid w:val="00C93B07"/>
    <w:rsid w:val="00C976C5"/>
    <w:rsid w:val="00CA0AAE"/>
    <w:rsid w:val="00CB13ED"/>
    <w:rsid w:val="00CD3412"/>
    <w:rsid w:val="00CE3CEA"/>
    <w:rsid w:val="00D061FB"/>
    <w:rsid w:val="00D151A2"/>
    <w:rsid w:val="00D23B2A"/>
    <w:rsid w:val="00D2429C"/>
    <w:rsid w:val="00D252CA"/>
    <w:rsid w:val="00D51BCC"/>
    <w:rsid w:val="00D6010B"/>
    <w:rsid w:val="00D61188"/>
    <w:rsid w:val="00D7657B"/>
    <w:rsid w:val="00D770A0"/>
    <w:rsid w:val="00D811BF"/>
    <w:rsid w:val="00D82774"/>
    <w:rsid w:val="00D84D18"/>
    <w:rsid w:val="00D91985"/>
    <w:rsid w:val="00D932C2"/>
    <w:rsid w:val="00DB070A"/>
    <w:rsid w:val="00DB22FC"/>
    <w:rsid w:val="00DC70A7"/>
    <w:rsid w:val="00DD058A"/>
    <w:rsid w:val="00DE0FA8"/>
    <w:rsid w:val="00DE20D9"/>
    <w:rsid w:val="00DE65DB"/>
    <w:rsid w:val="00E0386A"/>
    <w:rsid w:val="00E03AB8"/>
    <w:rsid w:val="00E1642B"/>
    <w:rsid w:val="00E22F38"/>
    <w:rsid w:val="00E32903"/>
    <w:rsid w:val="00E50400"/>
    <w:rsid w:val="00E54339"/>
    <w:rsid w:val="00E86B7B"/>
    <w:rsid w:val="00E93319"/>
    <w:rsid w:val="00E9465F"/>
    <w:rsid w:val="00EA2142"/>
    <w:rsid w:val="00EC238D"/>
    <w:rsid w:val="00EC2F86"/>
    <w:rsid w:val="00ED564D"/>
    <w:rsid w:val="00EE3983"/>
    <w:rsid w:val="00EE6C66"/>
    <w:rsid w:val="00EF2CF8"/>
    <w:rsid w:val="00EF462C"/>
    <w:rsid w:val="00F013B6"/>
    <w:rsid w:val="00F12C8B"/>
    <w:rsid w:val="00F13B4C"/>
    <w:rsid w:val="00F1405C"/>
    <w:rsid w:val="00F142CE"/>
    <w:rsid w:val="00F2237C"/>
    <w:rsid w:val="00F323AA"/>
    <w:rsid w:val="00F443D4"/>
    <w:rsid w:val="00F4768F"/>
    <w:rsid w:val="00F6539B"/>
    <w:rsid w:val="00F66678"/>
    <w:rsid w:val="00F74990"/>
    <w:rsid w:val="00F76603"/>
    <w:rsid w:val="00FA0B56"/>
    <w:rsid w:val="00FA2B71"/>
    <w:rsid w:val="00FA384F"/>
    <w:rsid w:val="00FA3FD6"/>
    <w:rsid w:val="00FA46A2"/>
    <w:rsid w:val="00FB6CDB"/>
    <w:rsid w:val="00FC1DF0"/>
    <w:rsid w:val="00FC2EBC"/>
    <w:rsid w:val="00FC708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0" ma:contentTypeDescription="Create a new document." ma:contentTypeScope="" ma:versionID="00d56da2809e498957df03f1915155c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8bafb863c6953d325298c8ab42df2de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028D3-9429-4129-AAEB-15DC5A8C2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BE968-2766-45F9-B818-329E822017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B757E6-FA47-43D0-A9EC-80D244DE27C0}">
  <ds:schemaRefs>
    <ds:schemaRef ds:uri="http://schemas.openxmlformats.org/officeDocument/2006/bibliography"/>
  </ds:schemaRefs>
</ds:datastoreItem>
</file>

<file path=customXml/itemProps4.xml><?xml version="1.0" encoding="utf-8"?>
<ds:datastoreItem xmlns:ds="http://schemas.openxmlformats.org/officeDocument/2006/customXml" ds:itemID="{C5E1FED8-A438-4FFB-A394-031C925CDB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2021-06-18T15:19:00Z</dcterms:created>
  <dcterms:modified xsi:type="dcterms:W3CDTF">2021-06-21T10:35:00Z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