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565A1" w14:textId="472A1B62" w:rsidR="007B6CE6" w:rsidRPr="007D5756" w:rsidRDefault="007D5756" w:rsidP="007B6CE6">
      <w:pPr>
        <w:spacing w:after="360"/>
        <w:rPr>
          <w:rFonts w:ascii="Arial" w:eastAsia="Arial Unicode MS" w:hAnsi="Arial" w:cs="Arial"/>
          <w:b/>
          <w:sz w:val="28"/>
          <w:szCs w:val="28"/>
        </w:rPr>
      </w:pPr>
      <w:r w:rsidRPr="007D5756">
        <w:rPr>
          <w:rFonts w:ascii="Arial" w:eastAsia="Arial Unicode MS" w:hAnsi="Arial" w:cs="Arial"/>
          <w:b/>
          <w:sz w:val="28"/>
          <w:szCs w:val="28"/>
        </w:rPr>
        <w:t xml:space="preserve">Mehr als ein Farbfächer: GMG </w:t>
      </w:r>
      <w:proofErr w:type="spellStart"/>
      <w:r w:rsidRPr="007D5756">
        <w:rPr>
          <w:rFonts w:ascii="Arial" w:eastAsia="Arial Unicode MS" w:hAnsi="Arial" w:cs="Arial"/>
          <w:b/>
          <w:sz w:val="28"/>
          <w:szCs w:val="28"/>
        </w:rPr>
        <w:t>ColorBook</w:t>
      </w:r>
      <w:proofErr w:type="spellEnd"/>
      <w:r w:rsidRPr="007D5756">
        <w:rPr>
          <w:rFonts w:ascii="Arial" w:eastAsia="Arial Unicode MS" w:hAnsi="Arial" w:cs="Arial"/>
          <w:b/>
          <w:sz w:val="28"/>
          <w:szCs w:val="28"/>
        </w:rPr>
        <w:t xml:space="preserve"> ist der zuverlässige Nachweis für die Simulation von PANTONE</w:t>
      </w:r>
      <w:r w:rsidRPr="00A40095">
        <w:rPr>
          <w:rFonts w:ascii="Arial" w:eastAsia="Arial Unicode MS" w:hAnsi="Arial" w:cs="Arial"/>
          <w:b/>
          <w:sz w:val="28"/>
          <w:szCs w:val="28"/>
          <w:vertAlign w:val="superscript"/>
        </w:rPr>
        <w:t>®</w:t>
      </w:r>
      <w:r w:rsidRPr="007D5756">
        <w:rPr>
          <w:rFonts w:ascii="Arial" w:eastAsia="Arial Unicode MS" w:hAnsi="Arial" w:cs="Arial"/>
          <w:b/>
          <w:sz w:val="28"/>
          <w:szCs w:val="28"/>
        </w:rPr>
        <w:t xml:space="preserve"> Farben im Digitaldruck</w:t>
      </w:r>
    </w:p>
    <w:p w14:paraId="6C1A63F8" w14:textId="77777777" w:rsidR="004D5222" w:rsidRPr="004D5222" w:rsidRDefault="00BB69CC" w:rsidP="005B1480">
      <w:pPr>
        <w:suppressAutoHyphens/>
        <w:spacing w:after="240" w:line="280" w:lineRule="exact"/>
        <w:jc w:val="both"/>
        <w:rPr>
          <w:rFonts w:ascii="Arial" w:eastAsia="Arial Unicode MS" w:hAnsi="Arial" w:cs="Arial"/>
          <w:sz w:val="20"/>
          <w:szCs w:val="20"/>
        </w:rPr>
      </w:pPr>
      <w:r w:rsidRPr="00A40095">
        <w:rPr>
          <w:rFonts w:ascii="Arial" w:eastAsia="Arial Unicode MS" w:hAnsi="Arial" w:cs="Arial"/>
          <w:b/>
          <w:sz w:val="20"/>
          <w:szCs w:val="20"/>
        </w:rPr>
        <w:t>T</w:t>
      </w:r>
      <w:r w:rsidR="009B3A97" w:rsidRPr="00A40095">
        <w:rPr>
          <w:rFonts w:ascii="Arial" w:eastAsia="Arial Unicode MS" w:hAnsi="Arial" w:cs="Arial"/>
          <w:b/>
          <w:sz w:val="20"/>
          <w:szCs w:val="20"/>
        </w:rPr>
        <w:t>ü</w:t>
      </w:r>
      <w:r w:rsidRPr="00A40095">
        <w:rPr>
          <w:rFonts w:ascii="Arial" w:eastAsia="Arial Unicode MS" w:hAnsi="Arial" w:cs="Arial"/>
          <w:b/>
          <w:sz w:val="20"/>
          <w:szCs w:val="20"/>
        </w:rPr>
        <w:t>bingen,</w:t>
      </w:r>
      <w:r w:rsidR="009B3A97" w:rsidRPr="00A40095">
        <w:rPr>
          <w:rFonts w:ascii="Arial" w:eastAsia="Arial Unicode MS" w:hAnsi="Arial" w:cs="Arial"/>
          <w:b/>
          <w:sz w:val="20"/>
          <w:szCs w:val="20"/>
        </w:rPr>
        <w:t xml:space="preserve"> Deutschland</w:t>
      </w:r>
      <w:r w:rsidRPr="00A40095">
        <w:rPr>
          <w:rFonts w:ascii="Arial" w:eastAsia="Arial Unicode MS" w:hAnsi="Arial" w:cs="Arial"/>
          <w:b/>
          <w:sz w:val="20"/>
          <w:szCs w:val="20"/>
        </w:rPr>
        <w:t xml:space="preserve"> </w:t>
      </w:r>
      <w:r w:rsidR="00577418" w:rsidRPr="00A40095">
        <w:rPr>
          <w:rFonts w:ascii="Arial" w:eastAsia="Arial Unicode MS" w:hAnsi="Arial" w:cs="Arial"/>
          <w:b/>
          <w:sz w:val="20"/>
          <w:szCs w:val="20"/>
        </w:rPr>
        <w:t>(</w:t>
      </w:r>
      <w:r w:rsidR="007D5756">
        <w:rPr>
          <w:rFonts w:ascii="Arial" w:eastAsia="Arial Unicode MS" w:hAnsi="Arial" w:cs="Arial"/>
          <w:b/>
          <w:sz w:val="20"/>
          <w:szCs w:val="20"/>
        </w:rPr>
        <w:t>30. Juni 2021</w:t>
      </w:r>
      <w:r w:rsidRPr="004D5222">
        <w:rPr>
          <w:rFonts w:ascii="Arial" w:eastAsia="Arial Unicode MS" w:hAnsi="Arial" w:cs="Arial"/>
          <w:b/>
          <w:sz w:val="20"/>
          <w:szCs w:val="20"/>
        </w:rPr>
        <w:t xml:space="preserve">) </w:t>
      </w:r>
      <w:r w:rsidRPr="004D5222">
        <w:rPr>
          <w:rFonts w:ascii="Arial" w:eastAsia="Arial Unicode MS" w:hAnsi="Arial" w:cs="Arial"/>
          <w:sz w:val="20"/>
          <w:szCs w:val="20"/>
        </w:rPr>
        <w:t>–</w:t>
      </w:r>
      <w:r w:rsidR="00B10B31" w:rsidRPr="004D5222">
        <w:rPr>
          <w:rFonts w:ascii="Arial" w:eastAsia="Arial Unicode MS" w:hAnsi="Arial" w:cs="Arial"/>
          <w:sz w:val="20"/>
          <w:szCs w:val="20"/>
        </w:rPr>
        <w:t xml:space="preserve"> </w:t>
      </w:r>
      <w:bookmarkStart w:id="0" w:name="_Hlk45627372"/>
      <w:r w:rsidR="004D5222" w:rsidRPr="004D5222">
        <w:rPr>
          <w:rFonts w:ascii="Arial" w:eastAsia="Arial Unicode MS" w:hAnsi="Arial" w:cs="Arial"/>
          <w:sz w:val="20"/>
          <w:szCs w:val="20"/>
        </w:rPr>
        <w:t>Während der Digitaldruck speziell im Verpackungsmarkt rasant an Bedeutung gewinnt, steht eine Frage noch immer im Raum: Wie können PANTONE</w:t>
      </w:r>
      <w:r w:rsidR="004D5222" w:rsidRPr="00952F07">
        <w:rPr>
          <w:rFonts w:ascii="Arial" w:eastAsia="Arial Unicode MS" w:hAnsi="Arial" w:cs="Arial"/>
          <w:sz w:val="20"/>
          <w:szCs w:val="20"/>
          <w:vertAlign w:val="superscript"/>
        </w:rPr>
        <w:t>®</w:t>
      </w:r>
      <w:r w:rsidR="004D5222" w:rsidRPr="004D5222">
        <w:rPr>
          <w:rFonts w:ascii="Arial" w:eastAsia="Arial Unicode MS" w:hAnsi="Arial" w:cs="Arial"/>
          <w:sz w:val="20"/>
          <w:szCs w:val="20"/>
        </w:rPr>
        <w:t xml:space="preserve"> und individuelle Markenfarben mit einem fixen </w:t>
      </w:r>
      <w:proofErr w:type="spellStart"/>
      <w:r w:rsidR="004D5222" w:rsidRPr="004D5222">
        <w:rPr>
          <w:rFonts w:ascii="Arial" w:eastAsia="Arial Unicode MS" w:hAnsi="Arial" w:cs="Arial"/>
          <w:sz w:val="20"/>
          <w:szCs w:val="20"/>
        </w:rPr>
        <w:t>Farbset</w:t>
      </w:r>
      <w:proofErr w:type="spellEnd"/>
      <w:r w:rsidR="004D5222" w:rsidRPr="004D5222">
        <w:rPr>
          <w:rFonts w:ascii="Arial" w:eastAsia="Arial Unicode MS" w:hAnsi="Arial" w:cs="Arial"/>
          <w:sz w:val="20"/>
          <w:szCs w:val="20"/>
        </w:rPr>
        <w:t xml:space="preserve"> von vier bis sieben Farben präzise wiedergegeben werden? </w:t>
      </w:r>
    </w:p>
    <w:p w14:paraId="4B7A124F" w14:textId="35D0F8FC" w:rsidR="004D5222" w:rsidRPr="004D5222" w:rsidRDefault="004D5222" w:rsidP="005B1480">
      <w:pPr>
        <w:suppressAutoHyphens/>
        <w:spacing w:after="240" w:line="280" w:lineRule="exact"/>
        <w:jc w:val="both"/>
        <w:rPr>
          <w:rFonts w:ascii="Arial" w:eastAsia="Arial Unicode MS" w:hAnsi="Arial" w:cs="Arial"/>
          <w:sz w:val="20"/>
          <w:szCs w:val="20"/>
        </w:rPr>
      </w:pPr>
      <w:r w:rsidRPr="004D5222">
        <w:rPr>
          <w:rFonts w:ascii="Arial" w:eastAsia="Arial Unicode MS" w:hAnsi="Arial" w:cs="Arial"/>
          <w:sz w:val="20"/>
          <w:szCs w:val="20"/>
        </w:rPr>
        <w:t xml:space="preserve">GMG ColorServer und GMG OpenColor haben die Farbkonvertierung im Griff. Das Ergebnis überzeugt. Doch um diese Kompetenz im Gespräch mit potenziellen Auftraggebern belegen zu können, bekommt der Digitaldruck jetzt ein schlagendes Argument: 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 es sieht aus wie ein gängiger Farbfächer und ist doch viel mehr.</w:t>
      </w:r>
    </w:p>
    <w:p w14:paraId="251D4C39" w14:textId="29798430" w:rsidR="004D5222" w:rsidRPr="004D5222" w:rsidRDefault="004D5222" w:rsidP="005B1480">
      <w:pPr>
        <w:suppressAutoHyphens/>
        <w:spacing w:after="240" w:line="280" w:lineRule="exact"/>
        <w:jc w:val="both"/>
        <w:rPr>
          <w:rFonts w:ascii="Arial" w:eastAsia="Arial Unicode MS" w:hAnsi="Arial" w:cs="Arial"/>
          <w:sz w:val="20"/>
          <w:szCs w:val="20"/>
        </w:rPr>
      </w:pPr>
      <w:r w:rsidRPr="004D5222">
        <w:rPr>
          <w:rFonts w:ascii="Arial" w:eastAsia="Arial Unicode MS" w:hAnsi="Arial" w:cs="Arial"/>
          <w:sz w:val="20"/>
          <w:szCs w:val="20"/>
        </w:rPr>
        <w:t xml:space="preserve">Peter Schöffler, Produktmanager bei GMG, erklärt das Alleinstellungsmerkmal: „Im Digitaldruck ist 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die sichere Farbreferenz für die Simulation von Pantone- und individuellen Markenfarben. Wir reden also nicht über einen normalen Farbfächer aus dem Regal, sondern über einen Fächer aus dem eigenen Drucksaal – mit den tatsächlichen Druckbedingungen. Kurz: 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ist eine von Pantone lizensierte Lösung, die das tatsächliche Ergebnis zeigt, denn 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wird mit der eigenen Digitaldruckmaschine auf Originalsubstrat produziert.“</w:t>
      </w:r>
    </w:p>
    <w:p w14:paraId="7001F348" w14:textId="2CECA354" w:rsidR="004D5222" w:rsidRPr="004D5222" w:rsidRDefault="004D5222" w:rsidP="005B1480">
      <w:pPr>
        <w:suppressAutoHyphens/>
        <w:spacing w:after="240" w:line="280" w:lineRule="exact"/>
        <w:jc w:val="both"/>
        <w:rPr>
          <w:rFonts w:ascii="Arial" w:eastAsia="Arial Unicode MS" w:hAnsi="Arial" w:cs="Arial"/>
          <w:sz w:val="20"/>
          <w:szCs w:val="20"/>
        </w:rPr>
      </w:pPr>
      <w:r w:rsidRPr="004D5222">
        <w:rPr>
          <w:rFonts w:ascii="Arial" w:eastAsia="Arial Unicode MS" w:hAnsi="Arial" w:cs="Arial"/>
          <w:sz w:val="20"/>
          <w:szCs w:val="20"/>
        </w:rPr>
        <w:t>GMG liefert mit der neuen Option einerseits ein vertriebsbegleitendes Werkzeug für Druckereien, die ihre Farbkompetenz im Digitaldruck bereits im Vorfeld eines Auftrags physisch belegen möchten, und andererseits einen Baustein für eine sichere Farbkommunikation. „Vom Design über die Vorstufe über den Drucksaal bis hin zu den Entscheidern bei großen Markenartiklern – wenn die Erwartungshaltung überall dieselbe ist, sorgt das ganz klar für Sicherheit“, so Peter Schöffler.</w:t>
      </w:r>
    </w:p>
    <w:p w14:paraId="2793203A" w14:textId="2EB9A1F3" w:rsidR="004D5222" w:rsidRPr="004D5222" w:rsidRDefault="004D5222" w:rsidP="005B1480">
      <w:pPr>
        <w:suppressAutoHyphens/>
        <w:spacing w:after="240" w:line="280" w:lineRule="exact"/>
        <w:jc w:val="both"/>
        <w:rPr>
          <w:rFonts w:ascii="Arial" w:eastAsia="Arial Unicode MS" w:hAnsi="Arial" w:cs="Arial"/>
          <w:sz w:val="20"/>
          <w:szCs w:val="20"/>
        </w:rPr>
      </w:pPr>
      <w:r w:rsidRPr="004D5222">
        <w:rPr>
          <w:rFonts w:ascii="Arial" w:eastAsia="Arial Unicode MS" w:hAnsi="Arial" w:cs="Arial"/>
          <w:sz w:val="20"/>
          <w:szCs w:val="20"/>
        </w:rPr>
        <w:t xml:space="preserve">“Pantone freut sich über die Zusammenarbeit mit GMG,“ sagt Iain Pike, </w:t>
      </w:r>
      <w:proofErr w:type="spellStart"/>
      <w:r w:rsidRPr="004D5222">
        <w:rPr>
          <w:rFonts w:ascii="Arial" w:eastAsia="Arial Unicode MS" w:hAnsi="Arial" w:cs="Arial"/>
          <w:sz w:val="20"/>
          <w:szCs w:val="20"/>
        </w:rPr>
        <w:t>Director</w:t>
      </w:r>
      <w:proofErr w:type="spellEnd"/>
      <w:r w:rsidRPr="004D5222">
        <w:rPr>
          <w:rFonts w:ascii="Arial" w:eastAsia="Arial Unicode MS" w:hAnsi="Arial" w:cs="Arial"/>
          <w:sz w:val="20"/>
          <w:szCs w:val="20"/>
        </w:rPr>
        <w:t xml:space="preserve"> </w:t>
      </w:r>
      <w:proofErr w:type="spellStart"/>
      <w:r w:rsidRPr="004D5222">
        <w:rPr>
          <w:rFonts w:ascii="Arial" w:eastAsia="Arial Unicode MS" w:hAnsi="Arial" w:cs="Arial"/>
          <w:sz w:val="20"/>
          <w:szCs w:val="20"/>
        </w:rPr>
        <w:t>of</w:t>
      </w:r>
      <w:proofErr w:type="spellEnd"/>
      <w:r w:rsidRPr="004D5222">
        <w:rPr>
          <w:rFonts w:ascii="Arial" w:eastAsia="Arial Unicode MS" w:hAnsi="Arial" w:cs="Arial"/>
          <w:sz w:val="20"/>
          <w:szCs w:val="20"/>
        </w:rPr>
        <w:t xml:space="preserve"> Licensing bei Pantone. "GMG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ist eine einzigartige Lösung: Anhand der Simulation von </w:t>
      </w:r>
      <w:proofErr w:type="spellStart"/>
      <w:r w:rsidRPr="004D5222">
        <w:rPr>
          <w:rFonts w:ascii="Arial" w:eastAsia="Arial Unicode MS" w:hAnsi="Arial" w:cs="Arial"/>
          <w:sz w:val="20"/>
          <w:szCs w:val="20"/>
        </w:rPr>
        <w:t>Pantonefarben</w:t>
      </w:r>
      <w:proofErr w:type="spellEnd"/>
      <w:r w:rsidRPr="004D5222">
        <w:rPr>
          <w:rFonts w:ascii="Arial" w:eastAsia="Arial Unicode MS" w:hAnsi="Arial" w:cs="Arial"/>
          <w:sz w:val="20"/>
          <w:szCs w:val="20"/>
        </w:rPr>
        <w:t xml:space="preserve"> </w:t>
      </w:r>
      <w:proofErr w:type="spellStart"/>
      <w:r w:rsidRPr="004D5222">
        <w:rPr>
          <w:rFonts w:ascii="Arial" w:eastAsia="Arial Unicode MS" w:hAnsi="Arial" w:cs="Arial"/>
          <w:sz w:val="20"/>
          <w:szCs w:val="20"/>
        </w:rPr>
        <w:t>kön-nen</w:t>
      </w:r>
      <w:proofErr w:type="spellEnd"/>
      <w:r w:rsidRPr="004D5222">
        <w:rPr>
          <w:rFonts w:ascii="Arial" w:eastAsia="Arial Unicode MS" w:hAnsi="Arial" w:cs="Arial"/>
          <w:sz w:val="20"/>
          <w:szCs w:val="20"/>
        </w:rPr>
        <w:t xml:space="preserve"> anspruchsvolle </w:t>
      </w:r>
      <w:proofErr w:type="spellStart"/>
      <w:r w:rsidRPr="004D5222">
        <w:rPr>
          <w:rFonts w:ascii="Arial" w:eastAsia="Arial Unicode MS" w:hAnsi="Arial" w:cs="Arial"/>
          <w:sz w:val="20"/>
          <w:szCs w:val="20"/>
        </w:rPr>
        <w:t>Printbuyer</w:t>
      </w:r>
      <w:proofErr w:type="spellEnd"/>
      <w:r w:rsidRPr="004D5222">
        <w:rPr>
          <w:rFonts w:ascii="Arial" w:eastAsia="Arial Unicode MS" w:hAnsi="Arial" w:cs="Arial"/>
          <w:sz w:val="20"/>
          <w:szCs w:val="20"/>
        </w:rPr>
        <w:t xml:space="preserve"> mit eigenen Augen sehen, was die Druckerei im Digitaldruck liefert. Und die Druckereien können mit ihren Marken- und Agenturkunden jetzt schnell und einfach einen Vergleich machen – 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hier, Pantone Formula Guide Solid </w:t>
      </w:r>
      <w:proofErr w:type="spellStart"/>
      <w:r w:rsidRPr="004D5222">
        <w:rPr>
          <w:rFonts w:ascii="Arial" w:eastAsia="Arial Unicode MS" w:hAnsi="Arial" w:cs="Arial"/>
          <w:sz w:val="20"/>
          <w:szCs w:val="20"/>
        </w:rPr>
        <w:t>Coated</w:t>
      </w:r>
      <w:proofErr w:type="spellEnd"/>
      <w:r w:rsidRPr="004D5222">
        <w:rPr>
          <w:rFonts w:ascii="Arial" w:eastAsia="Arial Unicode MS" w:hAnsi="Arial" w:cs="Arial"/>
          <w:sz w:val="20"/>
          <w:szCs w:val="20"/>
        </w:rPr>
        <w:t xml:space="preserve"> da. Das geht </w:t>
      </w:r>
      <w:proofErr w:type="gramStart"/>
      <w:r w:rsidRPr="004D5222">
        <w:rPr>
          <w:rFonts w:ascii="Arial" w:eastAsia="Arial Unicode MS" w:hAnsi="Arial" w:cs="Arial"/>
          <w:sz w:val="20"/>
          <w:szCs w:val="20"/>
        </w:rPr>
        <w:t>ganz schnell</w:t>
      </w:r>
      <w:proofErr w:type="gramEnd"/>
      <w:r w:rsidRPr="004D5222">
        <w:rPr>
          <w:rFonts w:ascii="Arial" w:eastAsia="Arial Unicode MS" w:hAnsi="Arial" w:cs="Arial"/>
          <w:sz w:val="20"/>
          <w:szCs w:val="20"/>
        </w:rPr>
        <w:t>, denn der Seitenumfang und die Gestaltung beider Fächer sind praktisch identisch. So ist es ein Leichtes, die Erwartungen an den Digitaldruck gemeinsam zu objektivieren“.</w:t>
      </w:r>
    </w:p>
    <w:p w14:paraId="15043DB8" w14:textId="0D42A7CF" w:rsidR="007B6CE6" w:rsidRDefault="004D5222" w:rsidP="005B1480">
      <w:pPr>
        <w:suppressAutoHyphens/>
        <w:spacing w:after="240" w:line="280" w:lineRule="exact"/>
        <w:jc w:val="both"/>
        <w:rPr>
          <w:rFonts w:ascii="Arial" w:eastAsia="Arial Unicode MS" w:hAnsi="Arial" w:cs="Arial"/>
          <w:sz w:val="20"/>
          <w:szCs w:val="20"/>
        </w:rPr>
      </w:pPr>
      <w:r w:rsidRPr="004D5222">
        <w:rPr>
          <w:rFonts w:ascii="Arial" w:eastAsia="Arial Unicode MS" w:hAnsi="Arial" w:cs="Arial"/>
          <w:sz w:val="20"/>
          <w:szCs w:val="20"/>
        </w:rPr>
        <w:t xml:space="preserve">GMG </w:t>
      </w:r>
      <w:proofErr w:type="spellStart"/>
      <w:r w:rsidRPr="004D5222">
        <w:rPr>
          <w:rFonts w:ascii="Arial" w:eastAsia="Arial Unicode MS" w:hAnsi="Arial" w:cs="Arial"/>
          <w:sz w:val="20"/>
          <w:szCs w:val="20"/>
        </w:rPr>
        <w:t>ColorBook</w:t>
      </w:r>
      <w:proofErr w:type="spellEnd"/>
      <w:r w:rsidRPr="004D5222">
        <w:rPr>
          <w:rFonts w:ascii="Arial" w:eastAsia="Arial Unicode MS" w:hAnsi="Arial" w:cs="Arial"/>
          <w:sz w:val="20"/>
          <w:szCs w:val="20"/>
        </w:rPr>
        <w:t xml:space="preserve"> kommt als Option zu GMG ColorServer und GMG OpenColor. „In der Benutzeroberfläche erscheint lediglich ein weiterer Button“, sagt Peter Schöffler und fasst zusammen: „Ein kleines Icon für die Software, ein großer Schritt für den Digitaldruck.“</w:t>
      </w:r>
    </w:p>
    <w:p w14:paraId="22A05BE5" w14:textId="1C39BF18" w:rsidR="00C1768A" w:rsidRDefault="00C1768A" w:rsidP="00C1768A">
      <w:pPr>
        <w:pStyle w:val="Text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hAnsi="Arial"/>
          <w:sz w:val="20"/>
          <w:szCs w:val="20"/>
          <w:u w:color="FF0000"/>
        </w:rPr>
        <w:t xml:space="preserve">Weitere Informationen auf </w:t>
      </w:r>
      <w:hyperlink r:id="rId10" w:history="1">
        <w:r>
          <w:rPr>
            <w:rStyle w:val="Hyperlink0"/>
          </w:rPr>
          <w:t>www.gmgcolor.com</w:t>
        </w:r>
      </w:hyperlink>
    </w:p>
    <w:p w14:paraId="6E64C020" w14:textId="77777777" w:rsidR="00C1768A" w:rsidRDefault="00C1768A">
      <w:pPr>
        <w:rPr>
          <w:rFonts w:ascii="Times New Roman" w:eastAsia="Arial Unicode MS" w:hAnsi="Times New Roman" w:cs="Arial Unicode MS"/>
          <w:color w:val="000000"/>
          <w:sz w:val="24"/>
          <w:szCs w:val="24"/>
          <w:u w:color="000000"/>
          <w:bdr w:val="nil"/>
          <w:lang w:eastAsia="de-DE"/>
          <w14:textOutline w14:w="12700" w14:cap="flat" w14:cmpd="sng" w14:algn="ctr">
            <w14:noFill/>
            <w14:prstDash w14:val="solid"/>
            <w14:miter w14:lim="400000"/>
          </w14:textOutline>
        </w:rPr>
      </w:pPr>
      <w:r>
        <w:br w:type="page"/>
      </w:r>
    </w:p>
    <w:bookmarkEnd w:id="0"/>
    <w:p w14:paraId="7CF02F18" w14:textId="77777777" w:rsidR="00681F87" w:rsidRPr="00083388" w:rsidRDefault="00681F87" w:rsidP="00681F87">
      <w:pPr>
        <w:jc w:val="center"/>
        <w:rPr>
          <w:rFonts w:ascii="Arial" w:eastAsia="Arial Unicode MS" w:hAnsi="Arial" w:cs="Arial"/>
          <w:b/>
          <w:sz w:val="20"/>
          <w:szCs w:val="20"/>
        </w:rPr>
      </w:pPr>
      <w:r w:rsidRPr="00083388">
        <w:rPr>
          <w:rFonts w:ascii="Arial" w:eastAsia="Arial Unicode MS" w:hAnsi="Arial" w:cs="Arial"/>
          <w:b/>
          <w:szCs w:val="20"/>
        </w:rPr>
        <w:lastRenderedPageBreak/>
        <w:t>End</w:t>
      </w:r>
      <w:r w:rsidR="00761270" w:rsidRPr="00083388">
        <w:rPr>
          <w:rFonts w:ascii="Arial" w:eastAsia="Arial Unicode MS" w:hAnsi="Arial" w:cs="Arial"/>
          <w:b/>
          <w:szCs w:val="20"/>
        </w:rPr>
        <w:t>e</w:t>
      </w:r>
    </w:p>
    <w:p w14:paraId="5B0235B9" w14:textId="39887155" w:rsidR="007F5ED7" w:rsidRDefault="007F5ED7" w:rsidP="00E80F9C">
      <w:pPr>
        <w:pStyle w:val="KeinLeerraum"/>
        <w:rPr>
          <w:rFonts w:ascii="Arial" w:hAnsi="Arial" w:cs="Arial"/>
          <w:bdr w:val="none" w:sz="0" w:space="0" w:color="auto" w:frame="1"/>
        </w:rPr>
      </w:pPr>
      <w:r w:rsidRPr="00E80F9C">
        <w:rPr>
          <w:rFonts w:ascii="Arial" w:hAnsi="Arial" w:cs="Arial"/>
          <w:b/>
          <w:bdr w:val="none" w:sz="0" w:space="0" w:color="auto" w:frame="1"/>
        </w:rPr>
        <w:t>Über GMG:</w:t>
      </w:r>
      <w:r w:rsidRPr="00E80F9C">
        <w:rPr>
          <w:rFonts w:ascii="Arial" w:hAnsi="Arial" w:cs="Arial"/>
          <w:bdr w:val="none" w:sz="0" w:space="0" w:color="auto" w:frame="1"/>
        </w:rPr>
        <w:t xml:space="preserve"> </w:t>
      </w:r>
      <w:r w:rsidR="00ED2916" w:rsidRPr="00E80F9C">
        <w:rPr>
          <w:rFonts w:ascii="Arial" w:hAnsi="Arial" w:cs="Arial"/>
          <w:bdr w:val="none" w:sz="0" w:space="0" w:color="auto" w:frame="1"/>
        </w:rPr>
        <w:t xml:space="preserve">GMG ist der führende Entwickler von High-End-Farbmanagement-Lösungen. Das Unternehmen wurde 1984 in Tübingen, Deutschland, gegründet, wo sich auch heute noch der Hauptsitz befindet. Mit mehr als 35 Jahren Erfahrung im Farbmanagement ist GMG ein Branchenpionier, der buchstäblich die Standards in diesem Segment setzt. Das Hauptaugenmerk von GMG liegt auf der Entwicklung von Komplettlösungen zur Standardisierung von Farbmanagement-Workflows für verschiedene Druckverfahren und für unterschiedliche Substrate. GMG ist mit über 12.000 installierten Farbmanagement-Systemen auf der ganzen Welt zu Hause. Zu den Kunden des Unternehmens zählen unter anderem Kreativagenturen, </w:t>
      </w:r>
      <w:proofErr w:type="spellStart"/>
      <w:r w:rsidR="00ED2916" w:rsidRPr="00E80F9C">
        <w:rPr>
          <w:rFonts w:ascii="Arial" w:hAnsi="Arial" w:cs="Arial"/>
          <w:bdr w:val="none" w:sz="0" w:space="0" w:color="auto" w:frame="1"/>
        </w:rPr>
        <w:t>Prepressunternehmen</w:t>
      </w:r>
      <w:proofErr w:type="spellEnd"/>
      <w:r w:rsidR="00ED2916" w:rsidRPr="00E80F9C">
        <w:rPr>
          <w:rFonts w:ascii="Arial" w:hAnsi="Arial" w:cs="Arial"/>
          <w:bdr w:val="none" w:sz="0" w:space="0" w:color="auto" w:frame="1"/>
        </w:rPr>
        <w:t>, Offset-, Flexo-, Verpackungs-, Digital-, Tiefdruck- und Großformatdruckereien. GMG ist sowohl mit eigenen Tochtergesellschaften als auch über ein breites Partnernetz-werk global vertreten.</w:t>
      </w:r>
    </w:p>
    <w:p w14:paraId="4270AEBC" w14:textId="17C23C01" w:rsidR="004562F4" w:rsidRDefault="004562F4" w:rsidP="00E80F9C">
      <w:pPr>
        <w:pStyle w:val="KeinLeerraum"/>
        <w:rPr>
          <w:rFonts w:ascii="Arial" w:hAnsi="Arial" w:cs="Arial"/>
          <w:bdr w:val="none" w:sz="0" w:space="0" w:color="auto" w:frame="1"/>
        </w:rPr>
      </w:pPr>
    </w:p>
    <w:p w14:paraId="29A71199" w14:textId="77777777" w:rsidR="004562F4" w:rsidRDefault="004562F4" w:rsidP="004562F4">
      <w:pPr>
        <w:pStyle w:val="KeinLeerrau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Ohne"/>
          <w:rFonts w:eastAsia="Arial"/>
          <w:lang w:val="en-US"/>
        </w:rPr>
      </w:pPr>
      <w:r w:rsidRPr="00EB7751">
        <w:rPr>
          <w:rStyle w:val="Ohne"/>
          <w:rFonts w:ascii="Arial" w:hAnsi="Arial"/>
          <w:b/>
          <w:lang w:val="en-US"/>
        </w:rPr>
        <w:t>About Pantone</w:t>
      </w:r>
      <w:r>
        <w:rPr>
          <w:rStyle w:val="Ohne"/>
          <w:rFonts w:ascii="Arial" w:hAnsi="Arial"/>
          <w:bCs/>
          <w:lang w:val="en-US"/>
        </w:rPr>
        <w:t xml:space="preserve">: </w:t>
      </w:r>
      <w:r>
        <w:rPr>
          <w:rStyle w:val="Ohne"/>
          <w:rFonts w:ascii="Arial" w:hAnsi="Arial"/>
          <w:lang w:val="en-US"/>
        </w:rPr>
        <w:t>Pantone provides the universal language of color that enables color-critical decisions through every stage of the workflow for brands and manufacturers. More than 10 million designers and producers around the world rely on Pantone Products and Services to help define, communicate, and control color from inspiration to realization – leveraging advanced X-Rite technology to achieve color consistency across various materials and finishes for graphics, fashion, and product design. Pantone Standards feature digital and physical color specification and workflow tools. The Pantone Color Institute™ provides customized color standards, brand identity and product color consulting as well as trend forecasting inclusive of Pantone Color of the Year, Fashion Runway Color Trend Reports, color psychology and more. Pantone B2B Licensing incorporates the Pantone Color System into different products and services, enabling licensees to communicate and reproduce Pantone Values and improve efficiencies for their users. Pantone Lifestyle brings color and design together across apparel, home, and accessories. Learn more at www.pantone.com and connect with Pantone on Instagram, Facebook, and LinkedIn.</w:t>
      </w:r>
    </w:p>
    <w:p w14:paraId="1184AB29" w14:textId="77777777" w:rsidR="004562F4" w:rsidRPr="004562F4" w:rsidRDefault="004562F4" w:rsidP="00E80F9C">
      <w:pPr>
        <w:pStyle w:val="KeinLeerraum"/>
        <w:rPr>
          <w:rFonts w:ascii="Arial" w:hAnsi="Arial" w:cs="Arial"/>
          <w:bdr w:val="none" w:sz="0" w:space="0" w:color="auto" w:frame="1"/>
          <w:lang w:val="en-US"/>
        </w:rPr>
      </w:pPr>
    </w:p>
    <w:p w14:paraId="7ED3D1A5"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r w:rsidRPr="007F5ED7">
        <w:rPr>
          <w:rFonts w:ascii="Arial" w:eastAsia="Arial Unicode MS" w:hAnsi="Arial" w:cs="Arial"/>
          <w:noProof/>
          <w:szCs w:val="16"/>
          <w:bdr w:val="none" w:sz="0" w:space="0" w:color="auto" w:frame="1"/>
          <w:lang w:val="en-US"/>
        </w:rPr>
        <w:drawing>
          <wp:inline distT="0" distB="0" distL="0" distR="0" wp14:anchorId="53FE8D4D" wp14:editId="677FA175">
            <wp:extent cx="3124200" cy="1495425"/>
            <wp:effectExtent l="0" t="0" r="0" b="9525"/>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95425"/>
                    </a:xfrm>
                    <a:prstGeom prst="rect">
                      <a:avLst/>
                    </a:prstGeom>
                    <a:noFill/>
                    <a:ln>
                      <a:noFill/>
                    </a:ln>
                  </pic:spPr>
                </pic:pic>
              </a:graphicData>
            </a:graphic>
          </wp:inline>
        </w:drawing>
      </w:r>
    </w:p>
    <w:p w14:paraId="794EA725" w14:textId="3E86A9EF" w:rsidR="00210F3E" w:rsidRDefault="00210F3E" w:rsidP="009B452F">
      <w:pPr>
        <w:pStyle w:val="KeinLeerraum"/>
        <w:rPr>
          <w:rFonts w:ascii="Arial" w:eastAsia="Calibri" w:hAnsi="Arial" w:cs="Arial"/>
          <w:bdr w:val="none" w:sz="0" w:space="0" w:color="auto" w:frame="1"/>
        </w:rPr>
      </w:pPr>
      <w:r w:rsidRPr="009B452F">
        <w:rPr>
          <w:rFonts w:ascii="Arial" w:hAnsi="Arial" w:cs="Arial"/>
        </w:rPr>
        <w:t xml:space="preserve">© </w:t>
      </w:r>
      <w:r w:rsidRPr="009B452F">
        <w:rPr>
          <w:rFonts w:ascii="Arial" w:hAnsi="Arial" w:cs="Arial"/>
          <w:b/>
          <w:bCs/>
        </w:rPr>
        <w:t>2021 GMG GmbH &amp; Co. KG</w:t>
      </w:r>
      <w:r w:rsidRPr="009B452F">
        <w:rPr>
          <w:rFonts w:ascii="Arial" w:hAnsi="Arial" w:cs="Arial"/>
        </w:rPr>
        <w:t>. GMG, das GMG Logo und bestimmte Produktbezeichnungen sind eingetragene Warenzeichen der GMG GmbH &amp; Co. KG. Alle anderen Bezeichnungen und genannten Produkte sind eingetragene Warenzeichen der jeweiligen Firmen. GMG behält sich das Recht vor, jederzeit Änderungen technischer oder anderer Art vorzunehmen</w:t>
      </w:r>
      <w:r w:rsidR="003E5931" w:rsidRPr="009B452F">
        <w:rPr>
          <w:rFonts w:ascii="Arial" w:eastAsia="Calibri" w:hAnsi="Arial" w:cs="Arial"/>
          <w:bdr w:val="none" w:sz="0" w:space="0" w:color="auto" w:frame="1"/>
        </w:rPr>
        <w:t>.</w:t>
      </w:r>
    </w:p>
    <w:p w14:paraId="4F3209D1" w14:textId="2F7023CD" w:rsidR="000C7CAA" w:rsidRPr="000C7CAA" w:rsidRDefault="000C7CAA" w:rsidP="009B452F">
      <w:pPr>
        <w:pStyle w:val="KeinLeerraum"/>
        <w:rPr>
          <w:rFonts w:ascii="Arial" w:hAnsi="Arial" w:cs="Arial"/>
          <w:lang w:val="en-US"/>
        </w:rPr>
      </w:pPr>
      <w:r w:rsidRPr="00E14334">
        <w:rPr>
          <w:rFonts w:ascii="Arial" w:hAnsi="Arial" w:cs="Arial"/>
          <w:lang w:val="en-US"/>
        </w:rPr>
        <w:t xml:space="preserve">Pantone is a trademark of Pantone LLC and is registered in the United States and/or other countries.  </w:t>
      </w:r>
    </w:p>
    <w:p w14:paraId="6F52A0DC" w14:textId="77777777" w:rsidR="003E5931" w:rsidRPr="000C7CAA" w:rsidRDefault="003E5931" w:rsidP="009B452F">
      <w:pPr>
        <w:pStyle w:val="KeinLeerraum"/>
        <w:rPr>
          <w:rFonts w:ascii="Arial" w:eastAsia="Calibri" w:hAnsi="Arial" w:cs="Arial"/>
          <w:bdr w:val="none" w:sz="0" w:space="0" w:color="auto" w:frame="1"/>
          <w:lang w:val="en-US"/>
        </w:rPr>
      </w:pPr>
    </w:p>
    <w:p w14:paraId="75D9A9F1" w14:textId="3110B79F" w:rsidR="007F5ED7" w:rsidRPr="009B452F" w:rsidRDefault="003E5931" w:rsidP="009B452F">
      <w:pPr>
        <w:pStyle w:val="KeinLeerraum"/>
        <w:rPr>
          <w:rFonts w:ascii="Arial" w:eastAsia="Calibri" w:hAnsi="Arial" w:cs="Arial"/>
          <w:szCs w:val="20"/>
          <w:bdr w:val="none" w:sz="0" w:space="0" w:color="auto" w:frame="1"/>
        </w:rPr>
      </w:pPr>
      <w:r w:rsidRPr="009B452F">
        <w:rPr>
          <w:rFonts w:ascii="Arial" w:eastAsia="Calibri" w:hAnsi="Arial" w:cs="Arial"/>
          <w:bdr w:val="none" w:sz="0" w:space="0" w:color="auto" w:frame="1"/>
        </w:rPr>
        <w:t xml:space="preserve">Für weitere Informationen besuchen Sie bitte </w:t>
      </w:r>
      <w:hyperlink r:id="rId12" w:history="1">
        <w:r w:rsidR="007F5ED7" w:rsidRPr="009B452F">
          <w:rPr>
            <w:rFonts w:ascii="Arial" w:eastAsia="Calibri" w:hAnsi="Arial" w:cs="Arial"/>
            <w:color w:val="0000FF"/>
            <w:szCs w:val="20"/>
            <w:u w:val="single"/>
            <w:bdr w:val="none" w:sz="0" w:space="0" w:color="auto" w:frame="1"/>
          </w:rPr>
          <w:t>www.gmgcolor.com</w:t>
        </w:r>
      </w:hyperlink>
      <w:r w:rsidR="007F5ED7" w:rsidRPr="009B452F">
        <w:rPr>
          <w:rFonts w:ascii="Arial" w:eastAsia="Calibri" w:hAnsi="Arial" w:cs="Arial"/>
          <w:szCs w:val="20"/>
          <w:bdr w:val="none" w:sz="0" w:space="0" w:color="auto" w:frame="1"/>
        </w:rPr>
        <w:t xml:space="preserve">, </w:t>
      </w:r>
      <w:hyperlink r:id="rId13" w:history="1">
        <w:r w:rsidR="007F5ED7" w:rsidRPr="009B452F">
          <w:rPr>
            <w:rFonts w:ascii="Arial" w:eastAsia="Calibri" w:hAnsi="Arial" w:cs="Arial"/>
            <w:color w:val="0000FF"/>
            <w:szCs w:val="20"/>
            <w:u w:val="single"/>
            <w:bdr w:val="none" w:sz="0" w:space="0" w:color="auto" w:frame="1"/>
          </w:rPr>
          <w:t>www.facebook.com/gmgcolor.en</w:t>
        </w:r>
      </w:hyperlink>
      <w:r w:rsidR="007F5ED7" w:rsidRPr="009B452F">
        <w:rPr>
          <w:rFonts w:ascii="Arial" w:eastAsia="Calibri" w:hAnsi="Arial" w:cs="Arial"/>
          <w:szCs w:val="20"/>
          <w:bdr w:val="none" w:sz="0" w:space="0" w:color="auto" w:frame="1"/>
        </w:rPr>
        <w:t>,</w:t>
      </w:r>
      <w:r w:rsidR="00E64135" w:rsidRPr="009B452F">
        <w:rPr>
          <w:rFonts w:ascii="Arial" w:eastAsia="Calibri" w:hAnsi="Arial" w:cs="Arial"/>
          <w:szCs w:val="20"/>
          <w:bdr w:val="none" w:sz="0" w:space="0" w:color="auto" w:frame="1"/>
        </w:rPr>
        <w:t xml:space="preserve"> </w:t>
      </w:r>
      <w:r w:rsidR="00E64135" w:rsidRPr="009B452F">
        <w:rPr>
          <w:rFonts w:ascii="Arial" w:eastAsia="Calibri" w:hAnsi="Arial" w:cs="Arial"/>
          <w:szCs w:val="20"/>
          <w:bdr w:val="none" w:sz="0" w:space="0" w:color="auto" w:frame="1"/>
        </w:rPr>
        <w:br/>
      </w:r>
      <w:hyperlink r:id="rId14" w:history="1">
        <w:r w:rsidR="00E64135" w:rsidRPr="009B452F">
          <w:rPr>
            <w:rStyle w:val="Hyperlink"/>
            <w:rFonts w:ascii="Arial" w:eastAsia="Calibri" w:hAnsi="Arial" w:cs="Arial"/>
            <w:szCs w:val="20"/>
            <w:bdr w:val="none" w:sz="0" w:space="0" w:color="auto" w:frame="1"/>
          </w:rPr>
          <w:t>http://twitter.com/gmgcolor</w:t>
        </w:r>
      </w:hyperlink>
      <w:r w:rsidR="007F5ED7" w:rsidRPr="009B452F">
        <w:rPr>
          <w:rFonts w:ascii="Arial" w:eastAsia="Calibri" w:hAnsi="Arial" w:cs="Arial"/>
          <w:szCs w:val="20"/>
          <w:bdr w:val="none" w:sz="0" w:space="0" w:color="auto" w:frame="1"/>
        </w:rPr>
        <w:t xml:space="preserve">, </w:t>
      </w:r>
      <w:hyperlink r:id="rId15" w:history="1">
        <w:r w:rsidR="007F5ED7" w:rsidRPr="009B452F">
          <w:rPr>
            <w:rFonts w:ascii="Arial" w:eastAsia="Calibri" w:hAnsi="Arial" w:cs="Arial"/>
            <w:color w:val="0000FF"/>
            <w:szCs w:val="20"/>
            <w:u w:val="single"/>
            <w:bdr w:val="none" w:sz="0" w:space="0" w:color="auto" w:frame="1"/>
          </w:rPr>
          <w:t>www.linkedin.com/company/gmg</w:t>
        </w:r>
      </w:hyperlink>
    </w:p>
    <w:p w14:paraId="3A597917" w14:textId="77777777" w:rsidR="007F5ED7" w:rsidRPr="009B452F" w:rsidRDefault="007F5ED7" w:rsidP="009B452F">
      <w:pPr>
        <w:pStyle w:val="KeinLeerraum"/>
        <w:rPr>
          <w:rFonts w:ascii="Arial" w:eastAsia="Arial Unicode MS" w:hAnsi="Arial" w:cs="Arial"/>
          <w:szCs w:val="20"/>
          <w:bdr w:val="none" w:sz="0" w:space="0" w:color="auto" w:frame="1"/>
        </w:rPr>
      </w:pPr>
    </w:p>
    <w:p w14:paraId="1587289F" w14:textId="77777777" w:rsidR="007F5ED7" w:rsidRPr="007F5ED7" w:rsidRDefault="007F5ED7" w:rsidP="007F5ED7">
      <w:pPr>
        <w:spacing w:line="256" w:lineRule="auto"/>
        <w:jc w:val="both"/>
        <w:rPr>
          <w:rFonts w:ascii="Arial" w:eastAsia="Arial Unicode MS" w:hAnsi="Arial" w:cs="Arial"/>
          <w:sz w:val="18"/>
          <w:szCs w:val="20"/>
          <w:bdr w:val="none" w:sz="0" w:space="0" w:color="auto" w:frame="1"/>
        </w:rPr>
      </w:pPr>
    </w:p>
    <w:p w14:paraId="7D2E1740" w14:textId="77777777" w:rsidR="007F5ED7" w:rsidRPr="007F5ED7" w:rsidRDefault="007F5ED7" w:rsidP="007F5ED7">
      <w:pPr>
        <w:spacing w:after="0" w:line="240" w:lineRule="auto"/>
        <w:jc w:val="both"/>
        <w:rPr>
          <w:rFonts w:ascii="Arial" w:eastAsia="Calibri" w:hAnsi="Arial" w:cs="Arial"/>
          <w:b/>
          <w:sz w:val="18"/>
          <w:szCs w:val="18"/>
          <w:bdr w:val="none" w:sz="0" w:space="0" w:color="auto" w:frame="1"/>
        </w:rPr>
      </w:pPr>
      <w:r w:rsidRPr="007F5ED7">
        <w:rPr>
          <w:rFonts w:ascii="Arial" w:eastAsia="Calibri" w:hAnsi="Arial" w:cs="Arial"/>
          <w:b/>
          <w:sz w:val="18"/>
          <w:szCs w:val="18"/>
          <w:bdr w:val="none" w:sz="0" w:space="0" w:color="auto" w:frame="1"/>
        </w:rPr>
        <w:t>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Pressekontakt:</w:t>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r>
      <w:r w:rsidRPr="007F5ED7">
        <w:rPr>
          <w:rFonts w:ascii="Arial" w:eastAsia="Calibri" w:hAnsi="Arial" w:cs="Arial"/>
          <w:b/>
          <w:sz w:val="18"/>
          <w:szCs w:val="18"/>
          <w:bdr w:val="none" w:sz="0" w:space="0" w:color="auto" w:frame="1"/>
        </w:rPr>
        <w:tab/>
        <w:t xml:space="preserve">Pressekontakt </w:t>
      </w:r>
      <w:proofErr w:type="spellStart"/>
      <w:r w:rsidRPr="007F5ED7">
        <w:rPr>
          <w:rFonts w:ascii="Arial" w:eastAsia="Calibri" w:hAnsi="Arial" w:cs="Arial"/>
          <w:b/>
          <w:sz w:val="18"/>
          <w:szCs w:val="18"/>
          <w:bdr w:val="none" w:sz="0" w:space="0" w:color="auto" w:frame="1"/>
        </w:rPr>
        <w:t>Americas</w:t>
      </w:r>
      <w:proofErr w:type="spellEnd"/>
      <w:r w:rsidRPr="007F5ED7">
        <w:rPr>
          <w:rFonts w:ascii="Arial" w:eastAsia="Calibri" w:hAnsi="Arial" w:cs="Arial"/>
          <w:b/>
          <w:sz w:val="18"/>
          <w:szCs w:val="18"/>
          <w:bdr w:val="none" w:sz="0" w:space="0" w:color="auto" w:frame="1"/>
        </w:rPr>
        <w:t>:</w:t>
      </w:r>
    </w:p>
    <w:p w14:paraId="6C3EFAFE"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rPr>
        <w:t xml:space="preserve">GMG GmbH &amp; Co. </w:t>
      </w:r>
      <w:r w:rsidRPr="007F5ED7">
        <w:rPr>
          <w:rFonts w:ascii="Arial" w:eastAsia="Calibri" w:hAnsi="Arial" w:cs="Arial"/>
          <w:sz w:val="18"/>
          <w:szCs w:val="18"/>
          <w:bdr w:val="none" w:sz="0" w:space="0" w:color="auto" w:frame="1"/>
          <w:lang w:val="en-GB"/>
        </w:rPr>
        <w:t>KG</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AD Communications</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Press +</w:t>
      </w:r>
    </w:p>
    <w:p w14:paraId="472FCF25" w14:textId="301C33D5"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Phone: + 49 (0) 7071 938 74-0</w:t>
      </w:r>
      <w:r w:rsidRPr="007F5ED7">
        <w:rPr>
          <w:rFonts w:ascii="Arial" w:eastAsia="Calibri" w:hAnsi="Arial" w:cs="Arial"/>
          <w:sz w:val="18"/>
          <w:szCs w:val="18"/>
          <w:bdr w:val="none" w:sz="0" w:space="0" w:color="auto" w:frame="1"/>
          <w:lang w:val="en-GB"/>
        </w:rPr>
        <w:tab/>
      </w:r>
      <w:r w:rsidR="00F744D4">
        <w:rPr>
          <w:rFonts w:ascii="Arial" w:eastAsia="Calibri" w:hAnsi="Arial" w:cs="Arial"/>
          <w:sz w:val="18"/>
          <w:szCs w:val="18"/>
          <w:bdr w:val="none" w:sz="0" w:space="0" w:color="auto" w:frame="1"/>
          <w:lang w:val="en-GB"/>
        </w:rPr>
        <w:t>Tom Platt</w:t>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r>
      <w:r w:rsidRPr="007F5ED7">
        <w:rPr>
          <w:rFonts w:ascii="Arial" w:eastAsia="Calibri" w:hAnsi="Arial" w:cs="Arial"/>
          <w:sz w:val="18"/>
          <w:szCs w:val="18"/>
          <w:bdr w:val="none" w:sz="0" w:space="0" w:color="auto" w:frame="1"/>
          <w:lang w:val="en-GB"/>
        </w:rPr>
        <w:tab/>
        <w:t>Irvin Press</w:t>
      </w:r>
    </w:p>
    <w:p w14:paraId="102A9570" w14:textId="77777777" w:rsidR="007F5ED7" w:rsidRPr="007F5ED7" w:rsidRDefault="007F5ED7" w:rsidP="007F5ED7">
      <w:pPr>
        <w:spacing w:after="0" w:line="240" w:lineRule="auto"/>
        <w:jc w:val="both"/>
        <w:rPr>
          <w:rFonts w:ascii="Arial" w:eastAsia="Calibri" w:hAnsi="Arial" w:cs="Arial"/>
          <w:sz w:val="18"/>
          <w:szCs w:val="18"/>
          <w:bdr w:val="none" w:sz="0" w:space="0" w:color="auto" w:frame="1"/>
          <w:lang w:val="en-GB"/>
        </w:rPr>
      </w:pPr>
      <w:r w:rsidRPr="007F5ED7">
        <w:rPr>
          <w:rFonts w:ascii="Arial" w:eastAsia="Calibri" w:hAnsi="Arial" w:cs="Arial"/>
          <w:sz w:val="18"/>
          <w:szCs w:val="18"/>
          <w:bdr w:val="none" w:sz="0" w:space="0" w:color="auto" w:frame="1"/>
          <w:lang w:val="en-GB"/>
        </w:rPr>
        <w:t>Fax: + 49 (0) 7071 938 74-22</w:t>
      </w:r>
      <w:r w:rsidRPr="007F5ED7">
        <w:rPr>
          <w:rFonts w:ascii="Arial" w:eastAsia="Calibri" w:hAnsi="Arial" w:cs="Arial"/>
          <w:sz w:val="18"/>
          <w:szCs w:val="18"/>
          <w:bdr w:val="none" w:sz="0" w:space="0" w:color="auto" w:frame="1"/>
          <w:lang w:val="en-GB"/>
        </w:rPr>
        <w:tab/>
        <w:t>Phone: + 44 (0) 1372 464470</w:t>
      </w:r>
      <w:r w:rsidRPr="007F5ED7">
        <w:rPr>
          <w:rFonts w:ascii="Arial" w:eastAsia="Calibri" w:hAnsi="Arial" w:cs="Arial"/>
          <w:sz w:val="18"/>
          <w:szCs w:val="18"/>
          <w:bdr w:val="none" w:sz="0" w:space="0" w:color="auto" w:frame="1"/>
          <w:lang w:val="en-GB"/>
        </w:rPr>
        <w:tab/>
        <w:t>Phone: +1 508-384-3660</w:t>
      </w:r>
    </w:p>
    <w:p w14:paraId="4CB398BE" w14:textId="3BCA8C09" w:rsidR="007F5ED7" w:rsidRPr="008B2E91" w:rsidRDefault="007F5ED7" w:rsidP="007F5ED7">
      <w:pPr>
        <w:spacing w:after="0" w:line="240" w:lineRule="auto"/>
        <w:jc w:val="both"/>
        <w:rPr>
          <w:rFonts w:ascii="Arial" w:eastAsia="Calibri" w:hAnsi="Arial" w:cs="Arial"/>
          <w:sz w:val="18"/>
          <w:szCs w:val="18"/>
          <w:bdr w:val="none" w:sz="0" w:space="0" w:color="auto" w:frame="1"/>
        </w:rPr>
      </w:pPr>
      <w:proofErr w:type="spellStart"/>
      <w:r w:rsidRPr="008B2E91">
        <w:rPr>
          <w:rFonts w:ascii="Arial" w:eastAsia="Calibri" w:hAnsi="Arial" w:cs="Arial"/>
          <w:sz w:val="18"/>
          <w:szCs w:val="18"/>
          <w:bdr w:val="none" w:sz="0" w:space="0" w:color="auto" w:frame="1"/>
        </w:rPr>
        <w:t>E-mail</w:t>
      </w:r>
      <w:proofErr w:type="spellEnd"/>
      <w:r w:rsidRPr="008B2E91">
        <w:rPr>
          <w:rFonts w:ascii="Arial" w:eastAsia="Calibri" w:hAnsi="Arial" w:cs="Arial"/>
          <w:sz w:val="18"/>
          <w:szCs w:val="18"/>
          <w:bdr w:val="none" w:sz="0" w:space="0" w:color="auto" w:frame="1"/>
        </w:rPr>
        <w:t>: pr@gmgcolor.com</w:t>
      </w:r>
      <w:r w:rsidRPr="008B2E91">
        <w:rPr>
          <w:rFonts w:ascii="Arial" w:eastAsia="Calibri" w:hAnsi="Arial" w:cs="Arial"/>
          <w:sz w:val="18"/>
          <w:szCs w:val="18"/>
          <w:bdr w:val="none" w:sz="0" w:space="0" w:color="auto" w:frame="1"/>
        </w:rPr>
        <w:tab/>
      </w:r>
      <w:r w:rsidRPr="008B2E91">
        <w:rPr>
          <w:rFonts w:ascii="Arial" w:eastAsia="Calibri" w:hAnsi="Arial" w:cs="Arial"/>
          <w:sz w:val="18"/>
          <w:szCs w:val="18"/>
          <w:bdr w:val="none" w:sz="0" w:space="0" w:color="auto" w:frame="1"/>
        </w:rPr>
        <w:tab/>
      </w:r>
      <w:proofErr w:type="spellStart"/>
      <w:r w:rsidRPr="008B2E91">
        <w:rPr>
          <w:rFonts w:ascii="Arial" w:eastAsia="Calibri" w:hAnsi="Arial" w:cs="Arial"/>
          <w:sz w:val="18"/>
          <w:szCs w:val="18"/>
          <w:bdr w:val="none" w:sz="0" w:space="0" w:color="auto" w:frame="1"/>
        </w:rPr>
        <w:t>E-mail</w:t>
      </w:r>
      <w:proofErr w:type="spellEnd"/>
      <w:r w:rsidRPr="008B2E91">
        <w:rPr>
          <w:rFonts w:ascii="Arial" w:eastAsia="Calibri" w:hAnsi="Arial" w:cs="Arial"/>
          <w:sz w:val="18"/>
          <w:szCs w:val="18"/>
          <w:bdr w:val="none" w:sz="0" w:space="0" w:color="auto" w:frame="1"/>
        </w:rPr>
        <w:t xml:space="preserve">: </w:t>
      </w:r>
      <w:r w:rsidR="00F744D4" w:rsidRPr="008B2E91">
        <w:rPr>
          <w:rFonts w:ascii="Arial" w:eastAsia="Calibri" w:hAnsi="Arial" w:cs="Arial"/>
          <w:sz w:val="18"/>
          <w:szCs w:val="18"/>
          <w:bdr w:val="none" w:sz="0" w:space="0" w:color="auto" w:frame="1"/>
        </w:rPr>
        <w:t>tplatt</w:t>
      </w:r>
      <w:r w:rsidRPr="008B2E91">
        <w:rPr>
          <w:rFonts w:ascii="Arial" w:eastAsia="Calibri" w:hAnsi="Arial" w:cs="Arial"/>
          <w:sz w:val="18"/>
          <w:szCs w:val="18"/>
          <w:bdr w:val="none" w:sz="0" w:space="0" w:color="auto" w:frame="1"/>
        </w:rPr>
        <w:t>@adcomms.co.uk</w:t>
      </w:r>
      <w:r w:rsidRPr="008B2E91">
        <w:rPr>
          <w:rFonts w:ascii="Arial" w:eastAsia="Calibri" w:hAnsi="Arial" w:cs="Arial"/>
          <w:sz w:val="18"/>
          <w:szCs w:val="18"/>
          <w:bdr w:val="none" w:sz="0" w:space="0" w:color="auto" w:frame="1"/>
        </w:rPr>
        <w:tab/>
      </w:r>
      <w:proofErr w:type="spellStart"/>
      <w:r w:rsidRPr="008B2E91">
        <w:rPr>
          <w:rFonts w:ascii="Arial" w:eastAsia="Calibri" w:hAnsi="Arial" w:cs="Arial"/>
          <w:sz w:val="18"/>
          <w:szCs w:val="18"/>
          <w:bdr w:val="none" w:sz="0" w:space="0" w:color="auto" w:frame="1"/>
        </w:rPr>
        <w:t>E-mail</w:t>
      </w:r>
      <w:proofErr w:type="spellEnd"/>
      <w:r w:rsidRPr="008B2E91">
        <w:rPr>
          <w:rFonts w:ascii="Arial" w:eastAsia="Calibri" w:hAnsi="Arial" w:cs="Arial"/>
          <w:sz w:val="18"/>
          <w:szCs w:val="18"/>
          <w:bdr w:val="none" w:sz="0" w:space="0" w:color="auto" w:frame="1"/>
        </w:rPr>
        <w:t>: irv@press-plus.com</w:t>
      </w:r>
    </w:p>
    <w:p w14:paraId="20F78D90" w14:textId="77777777" w:rsidR="007F5ED7" w:rsidRPr="008B2E91" w:rsidRDefault="007F5ED7" w:rsidP="007F5ED7">
      <w:pPr>
        <w:spacing w:after="0" w:line="240" w:lineRule="auto"/>
        <w:jc w:val="both"/>
        <w:rPr>
          <w:rFonts w:ascii="Arial" w:eastAsia="Arial Unicode MS" w:hAnsi="Arial" w:cs="Arial"/>
          <w:sz w:val="18"/>
          <w:szCs w:val="18"/>
          <w:bdr w:val="none" w:sz="0" w:space="0" w:color="auto" w:frame="1"/>
        </w:rPr>
      </w:pPr>
    </w:p>
    <w:p w14:paraId="66093F0E" w14:textId="77777777" w:rsidR="00D0472D" w:rsidRDefault="00D0472D" w:rsidP="00D0472D">
      <w:pPr>
        <w:pStyle w:val="KeinLeerraum"/>
        <w:rPr>
          <w:rStyle w:val="Ohne"/>
          <w:rFonts w:ascii="Arial" w:eastAsia="Arial" w:hAnsi="Arial" w:cs="Arial"/>
          <w:lang w:val="en-US"/>
        </w:rPr>
      </w:pPr>
      <w:r>
        <w:rPr>
          <w:rStyle w:val="Ohne"/>
          <w:rFonts w:ascii="Arial" w:hAnsi="Arial"/>
          <w:lang w:val="en-US"/>
        </w:rPr>
        <w:t>For Pantone</w:t>
      </w:r>
    </w:p>
    <w:p w14:paraId="0BC4DF38" w14:textId="77777777" w:rsidR="00D0472D" w:rsidRDefault="00D0472D" w:rsidP="00D0472D">
      <w:pPr>
        <w:pStyle w:val="KeinLeerraum"/>
        <w:rPr>
          <w:rStyle w:val="Ohne"/>
          <w:rFonts w:ascii="Arial" w:eastAsia="Arial" w:hAnsi="Arial" w:cs="Arial"/>
          <w:lang w:val="en-US"/>
        </w:rPr>
      </w:pPr>
      <w:r>
        <w:rPr>
          <w:rStyle w:val="Ohne"/>
          <w:rFonts w:ascii="Arial" w:hAnsi="Arial"/>
          <w:lang w:val="en-US"/>
        </w:rPr>
        <w:t>Marcie Foster</w:t>
      </w:r>
    </w:p>
    <w:p w14:paraId="1AB426BC" w14:textId="77777777" w:rsidR="00D0472D" w:rsidRDefault="00D0472D" w:rsidP="00D0472D">
      <w:pPr>
        <w:pStyle w:val="KeinLeerraum"/>
        <w:rPr>
          <w:rStyle w:val="Ohne"/>
          <w:rFonts w:ascii="Arial" w:eastAsia="Arial" w:hAnsi="Arial" w:cs="Arial"/>
          <w:lang w:val="en-US"/>
        </w:rPr>
      </w:pPr>
      <w:r>
        <w:rPr>
          <w:rStyle w:val="Ohne"/>
          <w:rFonts w:ascii="Arial" w:hAnsi="Arial"/>
          <w:lang w:val="en-US"/>
        </w:rPr>
        <w:t>Director of Brand Management &amp; Marketing Communications</w:t>
      </w:r>
    </w:p>
    <w:p w14:paraId="0C3EC767" w14:textId="77777777" w:rsidR="00D0472D" w:rsidRPr="008E6DCB" w:rsidRDefault="00D0472D" w:rsidP="00D0472D">
      <w:pPr>
        <w:pStyle w:val="KeinLeerraum"/>
        <w:rPr>
          <w:rStyle w:val="Ohne"/>
          <w:rFonts w:ascii="Arial" w:eastAsia="Arial" w:hAnsi="Arial" w:cs="Arial"/>
        </w:rPr>
      </w:pPr>
      <w:proofErr w:type="spellStart"/>
      <w:r w:rsidRPr="008E6DCB">
        <w:rPr>
          <w:rStyle w:val="Ohne"/>
          <w:rFonts w:ascii="Arial" w:hAnsi="Arial"/>
        </w:rPr>
        <w:t>E-mail</w:t>
      </w:r>
      <w:proofErr w:type="spellEnd"/>
      <w:r w:rsidRPr="008E6DCB">
        <w:rPr>
          <w:rStyle w:val="Ohne"/>
          <w:rFonts w:ascii="Arial" w:hAnsi="Arial"/>
        </w:rPr>
        <w:t xml:space="preserve">: </w:t>
      </w:r>
      <w:hyperlink r:id="rId16" w:history="1">
        <w:r w:rsidRPr="00D0472D">
          <w:rPr>
            <w:rStyle w:val="Hyperlink2"/>
            <w:lang w:val="de-DE"/>
          </w:rPr>
          <w:t>marciefoster@pantone.com</w:t>
        </w:r>
      </w:hyperlink>
    </w:p>
    <w:p w14:paraId="1BB3D9FC" w14:textId="5E0A8F8B" w:rsidR="00997BC6" w:rsidRPr="00D0472D" w:rsidRDefault="00D0472D" w:rsidP="00761270">
      <w:pPr>
        <w:pStyle w:val="KeinLeerraum"/>
      </w:pPr>
      <w:r w:rsidRPr="008E6DCB">
        <w:rPr>
          <w:rStyle w:val="Ohne"/>
          <w:rFonts w:ascii="Arial" w:hAnsi="Arial"/>
        </w:rPr>
        <w:t>Web: www.pantone.com</w:t>
      </w:r>
    </w:p>
    <w:sectPr w:rsidR="00997BC6" w:rsidRPr="00D0472D" w:rsidSect="00BB69CC">
      <w:headerReference w:type="default" r:id="rId17"/>
      <w:footerReference w:type="default" r:id="rId18"/>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0AAA" w14:textId="77777777" w:rsidR="00C57648" w:rsidRDefault="00C57648" w:rsidP="00DE10B4">
      <w:pPr>
        <w:spacing w:after="0" w:line="240" w:lineRule="auto"/>
      </w:pPr>
      <w:r>
        <w:separator/>
      </w:r>
    </w:p>
  </w:endnote>
  <w:endnote w:type="continuationSeparator" w:id="0">
    <w:p w14:paraId="4D1397D9" w14:textId="77777777" w:rsidR="00C57648" w:rsidRDefault="00C57648"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77777777" w:rsidR="004C6403" w:rsidRPr="00D273FD" w:rsidRDefault="00761270" w:rsidP="004C6403">
    <w:pPr>
      <w:pStyle w:val="Fuzeile"/>
      <w:jc w:val="right"/>
      <w:rPr>
        <w:rFonts w:ascii="Arial" w:hAnsi="Arial" w:cs="Arial"/>
        <w:sz w:val="18"/>
      </w:rPr>
    </w:pPr>
    <w:r>
      <w:rPr>
        <w:rFonts w:ascii="Arial" w:hAnsi="Arial" w:cs="Arial"/>
        <w:sz w:val="18"/>
      </w:rPr>
      <w:t>Seite</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PAGE  \* Arabic  \* MERGEFORMAT </w:instrText>
    </w:r>
    <w:r w:rsidR="004C6403" w:rsidRPr="00D273FD">
      <w:rPr>
        <w:rFonts w:ascii="Arial" w:hAnsi="Arial" w:cs="Arial"/>
        <w:sz w:val="18"/>
      </w:rPr>
      <w:fldChar w:fldCharType="separate"/>
    </w:r>
    <w:r w:rsidR="004C6403" w:rsidRPr="00D273FD">
      <w:rPr>
        <w:rFonts w:ascii="Arial" w:hAnsi="Arial" w:cs="Arial"/>
        <w:noProof/>
        <w:sz w:val="18"/>
      </w:rPr>
      <w:t>1</w:t>
    </w:r>
    <w:r w:rsidR="004C6403" w:rsidRPr="00D273FD">
      <w:rPr>
        <w:rFonts w:ascii="Arial" w:hAnsi="Arial" w:cs="Arial"/>
        <w:sz w:val="18"/>
      </w:rPr>
      <w:fldChar w:fldCharType="end"/>
    </w:r>
    <w:r w:rsidR="004C6403" w:rsidRPr="00D273FD">
      <w:rPr>
        <w:rFonts w:ascii="Arial" w:hAnsi="Arial" w:cs="Arial"/>
        <w:sz w:val="18"/>
      </w:rPr>
      <w:t xml:space="preserve"> </w:t>
    </w:r>
    <w:r>
      <w:rPr>
        <w:rFonts w:ascii="Arial" w:hAnsi="Arial" w:cs="Arial"/>
        <w:sz w:val="18"/>
      </w:rPr>
      <w:t>v</w:t>
    </w:r>
    <w:r w:rsidR="004C6403" w:rsidRPr="00D273FD">
      <w:rPr>
        <w:rFonts w:ascii="Arial" w:hAnsi="Arial" w:cs="Arial"/>
        <w:sz w:val="18"/>
      </w:rPr>
      <w:t>o</w:t>
    </w:r>
    <w:r>
      <w:rPr>
        <w:rFonts w:ascii="Arial" w:hAnsi="Arial" w:cs="Arial"/>
        <w:sz w:val="18"/>
      </w:rPr>
      <w:t>n</w:t>
    </w:r>
    <w:r w:rsidR="004C6403" w:rsidRPr="00D273FD">
      <w:rPr>
        <w:rFonts w:ascii="Arial" w:hAnsi="Arial" w:cs="Arial"/>
        <w:sz w:val="18"/>
      </w:rPr>
      <w:t xml:space="preserve"> </w:t>
    </w:r>
    <w:r w:rsidR="004C6403" w:rsidRPr="00D273FD">
      <w:rPr>
        <w:rFonts w:ascii="Arial" w:hAnsi="Arial" w:cs="Arial"/>
        <w:sz w:val="18"/>
      </w:rPr>
      <w:fldChar w:fldCharType="begin"/>
    </w:r>
    <w:r w:rsidR="004C6403" w:rsidRPr="00D273FD">
      <w:rPr>
        <w:rFonts w:ascii="Arial" w:hAnsi="Arial" w:cs="Arial"/>
        <w:sz w:val="18"/>
      </w:rPr>
      <w:instrText xml:space="preserve"> NUMPAGES   \* MERGEFORMAT </w:instrText>
    </w:r>
    <w:r w:rsidR="004C6403" w:rsidRPr="00D273FD">
      <w:rPr>
        <w:rFonts w:ascii="Arial" w:hAnsi="Arial" w:cs="Arial"/>
        <w:sz w:val="18"/>
      </w:rPr>
      <w:fldChar w:fldCharType="separate"/>
    </w:r>
    <w:r w:rsidR="004C6403" w:rsidRPr="00D273FD">
      <w:rPr>
        <w:rFonts w:ascii="Arial" w:hAnsi="Arial" w:cs="Arial"/>
        <w:noProof/>
        <w:sz w:val="18"/>
      </w:rPr>
      <w:t>3</w:t>
    </w:r>
    <w:r w:rsidR="004C6403"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CEFC" w14:textId="77777777" w:rsidR="00C57648" w:rsidRDefault="00C57648" w:rsidP="00DE10B4">
      <w:pPr>
        <w:spacing w:after="0" w:line="240" w:lineRule="auto"/>
      </w:pPr>
      <w:r>
        <w:separator/>
      </w:r>
    </w:p>
  </w:footnote>
  <w:footnote w:type="continuationSeparator" w:id="0">
    <w:p w14:paraId="46933E16" w14:textId="77777777" w:rsidR="00C57648" w:rsidRDefault="00C57648"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77777777" w:rsidR="00DE10B4" w:rsidRPr="00D273FD" w:rsidRDefault="00DE10B4">
    <w:pPr>
      <w:pStyle w:val="Kopfzeile"/>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w:t>
    </w:r>
    <w:r w:rsidR="00761270">
      <w:rPr>
        <w:rFonts w:ascii="Arial" w:hAnsi="Arial" w:cs="Arial"/>
        <w:sz w:val="36"/>
      </w:rPr>
      <w:t>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3461B"/>
    <w:rsid w:val="00041ACD"/>
    <w:rsid w:val="00043666"/>
    <w:rsid w:val="00045119"/>
    <w:rsid w:val="000628BD"/>
    <w:rsid w:val="00074EBE"/>
    <w:rsid w:val="00083388"/>
    <w:rsid w:val="00083C3E"/>
    <w:rsid w:val="000860A1"/>
    <w:rsid w:val="00087B1C"/>
    <w:rsid w:val="00091B55"/>
    <w:rsid w:val="000923E7"/>
    <w:rsid w:val="000926E7"/>
    <w:rsid w:val="000A764D"/>
    <w:rsid w:val="000B61D3"/>
    <w:rsid w:val="000B67B3"/>
    <w:rsid w:val="000C65A1"/>
    <w:rsid w:val="000C7CAA"/>
    <w:rsid w:val="000D0A21"/>
    <w:rsid w:val="000D2214"/>
    <w:rsid w:val="000E07EA"/>
    <w:rsid w:val="000E6691"/>
    <w:rsid w:val="000F3398"/>
    <w:rsid w:val="000F505F"/>
    <w:rsid w:val="000F77F4"/>
    <w:rsid w:val="00102D3E"/>
    <w:rsid w:val="00104C75"/>
    <w:rsid w:val="00110DB4"/>
    <w:rsid w:val="001123AA"/>
    <w:rsid w:val="00124E78"/>
    <w:rsid w:val="0012552D"/>
    <w:rsid w:val="00125B47"/>
    <w:rsid w:val="0014415D"/>
    <w:rsid w:val="00171366"/>
    <w:rsid w:val="00184A00"/>
    <w:rsid w:val="001859D8"/>
    <w:rsid w:val="001A0773"/>
    <w:rsid w:val="001A10E2"/>
    <w:rsid w:val="001A4FA5"/>
    <w:rsid w:val="001A5CF1"/>
    <w:rsid w:val="001A7B11"/>
    <w:rsid w:val="001B0BEC"/>
    <w:rsid w:val="001C065A"/>
    <w:rsid w:val="001C6849"/>
    <w:rsid w:val="001E6658"/>
    <w:rsid w:val="001F7847"/>
    <w:rsid w:val="00200BF3"/>
    <w:rsid w:val="00204473"/>
    <w:rsid w:val="0020769E"/>
    <w:rsid w:val="00210F3E"/>
    <w:rsid w:val="0022347F"/>
    <w:rsid w:val="0023095D"/>
    <w:rsid w:val="002329A3"/>
    <w:rsid w:val="0023350C"/>
    <w:rsid w:val="00241A8F"/>
    <w:rsid w:val="00247430"/>
    <w:rsid w:val="00252E81"/>
    <w:rsid w:val="002542A7"/>
    <w:rsid w:val="002610F0"/>
    <w:rsid w:val="002707D0"/>
    <w:rsid w:val="00273C37"/>
    <w:rsid w:val="00280D2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400BC"/>
    <w:rsid w:val="0034797B"/>
    <w:rsid w:val="0036273E"/>
    <w:rsid w:val="0036594E"/>
    <w:rsid w:val="00366D07"/>
    <w:rsid w:val="00373FA2"/>
    <w:rsid w:val="003768CA"/>
    <w:rsid w:val="00381F9A"/>
    <w:rsid w:val="0039072D"/>
    <w:rsid w:val="003953F3"/>
    <w:rsid w:val="003962BE"/>
    <w:rsid w:val="003970AE"/>
    <w:rsid w:val="003A2D13"/>
    <w:rsid w:val="003A67FD"/>
    <w:rsid w:val="003A7F33"/>
    <w:rsid w:val="003B2725"/>
    <w:rsid w:val="003B40B7"/>
    <w:rsid w:val="003C6B3D"/>
    <w:rsid w:val="003D6B79"/>
    <w:rsid w:val="003E379D"/>
    <w:rsid w:val="003E5931"/>
    <w:rsid w:val="003F3544"/>
    <w:rsid w:val="00400779"/>
    <w:rsid w:val="00414CE6"/>
    <w:rsid w:val="00417AC8"/>
    <w:rsid w:val="00431D96"/>
    <w:rsid w:val="00434D51"/>
    <w:rsid w:val="00440576"/>
    <w:rsid w:val="00441A7B"/>
    <w:rsid w:val="004434B5"/>
    <w:rsid w:val="00452D9D"/>
    <w:rsid w:val="004562F4"/>
    <w:rsid w:val="004645FF"/>
    <w:rsid w:val="00465D48"/>
    <w:rsid w:val="00470B6C"/>
    <w:rsid w:val="00471FC4"/>
    <w:rsid w:val="00482AE9"/>
    <w:rsid w:val="00482C02"/>
    <w:rsid w:val="00482EC4"/>
    <w:rsid w:val="00483C3A"/>
    <w:rsid w:val="00485582"/>
    <w:rsid w:val="00485D30"/>
    <w:rsid w:val="00495682"/>
    <w:rsid w:val="004A3092"/>
    <w:rsid w:val="004C134C"/>
    <w:rsid w:val="004C6403"/>
    <w:rsid w:val="004D5222"/>
    <w:rsid w:val="004D6E85"/>
    <w:rsid w:val="004E1512"/>
    <w:rsid w:val="004E50D9"/>
    <w:rsid w:val="005035F5"/>
    <w:rsid w:val="0051003E"/>
    <w:rsid w:val="005208E2"/>
    <w:rsid w:val="005210B2"/>
    <w:rsid w:val="0052320A"/>
    <w:rsid w:val="00527144"/>
    <w:rsid w:val="00563008"/>
    <w:rsid w:val="00577418"/>
    <w:rsid w:val="00580CAE"/>
    <w:rsid w:val="00582EE5"/>
    <w:rsid w:val="00584E7C"/>
    <w:rsid w:val="00591C38"/>
    <w:rsid w:val="005B0707"/>
    <w:rsid w:val="005B1480"/>
    <w:rsid w:val="005B71C1"/>
    <w:rsid w:val="005C340E"/>
    <w:rsid w:val="005D3092"/>
    <w:rsid w:val="005D4FC6"/>
    <w:rsid w:val="005D78F1"/>
    <w:rsid w:val="005F007C"/>
    <w:rsid w:val="005F20D4"/>
    <w:rsid w:val="005F2EE2"/>
    <w:rsid w:val="005F46AD"/>
    <w:rsid w:val="00600559"/>
    <w:rsid w:val="00610C92"/>
    <w:rsid w:val="006141C0"/>
    <w:rsid w:val="00617148"/>
    <w:rsid w:val="00617493"/>
    <w:rsid w:val="00621687"/>
    <w:rsid w:val="00623E2A"/>
    <w:rsid w:val="00632F51"/>
    <w:rsid w:val="00636B26"/>
    <w:rsid w:val="00662BB0"/>
    <w:rsid w:val="006712C4"/>
    <w:rsid w:val="00676370"/>
    <w:rsid w:val="00681F87"/>
    <w:rsid w:val="006910F2"/>
    <w:rsid w:val="006948DA"/>
    <w:rsid w:val="00695C83"/>
    <w:rsid w:val="006A0901"/>
    <w:rsid w:val="006A474A"/>
    <w:rsid w:val="006B0E26"/>
    <w:rsid w:val="006B41E8"/>
    <w:rsid w:val="006C5352"/>
    <w:rsid w:val="006C5C12"/>
    <w:rsid w:val="006C736D"/>
    <w:rsid w:val="006D3BC3"/>
    <w:rsid w:val="006D6126"/>
    <w:rsid w:val="006D7D8A"/>
    <w:rsid w:val="006E2A20"/>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CD6"/>
    <w:rsid w:val="00757E4E"/>
    <w:rsid w:val="00761270"/>
    <w:rsid w:val="007621E1"/>
    <w:rsid w:val="00777AD9"/>
    <w:rsid w:val="00777E32"/>
    <w:rsid w:val="0078274A"/>
    <w:rsid w:val="007848CA"/>
    <w:rsid w:val="00795A8A"/>
    <w:rsid w:val="007A77B7"/>
    <w:rsid w:val="007B1498"/>
    <w:rsid w:val="007B1976"/>
    <w:rsid w:val="007B6CE6"/>
    <w:rsid w:val="007C3713"/>
    <w:rsid w:val="007C4EF1"/>
    <w:rsid w:val="007C6FC2"/>
    <w:rsid w:val="007D5756"/>
    <w:rsid w:val="007D7DBD"/>
    <w:rsid w:val="007E219B"/>
    <w:rsid w:val="007F5ED7"/>
    <w:rsid w:val="007F67C9"/>
    <w:rsid w:val="008007D8"/>
    <w:rsid w:val="008011FF"/>
    <w:rsid w:val="00821408"/>
    <w:rsid w:val="00832D12"/>
    <w:rsid w:val="0084053E"/>
    <w:rsid w:val="00853230"/>
    <w:rsid w:val="008551D5"/>
    <w:rsid w:val="0086751E"/>
    <w:rsid w:val="00870F5A"/>
    <w:rsid w:val="00881348"/>
    <w:rsid w:val="008B2E91"/>
    <w:rsid w:val="008B7CE4"/>
    <w:rsid w:val="008D26DD"/>
    <w:rsid w:val="00903433"/>
    <w:rsid w:val="009051BB"/>
    <w:rsid w:val="00922195"/>
    <w:rsid w:val="0094367C"/>
    <w:rsid w:val="00952F07"/>
    <w:rsid w:val="009530F9"/>
    <w:rsid w:val="00953A76"/>
    <w:rsid w:val="00956EA5"/>
    <w:rsid w:val="00957768"/>
    <w:rsid w:val="009729C3"/>
    <w:rsid w:val="00991D43"/>
    <w:rsid w:val="00996C29"/>
    <w:rsid w:val="00997BC6"/>
    <w:rsid w:val="009A518C"/>
    <w:rsid w:val="009B20A7"/>
    <w:rsid w:val="009B2B21"/>
    <w:rsid w:val="009B3A97"/>
    <w:rsid w:val="009B452F"/>
    <w:rsid w:val="009C18B7"/>
    <w:rsid w:val="009C30C3"/>
    <w:rsid w:val="009C5C1F"/>
    <w:rsid w:val="009C5DE3"/>
    <w:rsid w:val="009D6D58"/>
    <w:rsid w:val="009E3AF2"/>
    <w:rsid w:val="009F273C"/>
    <w:rsid w:val="009F2E21"/>
    <w:rsid w:val="009F7CD7"/>
    <w:rsid w:val="00A02517"/>
    <w:rsid w:val="00A06B6E"/>
    <w:rsid w:val="00A106FD"/>
    <w:rsid w:val="00A123BC"/>
    <w:rsid w:val="00A178D8"/>
    <w:rsid w:val="00A320E6"/>
    <w:rsid w:val="00A34528"/>
    <w:rsid w:val="00A40095"/>
    <w:rsid w:val="00A64109"/>
    <w:rsid w:val="00A84888"/>
    <w:rsid w:val="00A91A09"/>
    <w:rsid w:val="00AB44BC"/>
    <w:rsid w:val="00AC6349"/>
    <w:rsid w:val="00AE2A9F"/>
    <w:rsid w:val="00AF4084"/>
    <w:rsid w:val="00AF71D0"/>
    <w:rsid w:val="00B05489"/>
    <w:rsid w:val="00B10B31"/>
    <w:rsid w:val="00B11D6D"/>
    <w:rsid w:val="00B31893"/>
    <w:rsid w:val="00B419D6"/>
    <w:rsid w:val="00B43F67"/>
    <w:rsid w:val="00B44BAB"/>
    <w:rsid w:val="00B45739"/>
    <w:rsid w:val="00B46531"/>
    <w:rsid w:val="00B47499"/>
    <w:rsid w:val="00B524AA"/>
    <w:rsid w:val="00B573A8"/>
    <w:rsid w:val="00B74BF6"/>
    <w:rsid w:val="00B80178"/>
    <w:rsid w:val="00B944F5"/>
    <w:rsid w:val="00BA3873"/>
    <w:rsid w:val="00BA3FC4"/>
    <w:rsid w:val="00BA730D"/>
    <w:rsid w:val="00BA776D"/>
    <w:rsid w:val="00BB2D1F"/>
    <w:rsid w:val="00BB69CC"/>
    <w:rsid w:val="00BB6D83"/>
    <w:rsid w:val="00BC0137"/>
    <w:rsid w:val="00BC6830"/>
    <w:rsid w:val="00BE3D65"/>
    <w:rsid w:val="00BF2463"/>
    <w:rsid w:val="00BF620D"/>
    <w:rsid w:val="00C0150E"/>
    <w:rsid w:val="00C123E4"/>
    <w:rsid w:val="00C16C9A"/>
    <w:rsid w:val="00C1768A"/>
    <w:rsid w:val="00C17697"/>
    <w:rsid w:val="00C21A78"/>
    <w:rsid w:val="00C30054"/>
    <w:rsid w:val="00C56F94"/>
    <w:rsid w:val="00C57648"/>
    <w:rsid w:val="00C6257B"/>
    <w:rsid w:val="00C649E8"/>
    <w:rsid w:val="00C83D8A"/>
    <w:rsid w:val="00C8668A"/>
    <w:rsid w:val="00C9768A"/>
    <w:rsid w:val="00CB2D67"/>
    <w:rsid w:val="00CC6DB8"/>
    <w:rsid w:val="00CD396F"/>
    <w:rsid w:val="00CD4A19"/>
    <w:rsid w:val="00CE7F2B"/>
    <w:rsid w:val="00CF43E3"/>
    <w:rsid w:val="00CF4C32"/>
    <w:rsid w:val="00CF58AC"/>
    <w:rsid w:val="00D0472D"/>
    <w:rsid w:val="00D160FD"/>
    <w:rsid w:val="00D273FD"/>
    <w:rsid w:val="00D30116"/>
    <w:rsid w:val="00D35A67"/>
    <w:rsid w:val="00D35EC6"/>
    <w:rsid w:val="00D3624E"/>
    <w:rsid w:val="00D36544"/>
    <w:rsid w:val="00D37038"/>
    <w:rsid w:val="00D461DF"/>
    <w:rsid w:val="00D466EC"/>
    <w:rsid w:val="00D77203"/>
    <w:rsid w:val="00D837AC"/>
    <w:rsid w:val="00D837E1"/>
    <w:rsid w:val="00D87CD1"/>
    <w:rsid w:val="00DA4884"/>
    <w:rsid w:val="00DA7EF5"/>
    <w:rsid w:val="00DB4894"/>
    <w:rsid w:val="00DC1250"/>
    <w:rsid w:val="00DD25B1"/>
    <w:rsid w:val="00DE10B4"/>
    <w:rsid w:val="00DF117E"/>
    <w:rsid w:val="00DF35DC"/>
    <w:rsid w:val="00DF595E"/>
    <w:rsid w:val="00E05C19"/>
    <w:rsid w:val="00E26DC9"/>
    <w:rsid w:val="00E31FF9"/>
    <w:rsid w:val="00E32BE2"/>
    <w:rsid w:val="00E33950"/>
    <w:rsid w:val="00E516CE"/>
    <w:rsid w:val="00E64135"/>
    <w:rsid w:val="00E6783C"/>
    <w:rsid w:val="00E70D05"/>
    <w:rsid w:val="00E80F9C"/>
    <w:rsid w:val="00E81BC4"/>
    <w:rsid w:val="00E914B7"/>
    <w:rsid w:val="00E94C1F"/>
    <w:rsid w:val="00E9536B"/>
    <w:rsid w:val="00E9591C"/>
    <w:rsid w:val="00EB7751"/>
    <w:rsid w:val="00ED0F87"/>
    <w:rsid w:val="00ED2916"/>
    <w:rsid w:val="00ED40B8"/>
    <w:rsid w:val="00ED547F"/>
    <w:rsid w:val="00EE0ACC"/>
    <w:rsid w:val="00EF1954"/>
    <w:rsid w:val="00EF2488"/>
    <w:rsid w:val="00F000E6"/>
    <w:rsid w:val="00F02C18"/>
    <w:rsid w:val="00F27BE5"/>
    <w:rsid w:val="00F3095B"/>
    <w:rsid w:val="00F339C1"/>
    <w:rsid w:val="00F43473"/>
    <w:rsid w:val="00F53C2C"/>
    <w:rsid w:val="00F73932"/>
    <w:rsid w:val="00F744D4"/>
    <w:rsid w:val="00F768E8"/>
    <w:rsid w:val="00F8126D"/>
    <w:rsid w:val="00F835A9"/>
    <w:rsid w:val="00FA1055"/>
    <w:rsid w:val="00FA2563"/>
    <w:rsid w:val="00FA6BDF"/>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B1337"/>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paragraph" w:customStyle="1" w:styleId="TextAA">
    <w:name w:val="Text A A"/>
    <w:rsid w:val="00C1768A"/>
    <w:pPr>
      <w:pBdr>
        <w:top w:val="nil"/>
        <w:left w:val="nil"/>
        <w:bottom w:val="nil"/>
        <w:right w:val="nil"/>
        <w:between w:val="nil"/>
        <w:bar w:val="nil"/>
      </w:pBdr>
      <w:spacing w:before="160"/>
    </w:pPr>
    <w:rPr>
      <w:rFonts w:ascii="Times New Roman" w:eastAsia="Arial Unicode MS" w:hAnsi="Times New Roman" w:cs="Arial Unicode MS"/>
      <w:color w:val="000000"/>
      <w:sz w:val="24"/>
      <w:szCs w:val="24"/>
      <w:u w:color="000000"/>
      <w:bdr w:val="nil"/>
      <w:lang w:eastAsia="de-DE"/>
      <w14:textOutline w14:w="12700" w14:cap="flat" w14:cmpd="sng" w14:algn="ctr">
        <w14:noFill/>
        <w14:prstDash w14:val="solid"/>
        <w14:miter w14:lim="400000"/>
      </w14:textOutline>
    </w:rPr>
  </w:style>
  <w:style w:type="character" w:customStyle="1" w:styleId="Ohne">
    <w:name w:val="Ohne"/>
    <w:rsid w:val="00C1768A"/>
  </w:style>
  <w:style w:type="character" w:customStyle="1" w:styleId="Hyperlink0">
    <w:name w:val="Hyperlink.0"/>
    <w:basedOn w:val="Ohne"/>
    <w:rsid w:val="00C1768A"/>
    <w:rPr>
      <w:rFonts w:ascii="Arial" w:eastAsia="Arial" w:hAnsi="Arial" w:cs="Arial"/>
      <w:sz w:val="20"/>
      <w:szCs w:val="20"/>
      <w:u w:val="single" w:color="FF0000"/>
    </w:rPr>
  </w:style>
  <w:style w:type="character" w:customStyle="1" w:styleId="Hyperlink2">
    <w:name w:val="Hyperlink.2"/>
    <w:basedOn w:val="Absatz-Standardschriftart"/>
    <w:rsid w:val="00D0472D"/>
    <w:rPr>
      <w:rFonts w:ascii="Arial" w:eastAsia="Arial" w:hAnsi="Arial" w:cs="Arial"/>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9315">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96480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iefoster@panto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https://gmgcolor.com/d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1" ma:contentTypeDescription="Ein neues Dokument erstellen." ma:contentTypeScope="" ma:versionID="0bff7e1583b9f62509442a1d3572c8ae">
  <xsd:schema xmlns:xsd="http://www.w3.org/2001/XMLSchema" xmlns:xs="http://www.w3.org/2001/XMLSchema" xmlns:p="http://schemas.microsoft.com/office/2006/metadata/properties" xmlns:ns2="478001db-a0ab-4bf0-83a8-eea0ae1b0f7f" targetNamespace="http://schemas.microsoft.com/office/2006/metadata/properties" ma:root="true" ma:fieldsID="69cd066f18b9d1a96619ea896a53212b"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02521-F0F6-4787-9397-185EBD35BFA8}">
  <ds:schemaRefs>
    <ds:schemaRef ds:uri="http://schemas.openxmlformats.org/officeDocument/2006/bibliography"/>
  </ds:schemaRefs>
</ds:datastoreItem>
</file>

<file path=customXml/itemProps2.xml><?xml version="1.0" encoding="utf-8"?>
<ds:datastoreItem xmlns:ds="http://schemas.openxmlformats.org/officeDocument/2006/customXml" ds:itemID="{4DAF740A-168D-47C2-8B7E-6B9E8FDA6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449C6-D9E9-4908-8D41-605A0C53E013}">
  <ds:schemaRefs>
    <ds:schemaRef ds:uri="http://schemas.microsoft.com/sharepoint/v3/contenttype/forms"/>
  </ds:schemaRefs>
</ds:datastoreItem>
</file>

<file path=customXml/itemProps4.xml><?xml version="1.0" encoding="utf-8"?>
<ds:datastoreItem xmlns:ds="http://schemas.openxmlformats.org/officeDocument/2006/customXml" ds:itemID="{C4E51F2C-178F-4C2F-913B-117CE31BDD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843</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GMG OpenColor 2.4 Release</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32</cp:revision>
  <cp:lastPrinted>2019-09-18T15:21:00Z</cp:lastPrinted>
  <dcterms:created xsi:type="dcterms:W3CDTF">2020-06-17T06:11:00Z</dcterms:created>
  <dcterms:modified xsi:type="dcterms:W3CDTF">2021-06-29T10:59:00Z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