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0CB6" w14:textId="77777777" w:rsidR="00322109" w:rsidRPr="0030756E" w:rsidRDefault="00322109" w:rsidP="00322109">
      <w:pPr>
        <w:pStyle w:val="p1"/>
        <w:spacing w:line="360" w:lineRule="auto"/>
      </w:pPr>
      <w:r>
        <w:rPr>
          <w:b/>
          <w:sz w:val="20"/>
        </w:rPr>
        <w:t>Informacja prasowa</w:t>
      </w:r>
    </w:p>
    <w:p w14:paraId="421DA937" w14:textId="77777777" w:rsidR="00322109" w:rsidRPr="002F1B23" w:rsidRDefault="00322109" w:rsidP="00322109">
      <w:pPr>
        <w:pStyle w:val="Standard"/>
        <w:rPr>
          <w:rFonts w:ascii="Arial" w:hAnsi="Arial" w:cs="Arial"/>
          <w:szCs w:val="20"/>
        </w:rPr>
      </w:pPr>
    </w:p>
    <w:p w14:paraId="766E7711" w14:textId="77777777" w:rsidR="00322109" w:rsidRPr="0030756E" w:rsidRDefault="00322109" w:rsidP="00322109">
      <w:pPr>
        <w:pStyle w:val="Standard"/>
        <w:rPr>
          <w:rFonts w:ascii="Arial" w:hAnsi="Arial" w:cs="Arial"/>
          <w:szCs w:val="20"/>
        </w:rPr>
      </w:pPr>
      <w:r>
        <w:rPr>
          <w:rFonts w:ascii="Arial" w:hAnsi="Arial"/>
        </w:rPr>
        <w:t>Kontakt dla mediów:</w:t>
      </w:r>
    </w:p>
    <w:p w14:paraId="06DAB3C0" w14:textId="71CA18AF" w:rsidR="00322109" w:rsidRDefault="00322109" w:rsidP="00322109">
      <w:pPr>
        <w:pStyle w:val="Standard"/>
        <w:rPr>
          <w:rFonts w:ascii="Arial" w:hAnsi="Arial"/>
          <w:color w:val="000000"/>
        </w:rPr>
      </w:pPr>
      <w:r>
        <w:rPr>
          <w:rFonts w:ascii="Arial" w:hAnsi="Arial"/>
          <w:color w:val="000000"/>
        </w:rPr>
        <w:t xml:space="preserve">Elni Van Rensburg:  +1 830 317 0950 lub </w:t>
      </w:r>
      <w:hyperlink r:id="rId11" w:history="1">
        <w:r>
          <w:rPr>
            <w:rStyle w:val="Hyperlink"/>
            <w:rFonts w:ascii="Arial" w:hAnsi="Arial"/>
          </w:rPr>
          <w:t>elni.vanrensburg@miraclon.com</w:t>
        </w:r>
      </w:hyperlink>
      <w:r>
        <w:rPr>
          <w:rFonts w:ascii="Arial" w:hAnsi="Arial"/>
          <w:color w:val="000000"/>
        </w:rPr>
        <w:t xml:space="preserve">  </w:t>
      </w:r>
    </w:p>
    <w:p w14:paraId="7121E3B0" w14:textId="68C251EA" w:rsidR="00304994" w:rsidRPr="00304994" w:rsidRDefault="00304994" w:rsidP="00322109">
      <w:pPr>
        <w:pStyle w:val="Standard"/>
        <w:rPr>
          <w:rFonts w:ascii="Arial" w:hAnsi="Arial" w:cs="Arial"/>
          <w:szCs w:val="20"/>
          <w:lang w:val="en-US"/>
        </w:rPr>
      </w:pPr>
      <w:r>
        <w:rPr>
          <w:rFonts w:ascii="Arial" w:hAnsi="Arial" w:cs="Arial"/>
          <w:szCs w:val="20"/>
          <w:lang w:val="en-US"/>
        </w:rPr>
        <w:t xml:space="preserve">AD Communications: Imogen Woods – +44 (0)1372 460545 – </w:t>
      </w:r>
      <w:hyperlink r:id="rId12" w:history="1">
        <w:r>
          <w:rPr>
            <w:rStyle w:val="Hyperlink"/>
            <w:rFonts w:ascii="Arial" w:hAnsi="Arial" w:cs="Arial"/>
            <w:szCs w:val="20"/>
            <w:lang w:val="en-US"/>
          </w:rPr>
          <w:t>iwoods@adcomms.co.uk</w:t>
        </w:r>
      </w:hyperlink>
      <w:r>
        <w:rPr>
          <w:rFonts w:ascii="Arial" w:hAnsi="Arial" w:cs="Arial"/>
          <w:szCs w:val="20"/>
          <w:lang w:val="en-US"/>
        </w:rPr>
        <w:t xml:space="preserve"> </w:t>
      </w:r>
    </w:p>
    <w:p w14:paraId="0F2E87DF" w14:textId="77777777" w:rsidR="00322109" w:rsidRPr="002F1B23" w:rsidRDefault="00322109" w:rsidP="00322109">
      <w:pPr>
        <w:pStyle w:val="Standard"/>
        <w:rPr>
          <w:rFonts w:ascii="Arial" w:hAnsi="Arial" w:cs="Arial"/>
          <w:color w:val="000000"/>
          <w:szCs w:val="20"/>
        </w:rPr>
      </w:pPr>
    </w:p>
    <w:p w14:paraId="071F358E" w14:textId="4951496C" w:rsidR="00322109" w:rsidRPr="00E91D91" w:rsidRDefault="00322109" w:rsidP="00322109">
      <w:pPr>
        <w:pStyle w:val="Standard"/>
        <w:rPr>
          <w:rFonts w:ascii="Arial" w:hAnsi="Arial" w:cs="Arial"/>
          <w:szCs w:val="20"/>
        </w:rPr>
      </w:pPr>
      <w:r>
        <w:rPr>
          <w:rFonts w:ascii="Arial" w:hAnsi="Arial"/>
          <w:color w:val="000000"/>
        </w:rPr>
        <w:t>24 czerwca 2021 r.</w:t>
      </w:r>
    </w:p>
    <w:p w14:paraId="713AA771" w14:textId="3C637D97" w:rsidR="001657C6" w:rsidRPr="00322109" w:rsidRDefault="001657C6" w:rsidP="001657C6">
      <w:pPr>
        <w:rPr>
          <w:rFonts w:ascii="Arial" w:hAnsi="Arial" w:cs="Arial"/>
          <w:sz w:val="26"/>
          <w:szCs w:val="26"/>
        </w:rPr>
      </w:pPr>
    </w:p>
    <w:p w14:paraId="35479234" w14:textId="1E654017" w:rsidR="004B0973" w:rsidRDefault="001657C6" w:rsidP="00E7360D">
      <w:pPr>
        <w:jc w:val="center"/>
        <w:rPr>
          <w:rFonts w:ascii="Arial" w:hAnsi="Arial" w:cs="Arial"/>
          <w:b/>
          <w:bCs/>
          <w:sz w:val="26"/>
          <w:szCs w:val="26"/>
        </w:rPr>
      </w:pPr>
      <w:r>
        <w:rPr>
          <w:rFonts w:ascii="Arial" w:hAnsi="Arial"/>
          <w:b/>
          <w:sz w:val="26"/>
        </w:rPr>
        <w:t xml:space="preserve">Miraclon konsekwentnie przesuwa granice fleksodruku </w:t>
      </w:r>
    </w:p>
    <w:p w14:paraId="4FD5DA07" w14:textId="094EF967" w:rsidR="001657C6" w:rsidRPr="00322109" w:rsidRDefault="001657C6" w:rsidP="00E7360D">
      <w:pPr>
        <w:jc w:val="center"/>
        <w:rPr>
          <w:rFonts w:ascii="Arial" w:hAnsi="Arial" w:cs="Arial"/>
          <w:b/>
          <w:bCs/>
          <w:sz w:val="26"/>
          <w:szCs w:val="26"/>
        </w:rPr>
      </w:pPr>
      <w:r>
        <w:rPr>
          <w:rFonts w:ascii="Arial" w:hAnsi="Arial"/>
          <w:b/>
          <w:sz w:val="26"/>
        </w:rPr>
        <w:t>wprowadzając system PureFlexo™ Printing</w:t>
      </w:r>
    </w:p>
    <w:p w14:paraId="44ADFD19" w14:textId="1D44727A" w:rsidR="00EF6E61" w:rsidRPr="004B0973" w:rsidRDefault="00AB0B11" w:rsidP="00E7360D">
      <w:pPr>
        <w:jc w:val="center"/>
        <w:rPr>
          <w:rFonts w:ascii="Arial" w:hAnsi="Arial" w:cs="Arial"/>
          <w:b/>
          <w:bCs/>
          <w:i/>
          <w:iCs/>
        </w:rPr>
      </w:pPr>
      <w:r>
        <w:rPr>
          <w:rFonts w:ascii="Arial" w:hAnsi="Arial"/>
          <w:b/>
          <w:i/>
        </w:rPr>
        <w:t>Kontrola niepożądanej rozlewności farby zapewnia szersze okno robocze, ograniczając nieplanowane przerwy w pracy maszyny i maksymalizując wydajność drukarni opakowań giętkich</w:t>
      </w:r>
    </w:p>
    <w:p w14:paraId="0217E7F0" w14:textId="01A8C4CF" w:rsidR="001657C6" w:rsidRDefault="001657C6" w:rsidP="00616A9E">
      <w:pPr>
        <w:spacing w:after="0" w:line="360" w:lineRule="auto"/>
        <w:rPr>
          <w:rFonts w:ascii="Arial" w:hAnsi="Arial" w:cs="Arial"/>
          <w:sz w:val="20"/>
          <w:szCs w:val="20"/>
        </w:rPr>
      </w:pPr>
    </w:p>
    <w:p w14:paraId="4292DFDD" w14:textId="62F1B148" w:rsidR="00EF6E61" w:rsidRDefault="00EF6E61" w:rsidP="00616A9E">
      <w:pPr>
        <w:spacing w:after="0" w:line="360" w:lineRule="auto"/>
        <w:rPr>
          <w:rFonts w:ascii="Arial" w:hAnsi="Arial" w:cs="Arial"/>
          <w:sz w:val="20"/>
          <w:szCs w:val="20"/>
        </w:rPr>
      </w:pPr>
      <w:r>
        <w:rPr>
          <w:rFonts w:ascii="Arial" w:hAnsi="Arial"/>
          <w:sz w:val="20"/>
        </w:rPr>
        <w:t xml:space="preserve">Firma Miraclon, kolebka KODAK FLEXCEL Solutions, zorganizowała dziś swoje pierwsze wydarzenie wirtualne </w:t>
      </w:r>
      <w:r>
        <w:rPr>
          <w:rFonts w:ascii="Arial" w:hAnsi="Arial"/>
          <w:i/>
          <w:sz w:val="20"/>
        </w:rPr>
        <w:t>Miraclon Innovates</w:t>
      </w:r>
      <w:r>
        <w:rPr>
          <w:rFonts w:ascii="Arial" w:hAnsi="Arial"/>
          <w:sz w:val="20"/>
        </w:rPr>
        <w:t>, aby zaprezentować system PureFlexo™ Printing, który umożliwia użytkownikom KODAK FLEXCEL NX System wysokiej jakości druk fleksograficzny w szerszym oknie roboczym na maszynie dzięki nowatorskiej kontroli niepożądanej rozlewności farby. Zaprojektowany specjalnie pod kątem zastosowań farb rozpuszczalnikowych na folii w druku szerokowstęgowym, system PureFlexo Printing maksymalnie zwiększa sprawność, powtarzalność i ogólną wydajność maszyn, umożliwiając drukarniom i przygotowalniom uzyskanie czystszych wydruków, stabilnych kolorów i lepszych wyników finansowych.</w:t>
      </w:r>
    </w:p>
    <w:p w14:paraId="75003512" w14:textId="7BBCDC1C" w:rsidR="00EF6E61" w:rsidRDefault="00EF6E61" w:rsidP="00616A9E">
      <w:pPr>
        <w:spacing w:after="0" w:line="360" w:lineRule="auto"/>
        <w:rPr>
          <w:rFonts w:ascii="Arial" w:hAnsi="Arial" w:cs="Arial"/>
          <w:sz w:val="20"/>
          <w:szCs w:val="20"/>
        </w:rPr>
      </w:pPr>
    </w:p>
    <w:p w14:paraId="34659C55" w14:textId="6C71D2E9" w:rsidR="00616A9E" w:rsidRDefault="00043BA9" w:rsidP="00616A9E">
      <w:pPr>
        <w:spacing w:after="0" w:line="360" w:lineRule="auto"/>
        <w:rPr>
          <w:rFonts w:ascii="Arial" w:hAnsi="Arial" w:cs="Arial"/>
          <w:sz w:val="20"/>
          <w:szCs w:val="20"/>
        </w:rPr>
      </w:pPr>
      <w:r>
        <w:rPr>
          <w:rFonts w:ascii="Arial" w:hAnsi="Arial"/>
          <w:sz w:val="20"/>
        </w:rPr>
        <w:t xml:space="preserve">Emma Schlotthauer, dyrektorka ds. marketingu w firmie Miraclon, komentuje: „Dla marek, które bardziej niż kiedykolwiek polegają na sile opakowania, aby przyciągać klientów, spójność marki i atrakcyjne opakowanie giętkie stają się coraz ważniejsze. Drukarze potrzebują rozwiązań, które pomogą im zaspokoić stale rosnące wymagania reprodukcji graficznej, nie musząc pracować z szybkościami produkcji poniżej optymalnych czy ryzykować przestojami maszyn z powodu ciągłych regulacji i nieplanowanych przerw. Warunkiem opłacalnej produkcji jest szeroka tolerancja druku. PureFlexo Printing rozwiązuje podstawowy problem techniczny – niepożądaną rozlewność farby – pomagając poszerzyć tolerancję druku i zapewnić równowagę między jakością i wydajnością”. </w:t>
      </w:r>
    </w:p>
    <w:p w14:paraId="2FA9ACBC" w14:textId="77777777" w:rsidR="0029284B" w:rsidRDefault="0029284B" w:rsidP="000169F3">
      <w:pPr>
        <w:spacing w:after="0" w:line="360" w:lineRule="auto"/>
        <w:rPr>
          <w:rFonts w:ascii="Arial" w:hAnsi="Arial" w:cs="Arial"/>
          <w:sz w:val="20"/>
          <w:szCs w:val="20"/>
        </w:rPr>
      </w:pPr>
    </w:p>
    <w:p w14:paraId="24399F03" w14:textId="5940BFA3" w:rsidR="006B0150" w:rsidRPr="006B0150" w:rsidRDefault="0029284B" w:rsidP="000169F3">
      <w:pPr>
        <w:spacing w:after="0" w:line="360" w:lineRule="auto"/>
        <w:rPr>
          <w:rFonts w:ascii="Arial" w:hAnsi="Arial" w:cs="Arial"/>
          <w:b/>
          <w:bCs/>
          <w:sz w:val="20"/>
          <w:szCs w:val="20"/>
        </w:rPr>
      </w:pPr>
      <w:r>
        <w:rPr>
          <w:rFonts w:ascii="Arial" w:hAnsi="Arial"/>
          <w:b/>
          <w:sz w:val="20"/>
        </w:rPr>
        <w:t>Tolerancja druku i niepożądana rozlewność farby – dlaczego drukarze powinni się tym zająć</w:t>
      </w:r>
    </w:p>
    <w:p w14:paraId="7534719A" w14:textId="54291C8D" w:rsidR="007A698D" w:rsidRPr="004403EA" w:rsidRDefault="007A698D" w:rsidP="00EE19B0">
      <w:pPr>
        <w:spacing w:after="0" w:line="360" w:lineRule="auto"/>
        <w:rPr>
          <w:rFonts w:ascii="Arial" w:hAnsi="Arial" w:cs="Arial"/>
          <w:sz w:val="20"/>
          <w:szCs w:val="20"/>
        </w:rPr>
      </w:pPr>
      <w:r>
        <w:rPr>
          <w:rFonts w:ascii="Arial" w:hAnsi="Arial"/>
          <w:sz w:val="20"/>
        </w:rPr>
        <w:t xml:space="preserve">Drukarze osiągają najlepszą wydajność swoich maszyn, kiedy mogą pracować w sposób nieprzerwany. Potrzebują szerszej tolerancji (nazywanej także oknem roboczym) i solidnego procesu, aby wydajnie zarządzać produkcją, ponieważ wąska tolerancja oznacza, że niewielkie zmiany mogą pozbawić wydruki akceptowalnej jakości czy tolerancji. Zapobiegając niepożądanej rozlewności farby, </w:t>
      </w:r>
      <w:r>
        <w:rPr>
          <w:rFonts w:ascii="Arial" w:hAnsi="Arial"/>
          <w:sz w:val="20"/>
        </w:rPr>
        <w:lastRenderedPageBreak/>
        <w:t xml:space="preserve">system PureFlexo Printing daje drukarzom możliwość nieprzerwanej pracy maszyn przy niskim ryzyku uzyskania nieakceptowalnych wydruków. </w:t>
      </w:r>
    </w:p>
    <w:p w14:paraId="3E6007E2" w14:textId="77777777" w:rsidR="008C0831" w:rsidRDefault="008C0831" w:rsidP="00EE19B0">
      <w:pPr>
        <w:spacing w:after="0" w:line="360" w:lineRule="auto"/>
        <w:rPr>
          <w:rFonts w:ascii="Arial" w:hAnsi="Arial" w:cs="Arial"/>
          <w:sz w:val="20"/>
          <w:szCs w:val="20"/>
        </w:rPr>
      </w:pPr>
    </w:p>
    <w:p w14:paraId="161E81EA" w14:textId="77B661E1" w:rsidR="000169F3" w:rsidRDefault="006B0150" w:rsidP="00EE19B0">
      <w:pPr>
        <w:spacing w:after="0" w:line="360" w:lineRule="auto"/>
        <w:rPr>
          <w:rFonts w:ascii="Arial" w:eastAsia="Arial" w:hAnsi="Arial" w:cs="Arial"/>
          <w:sz w:val="20"/>
          <w:szCs w:val="20"/>
        </w:rPr>
      </w:pPr>
      <w:r>
        <w:rPr>
          <w:rFonts w:ascii="Arial" w:hAnsi="Arial"/>
          <w:sz w:val="20"/>
        </w:rPr>
        <w:t>Dr John Anderson, dyrektor ds. zaawansowanych zastosowań druku w firmie Miraclon, wyjaśnia, jak niepożądana rozlewność farby wpływa na tolerancję druku: „Łatwo rozpływająca się farba jest naturalną cechą druku przy użyciu fleksograficznych farb rozpuszczalnikowych na folii. Kiedy farba przepływa w niepożądane miejsca, może się gromadzić, powodując mostkowanie i nawarstwianie się, tworząc „brudny wydruk”. Nie zawsze można sobie z tym łatwo poradzić, a często sytuacja ulega pogorszeniu w wyniku sięgania po rozwiązania innych problemów z drukowaniem, takich jak stosowanie twardszych taśm, większych ilości farby czy nadmiernego docisku. System PureFlexo Printing bezpośrednio odpowiada na ten problem, wykorzystując zaawansowany patterning powierzchni płyt, aby ograniczyć i kontrolować rozlewność farby, wyznaczając nowy standard dla czystego, przewidywalnego druku”.</w:t>
      </w:r>
    </w:p>
    <w:p w14:paraId="1F499C5D" w14:textId="77777777" w:rsidR="00DC04C3" w:rsidRDefault="00DC04C3" w:rsidP="00DC04C3">
      <w:pPr>
        <w:spacing w:after="0" w:line="360" w:lineRule="auto"/>
        <w:rPr>
          <w:rFonts w:ascii="Arial" w:eastAsia="Arial" w:hAnsi="Arial" w:cs="Arial"/>
          <w:sz w:val="20"/>
          <w:szCs w:val="20"/>
        </w:rPr>
      </w:pPr>
    </w:p>
    <w:p w14:paraId="16C688F0" w14:textId="24AF4228" w:rsidR="00C62383" w:rsidRDefault="00C62383" w:rsidP="00DC04C3">
      <w:pPr>
        <w:spacing w:after="0" w:line="360" w:lineRule="auto"/>
        <w:rPr>
          <w:rFonts w:ascii="Arial" w:eastAsia="Arial" w:hAnsi="Arial" w:cs="Arial"/>
          <w:sz w:val="20"/>
          <w:szCs w:val="20"/>
        </w:rPr>
      </w:pPr>
      <w:r>
        <w:rPr>
          <w:rFonts w:ascii="Arial" w:hAnsi="Arial"/>
          <w:sz w:val="20"/>
        </w:rPr>
        <w:t xml:space="preserve">Schlotthauer dodaje, że system PureFlexo Printing i redukcja niepożądanej rozlewności farby oznaczają spore korzyści finansowe dla drukarni i przygotowalni: „Jeśli, na przykład, nieplanowana przerwa w pracy maszyny w celu czyszczenia płyt zajmuje około 10 minut, a typowa fakturowana stawka godzinowa pracy maszyny to 700 dolarów, można łatwo policzyć korzyści finansowe związane z wyeliminowaniem części tych przerw. Dodając do tego mniejsze straty materiału i implikacje dla wydajności procesu postprint, okazuje się, że konieczność rozwiązania problemu niepożądanej rozlewności farby jest wyjątkowo istotna”. </w:t>
      </w:r>
    </w:p>
    <w:p w14:paraId="59801609" w14:textId="77777777" w:rsidR="00C62383" w:rsidRDefault="00C62383" w:rsidP="00DC04C3">
      <w:pPr>
        <w:spacing w:after="0" w:line="360" w:lineRule="auto"/>
        <w:rPr>
          <w:rFonts w:ascii="Arial" w:eastAsia="Arial" w:hAnsi="Arial" w:cs="Arial"/>
          <w:sz w:val="20"/>
          <w:szCs w:val="20"/>
        </w:rPr>
      </w:pPr>
    </w:p>
    <w:p w14:paraId="0A8FE1FA" w14:textId="516F25A3" w:rsidR="000169F3" w:rsidRPr="00043BA9" w:rsidRDefault="000169F3" w:rsidP="00043BA9">
      <w:pPr>
        <w:spacing w:after="0" w:line="360" w:lineRule="auto"/>
        <w:rPr>
          <w:rFonts w:ascii="Arial" w:eastAsia="Arial" w:hAnsi="Arial" w:cs="Arial"/>
          <w:b/>
          <w:bCs/>
          <w:sz w:val="20"/>
          <w:szCs w:val="20"/>
        </w:rPr>
      </w:pPr>
      <w:r>
        <w:rPr>
          <w:rFonts w:ascii="Arial" w:hAnsi="Arial"/>
          <w:b/>
          <w:sz w:val="20"/>
        </w:rPr>
        <w:t>PureFlexo Printing – równowaga między jakością i wydajnością dla drukarni fleksograficznych</w:t>
      </w:r>
    </w:p>
    <w:p w14:paraId="62B8051C" w14:textId="0CB87728" w:rsidR="00200AA6" w:rsidRPr="008C0831" w:rsidRDefault="009C5AC5" w:rsidP="00043BA9">
      <w:pPr>
        <w:spacing w:after="0" w:line="360" w:lineRule="auto"/>
        <w:rPr>
          <w:rFonts w:ascii="Arial" w:hAnsi="Arial" w:cs="Arial"/>
          <w:sz w:val="20"/>
          <w:szCs w:val="20"/>
        </w:rPr>
      </w:pPr>
      <w:r>
        <w:rPr>
          <w:rFonts w:ascii="Arial" w:hAnsi="Arial"/>
          <w:sz w:val="20"/>
        </w:rPr>
        <w:t>Bazując na kompetencjach firmy Miraclon w zakresie wysokiej kontroli nad mechanizmami transferu farby i w większym stopniu wykorzystując podstawowe możliwości FLEXCEL NX System, PureFlexo Printing zapewnia niespotykaną kontrolę nad niepożądaną rozlewnością farby, zwiększając tolerancję druku na każdym poziomie jakości. To rozszerzenie wiedzy firmy Miraclon na temat technologii zaawansowanego patterningu powierzchni płyt, które przez ponad dwa lata było testowane w praktyce w ponad 20 000 komercyjnych zadań, potrafi:</w:t>
      </w:r>
    </w:p>
    <w:p w14:paraId="4FCA0302" w14:textId="05DAA502" w:rsidR="00200AA6" w:rsidRDefault="00200AA6"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 xml:space="preserve">Ograniczać liczbę nieplanowanych przerw w pracy maszyn z powodu </w:t>
      </w:r>
      <w:r w:rsidR="00B62D02">
        <w:rPr>
          <w:rFonts w:ascii="Arial" w:hAnsi="Arial"/>
          <w:sz w:val="20"/>
        </w:rPr>
        <w:t xml:space="preserve">efektu </w:t>
      </w:r>
      <w:r>
        <w:rPr>
          <w:rFonts w:ascii="Arial" w:hAnsi="Arial"/>
          <w:sz w:val="20"/>
        </w:rPr>
        <w:t>brudn</w:t>
      </w:r>
      <w:r w:rsidR="00B62D02">
        <w:rPr>
          <w:rFonts w:ascii="Arial" w:hAnsi="Arial"/>
          <w:sz w:val="20"/>
        </w:rPr>
        <w:t>ego druku</w:t>
      </w:r>
    </w:p>
    <w:p w14:paraId="0110A9C1" w14:textId="29F81CB8" w:rsidR="00215C80" w:rsidRDefault="00215C80"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Dostarczać bardziej przewidywalne kolory</w:t>
      </w:r>
    </w:p>
    <w:p w14:paraId="369611CF" w14:textId="0A5B3A6E" w:rsidR="00200AA6" w:rsidRDefault="00200AA6"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 xml:space="preserve">Zmniejszać problemy ze zgodnością </w:t>
      </w:r>
      <w:r w:rsidR="00B62D02">
        <w:rPr>
          <w:rFonts w:ascii="Arial" w:hAnsi="Arial"/>
          <w:sz w:val="20"/>
        </w:rPr>
        <w:t>wzorców kolorystycznych</w:t>
      </w:r>
      <w:r>
        <w:rPr>
          <w:rFonts w:ascii="Arial" w:hAnsi="Arial"/>
          <w:sz w:val="20"/>
        </w:rPr>
        <w:t xml:space="preserve"> z </w:t>
      </w:r>
      <w:r w:rsidR="00B62D02">
        <w:rPr>
          <w:rFonts w:ascii="Arial" w:hAnsi="Arial"/>
          <w:sz w:val="20"/>
        </w:rPr>
        <w:t xml:space="preserve">wydrukami </w:t>
      </w:r>
      <w:r>
        <w:rPr>
          <w:rFonts w:ascii="Arial" w:hAnsi="Arial"/>
          <w:sz w:val="20"/>
        </w:rPr>
        <w:t>produkcyjnymi</w:t>
      </w:r>
    </w:p>
    <w:p w14:paraId="4E413BB1" w14:textId="0BA5F484" w:rsidR="00200AA6" w:rsidRDefault="00215C80"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Obniżać wpływ operatora i innych zmian</w:t>
      </w:r>
      <w:r w:rsidR="00B62D02">
        <w:rPr>
          <w:rFonts w:ascii="Arial" w:hAnsi="Arial"/>
          <w:sz w:val="20"/>
        </w:rPr>
        <w:t xml:space="preserve"> procesu</w:t>
      </w:r>
      <w:r>
        <w:rPr>
          <w:rFonts w:ascii="Arial" w:hAnsi="Arial"/>
          <w:sz w:val="20"/>
        </w:rPr>
        <w:t xml:space="preserve"> produkcji</w:t>
      </w:r>
    </w:p>
    <w:p w14:paraId="0CCA999B" w14:textId="39CC4CE4" w:rsidR="00200AA6" w:rsidRDefault="00200AA6" w:rsidP="00200AA6">
      <w:pPr>
        <w:spacing w:after="0" w:line="360" w:lineRule="auto"/>
        <w:rPr>
          <w:rFonts w:ascii="Arial" w:eastAsia="Arial" w:hAnsi="Arial" w:cs="Arial"/>
          <w:sz w:val="20"/>
          <w:szCs w:val="20"/>
        </w:rPr>
      </w:pPr>
    </w:p>
    <w:p w14:paraId="6067A581" w14:textId="36F08288" w:rsidR="00215C80" w:rsidRPr="00200AA6" w:rsidRDefault="00215C80" w:rsidP="00215C80">
      <w:pPr>
        <w:spacing w:after="0" w:line="360" w:lineRule="auto"/>
        <w:rPr>
          <w:rFonts w:ascii="Arial" w:eastAsia="Arial" w:hAnsi="Arial" w:cs="Arial"/>
          <w:sz w:val="20"/>
          <w:szCs w:val="20"/>
        </w:rPr>
      </w:pPr>
      <w:r>
        <w:rPr>
          <w:rFonts w:ascii="Arial" w:hAnsi="Arial"/>
          <w:sz w:val="20"/>
        </w:rPr>
        <w:t xml:space="preserve">„Przy niskim przyroście punktu rastrowego i znacznym ograniczeniu odkładania się farby w czasie druku, system PureFlexo Printing nie tylko zapewnia bardziej przewidywalną zgodność z profilem kolorów maszyny, ale także ogranicza konieczność przerywania jej pracy w celu czyszczenia płyt” — </w:t>
      </w:r>
      <w:r>
        <w:rPr>
          <w:rFonts w:ascii="Arial" w:hAnsi="Arial"/>
          <w:sz w:val="20"/>
        </w:rPr>
        <w:lastRenderedPageBreak/>
        <w:t>dodaje dr Anderson. „Rezultatem jest znacznie większa wydajność produkcji przy zachowaniu wysokiej jakości. Kompletny proces przygotowania do druku i samego druku staje się bardziej wydajny”.</w:t>
      </w:r>
    </w:p>
    <w:p w14:paraId="03453DD4" w14:textId="77777777" w:rsidR="00215C80" w:rsidRDefault="00215C80" w:rsidP="00215C80">
      <w:pPr>
        <w:spacing w:after="0" w:line="360" w:lineRule="auto"/>
        <w:rPr>
          <w:rFonts w:ascii="Arial" w:eastAsia="Arial" w:hAnsi="Arial" w:cs="Arial"/>
          <w:sz w:val="20"/>
          <w:szCs w:val="20"/>
        </w:rPr>
      </w:pPr>
    </w:p>
    <w:p w14:paraId="0E99238D" w14:textId="57AEED66" w:rsidR="00B64DA9" w:rsidRDefault="00B64DA9" w:rsidP="0029284B">
      <w:pPr>
        <w:spacing w:after="0" w:line="360" w:lineRule="auto"/>
        <w:rPr>
          <w:rFonts w:ascii="Arial" w:hAnsi="Arial" w:cs="Arial"/>
          <w:b/>
          <w:bCs/>
          <w:sz w:val="20"/>
          <w:szCs w:val="20"/>
        </w:rPr>
      </w:pPr>
      <w:r>
        <w:rPr>
          <w:rFonts w:ascii="Arial" w:hAnsi="Arial"/>
          <w:b/>
          <w:sz w:val="20"/>
        </w:rPr>
        <w:t>Korzyści dla przygotowalni, drukarni i marek</w:t>
      </w:r>
    </w:p>
    <w:p w14:paraId="4F05CBFA" w14:textId="6C3AC5CD" w:rsidR="00191B0D" w:rsidRDefault="00FD0831" w:rsidP="0029284B">
      <w:pPr>
        <w:spacing w:after="0" w:line="360" w:lineRule="auto"/>
        <w:rPr>
          <w:rFonts w:ascii="Arial" w:hAnsi="Arial" w:cs="Arial"/>
          <w:sz w:val="20"/>
          <w:szCs w:val="20"/>
        </w:rPr>
      </w:pPr>
      <w:r>
        <w:rPr>
          <w:rFonts w:ascii="Arial" w:hAnsi="Arial"/>
          <w:sz w:val="20"/>
        </w:rPr>
        <w:t>Korzyści oferowane przez system PureFlexo Printing są odczuwalne w całym łańcuchu wartości:</w:t>
      </w:r>
    </w:p>
    <w:p w14:paraId="74BEA942" w14:textId="4341F010" w:rsidR="00191B0D" w:rsidRDefault="00191B0D" w:rsidP="0029284B">
      <w:pPr>
        <w:spacing w:after="0" w:line="360" w:lineRule="auto"/>
        <w:rPr>
          <w:rFonts w:ascii="Arial" w:hAnsi="Arial" w:cs="Arial"/>
          <w:sz w:val="20"/>
          <w:szCs w:val="20"/>
        </w:rPr>
      </w:pPr>
    </w:p>
    <w:p w14:paraId="50266D1B" w14:textId="033D1B1E" w:rsidR="00497CBC" w:rsidRPr="007C10D0" w:rsidRDefault="009E4708" w:rsidP="007C10D0">
      <w:pPr>
        <w:spacing w:after="0" w:line="360" w:lineRule="auto"/>
        <w:rPr>
          <w:rFonts w:ascii="Arial" w:hAnsi="Arial" w:cs="Arial"/>
          <w:sz w:val="20"/>
          <w:szCs w:val="20"/>
        </w:rPr>
      </w:pPr>
      <w:r>
        <w:rPr>
          <w:rFonts w:ascii="Arial" w:hAnsi="Arial"/>
          <w:sz w:val="20"/>
        </w:rPr>
        <w:t>Drukarnie informują, że dzięki większej odporności na częste problemy produkcyjne mogą bardziej s</w:t>
      </w:r>
      <w:r w:rsidR="00B62D02">
        <w:rPr>
          <w:rFonts w:ascii="Arial" w:hAnsi="Arial"/>
          <w:sz w:val="20"/>
        </w:rPr>
        <w:t>tabilnie</w:t>
      </w:r>
      <w:r>
        <w:rPr>
          <w:rFonts w:ascii="Arial" w:hAnsi="Arial"/>
          <w:sz w:val="20"/>
        </w:rPr>
        <w:t xml:space="preserve"> i przez dłuższy czas realizować wymagające zadania. Zwłaszcza płyty FLEXCEL NX Plates stosowane w systemie PureFlexo Printing mogą </w:t>
      </w:r>
      <w:r w:rsidR="00B62D02">
        <w:rPr>
          <w:rFonts w:ascii="Arial" w:hAnsi="Arial"/>
          <w:sz w:val="20"/>
        </w:rPr>
        <w:t xml:space="preserve">być </w:t>
      </w:r>
      <w:r>
        <w:rPr>
          <w:rFonts w:ascii="Arial" w:hAnsi="Arial"/>
          <w:sz w:val="20"/>
        </w:rPr>
        <w:t>używa</w:t>
      </w:r>
      <w:r w:rsidR="00D120E6">
        <w:rPr>
          <w:rFonts w:ascii="Arial" w:hAnsi="Arial"/>
          <w:sz w:val="20"/>
        </w:rPr>
        <w:t>ne z</w:t>
      </w:r>
      <w:r>
        <w:rPr>
          <w:rFonts w:ascii="Arial" w:hAnsi="Arial"/>
          <w:sz w:val="20"/>
        </w:rPr>
        <w:t xml:space="preserve"> bardziej miękk</w:t>
      </w:r>
      <w:r w:rsidR="00D120E6">
        <w:rPr>
          <w:rFonts w:ascii="Arial" w:hAnsi="Arial"/>
          <w:sz w:val="20"/>
        </w:rPr>
        <w:t>ą pianką</w:t>
      </w:r>
      <w:r>
        <w:rPr>
          <w:rFonts w:ascii="Arial" w:hAnsi="Arial"/>
          <w:sz w:val="20"/>
        </w:rPr>
        <w:t xml:space="preserve"> montażow</w:t>
      </w:r>
      <w:r w:rsidR="00D120E6">
        <w:rPr>
          <w:rFonts w:ascii="Arial" w:hAnsi="Arial"/>
          <w:sz w:val="20"/>
        </w:rPr>
        <w:t>ą</w:t>
      </w:r>
      <w:r>
        <w:rPr>
          <w:rFonts w:ascii="Arial" w:hAnsi="Arial"/>
          <w:sz w:val="20"/>
        </w:rPr>
        <w:t xml:space="preserve"> bez pogorszenia odwzorowania obrazu. Pomaga to</w:t>
      </w:r>
      <w:r w:rsidR="00D120E6">
        <w:rPr>
          <w:rFonts w:ascii="Arial" w:hAnsi="Arial"/>
          <w:sz w:val="20"/>
        </w:rPr>
        <w:t xml:space="preserve"> poprawić krycie bez</w:t>
      </w:r>
      <w:r>
        <w:rPr>
          <w:rFonts w:ascii="Arial" w:hAnsi="Arial"/>
          <w:sz w:val="20"/>
        </w:rPr>
        <w:t> konieczność nadmiernego docisku, dodatkowo wydłużając żywotność płyt.</w:t>
      </w:r>
    </w:p>
    <w:p w14:paraId="4107CE25" w14:textId="77777777" w:rsidR="00497CBC" w:rsidRPr="007C10D0" w:rsidRDefault="00497CBC" w:rsidP="007C10D0">
      <w:pPr>
        <w:spacing w:after="0" w:line="360" w:lineRule="auto"/>
        <w:rPr>
          <w:rFonts w:ascii="Arial" w:hAnsi="Arial" w:cs="Arial"/>
          <w:sz w:val="20"/>
          <w:szCs w:val="20"/>
        </w:rPr>
      </w:pPr>
    </w:p>
    <w:p w14:paraId="2FB17974" w14:textId="5C717C4B" w:rsidR="009E4708" w:rsidRPr="007C10D0" w:rsidRDefault="009E4708" w:rsidP="007C10D0">
      <w:pPr>
        <w:spacing w:after="0" w:line="360" w:lineRule="auto"/>
        <w:rPr>
          <w:rFonts w:ascii="Arial" w:eastAsiaTheme="minorEastAsia" w:hAnsi="Arial" w:cs="Arial"/>
          <w:b/>
          <w:sz w:val="20"/>
          <w:szCs w:val="20"/>
        </w:rPr>
      </w:pPr>
      <w:r>
        <w:rPr>
          <w:rFonts w:ascii="Arial" w:hAnsi="Arial"/>
          <w:sz w:val="20"/>
        </w:rPr>
        <w:t xml:space="preserve">Przygotowalnie mogą wreszcie skończyć z poszukiwaniem koloru, retuszowaniem i ponownym wykonywaniem płyt. Zakłady, które testowały tę technologię, zgłaszały znaczne ograniczenie konieczności retuszowania obrazów i przygotowywania </w:t>
      </w:r>
      <w:r w:rsidR="00D120E6">
        <w:rPr>
          <w:rFonts w:ascii="Arial" w:hAnsi="Arial"/>
          <w:sz w:val="20"/>
        </w:rPr>
        <w:t>wzorców kolorystycznych</w:t>
      </w:r>
      <w:r>
        <w:rPr>
          <w:rFonts w:ascii="Arial" w:hAnsi="Arial"/>
          <w:sz w:val="20"/>
        </w:rPr>
        <w:t xml:space="preserve"> przed wydrukiem próbnym</w:t>
      </w:r>
      <w:r w:rsidR="00D120E6">
        <w:rPr>
          <w:rFonts w:ascii="Arial" w:hAnsi="Arial"/>
          <w:sz w:val="20"/>
        </w:rPr>
        <w:t xml:space="preserve"> na maszynie</w:t>
      </w:r>
      <w:r>
        <w:rPr>
          <w:rFonts w:ascii="Arial" w:hAnsi="Arial"/>
          <w:sz w:val="20"/>
        </w:rPr>
        <w:t xml:space="preserve"> w wyniku bardziej liniowej odpowiedzi i dokładniejszej zgodności wydruków testowych z produkcyjnymi, co ogranicza potrzebę zatwierdzenia wydruków przez klienta.</w:t>
      </w:r>
    </w:p>
    <w:p w14:paraId="40FEA37A" w14:textId="77777777" w:rsidR="00497CBC" w:rsidRPr="00191B0D" w:rsidRDefault="00497CBC" w:rsidP="007C10D0">
      <w:pPr>
        <w:spacing w:after="0" w:line="360" w:lineRule="auto"/>
        <w:rPr>
          <w:rFonts w:ascii="Arial" w:hAnsi="Arial" w:cs="Arial"/>
          <w:sz w:val="20"/>
          <w:szCs w:val="20"/>
        </w:rPr>
      </w:pPr>
    </w:p>
    <w:p w14:paraId="3D061499" w14:textId="74462AE7" w:rsidR="00B64DA9" w:rsidRPr="00B64DA9" w:rsidRDefault="00B64DA9" w:rsidP="00200AA6">
      <w:pPr>
        <w:spacing w:after="0" w:line="360" w:lineRule="auto"/>
        <w:rPr>
          <w:rFonts w:ascii="Arial" w:eastAsia="Arial" w:hAnsi="Arial" w:cs="Arial"/>
          <w:b/>
          <w:bCs/>
          <w:sz w:val="20"/>
          <w:szCs w:val="20"/>
        </w:rPr>
      </w:pPr>
      <w:r>
        <w:rPr>
          <w:rFonts w:ascii="Arial" w:hAnsi="Arial"/>
          <w:b/>
          <w:sz w:val="20"/>
        </w:rPr>
        <w:t>Ciągłe innowacje</w:t>
      </w:r>
    </w:p>
    <w:p w14:paraId="6A6BF597" w14:textId="763C233A" w:rsidR="009A1F10" w:rsidRDefault="009A1F10" w:rsidP="009A1F10">
      <w:pPr>
        <w:spacing w:after="0" w:line="360" w:lineRule="auto"/>
        <w:rPr>
          <w:rFonts w:ascii="Arial" w:eastAsia="Arial" w:hAnsi="Arial" w:cs="Arial"/>
          <w:sz w:val="20"/>
          <w:szCs w:val="20"/>
        </w:rPr>
      </w:pPr>
      <w:r>
        <w:rPr>
          <w:rFonts w:ascii="Arial" w:hAnsi="Arial"/>
          <w:sz w:val="20"/>
        </w:rPr>
        <w:t xml:space="preserve">System PureFlexo Printing, wykorzystując właśnie opatentowaną technologię firmy Miraclon, stworzoną przez ten sam dział badań i rozwoju, który odpowiada za opracowanie oryginalnego systemu FLEXCEL NX System w 2008 roku, bazuje na innowacjach, które firma Miraclon wprowadza na rynek przez ostatnie 13 lat. </w:t>
      </w:r>
    </w:p>
    <w:p w14:paraId="2CBB74C9" w14:textId="77777777" w:rsidR="009A1F10" w:rsidRDefault="009A1F10" w:rsidP="00200AA6">
      <w:pPr>
        <w:spacing w:after="0" w:line="360" w:lineRule="auto"/>
        <w:rPr>
          <w:rFonts w:ascii="Arial" w:eastAsia="Arial" w:hAnsi="Arial" w:cs="Arial"/>
          <w:sz w:val="20"/>
          <w:szCs w:val="20"/>
        </w:rPr>
      </w:pPr>
    </w:p>
    <w:p w14:paraId="1B50F840" w14:textId="63ED4050" w:rsidR="0029284B" w:rsidRDefault="008C0831" w:rsidP="00200AA6">
      <w:pPr>
        <w:spacing w:after="0" w:line="360" w:lineRule="auto"/>
        <w:rPr>
          <w:rFonts w:ascii="Arial" w:eastAsia="Arial" w:hAnsi="Arial" w:cs="Arial"/>
          <w:sz w:val="20"/>
          <w:szCs w:val="20"/>
        </w:rPr>
      </w:pPr>
      <w:r>
        <w:rPr>
          <w:rFonts w:ascii="Arial" w:hAnsi="Arial"/>
          <w:sz w:val="20"/>
        </w:rPr>
        <w:t>„Pojawienie się naszej podstawowej technologii FLEXCEL NX w 2008 roku sprawiło, że druk fleksograficzny mógł bezpośrednio rywalizować z innymi procesami druku i rozwiązało odwiecznie kojarzone z fleksodrukiem problemy ze s</w:t>
      </w:r>
      <w:r w:rsidR="00D120E6">
        <w:rPr>
          <w:rFonts w:ascii="Arial" w:hAnsi="Arial"/>
          <w:sz w:val="20"/>
        </w:rPr>
        <w:t>tabilnością</w:t>
      </w:r>
      <w:r>
        <w:rPr>
          <w:rFonts w:ascii="Arial" w:hAnsi="Arial"/>
          <w:sz w:val="20"/>
        </w:rPr>
        <w:t>” — Schlotthauer, spoglądając w szerszym kontekście na duży dorobek firmy Miraclon w zakresie innowacji. „Od tego czasu kontynuujemy tę podróż, wykorzystując zdobytą wiedzę w mechanizmach kontroli transferu farby w wielu nagradzanych technologiach, jako pierwsi wprowadzając KODAK DIGICAP NX Patterning w 2010 roku, a następnie Advanced DIGICAP NX Patterning (powszechnie nazywany NX Advantage) z technologią Advanced Edge Definition w 2016 roku. PureFlexo Printing to kolejny krok na drodze do uwolnienia pełnego potencjału FLEXCEL NX System, umożliwiając drukarniom opakowań giętkich objęcie pozycji lidera w przesuwaniu granic fleksodruku w kontrolowanym, zrównoważonym środowisku produkcyjnym”.</w:t>
      </w:r>
    </w:p>
    <w:p w14:paraId="06013169" w14:textId="77777777" w:rsidR="0000778B" w:rsidRDefault="0000778B" w:rsidP="00200AA6">
      <w:pPr>
        <w:spacing w:after="0" w:line="360" w:lineRule="auto"/>
        <w:rPr>
          <w:rFonts w:ascii="Arial" w:eastAsia="Arial" w:hAnsi="Arial" w:cs="Arial"/>
          <w:sz w:val="20"/>
          <w:szCs w:val="20"/>
        </w:rPr>
      </w:pPr>
    </w:p>
    <w:p w14:paraId="5D835A0C" w14:textId="4B1C65B8" w:rsidR="0026663D" w:rsidRPr="008C0831" w:rsidRDefault="008C0831" w:rsidP="001F48A7">
      <w:pPr>
        <w:spacing w:after="0" w:line="360" w:lineRule="auto"/>
        <w:rPr>
          <w:rFonts w:ascii="Arial" w:hAnsi="Arial" w:cs="Arial"/>
          <w:sz w:val="20"/>
          <w:szCs w:val="20"/>
        </w:rPr>
      </w:pPr>
      <w:r>
        <w:rPr>
          <w:rFonts w:ascii="Arial" w:hAnsi="Arial"/>
          <w:sz w:val="20"/>
        </w:rPr>
        <w:lastRenderedPageBreak/>
        <w:t xml:space="preserve">System PureFlexo Printing jest dostępny od ręki dla wszystkich użytkowników FLEXCEL NX System w ramach oprogramowania do </w:t>
      </w:r>
      <w:r w:rsidR="00D120E6">
        <w:rPr>
          <w:rFonts w:ascii="Arial" w:hAnsi="Arial"/>
          <w:sz w:val="20"/>
        </w:rPr>
        <w:t xml:space="preserve">przygotowania form </w:t>
      </w:r>
      <w:r>
        <w:rPr>
          <w:rFonts w:ascii="Arial" w:hAnsi="Arial"/>
          <w:sz w:val="20"/>
        </w:rPr>
        <w:t>druk</w:t>
      </w:r>
      <w:r w:rsidR="00D120E6">
        <w:rPr>
          <w:rFonts w:ascii="Arial" w:hAnsi="Arial"/>
          <w:sz w:val="20"/>
        </w:rPr>
        <w:t>owych dla</w:t>
      </w:r>
      <w:r>
        <w:rPr>
          <w:rFonts w:ascii="Arial" w:hAnsi="Arial"/>
          <w:sz w:val="20"/>
        </w:rPr>
        <w:t xml:space="preserve"> opakowań giętkich KODAK FLEXCEL NX. </w:t>
      </w:r>
    </w:p>
    <w:p w14:paraId="6A96CD12" w14:textId="77777777" w:rsidR="0026663D" w:rsidRDefault="0026663D" w:rsidP="001F48A7">
      <w:pPr>
        <w:spacing w:line="360" w:lineRule="auto"/>
        <w:ind w:left="360"/>
        <w:rPr>
          <w:rFonts w:ascii="Arial" w:eastAsia="+mn-ea" w:hAnsi="Arial" w:cs="Arial"/>
          <w:b/>
          <w:bCs/>
          <w:color w:val="262626"/>
          <w:kern w:val="24"/>
        </w:rPr>
      </w:pPr>
    </w:p>
    <w:p w14:paraId="3A36072E" w14:textId="12A03581" w:rsidR="00E7360D" w:rsidRDefault="00322109" w:rsidP="008C0831">
      <w:pPr>
        <w:jc w:val="center"/>
        <w:rPr>
          <w:rFonts w:ascii="Arial" w:hAnsi="Arial" w:cs="Arial"/>
          <w:sz w:val="20"/>
          <w:szCs w:val="20"/>
        </w:rPr>
      </w:pPr>
      <w:r>
        <w:rPr>
          <w:rFonts w:ascii="Arial" w:hAnsi="Arial"/>
          <w:sz w:val="20"/>
        </w:rPr>
        <w:t>KONIEC</w:t>
      </w:r>
    </w:p>
    <w:p w14:paraId="2731454B" w14:textId="283C2743" w:rsidR="00322109" w:rsidRDefault="00322109" w:rsidP="001657C6">
      <w:pPr>
        <w:rPr>
          <w:rFonts w:ascii="Arial" w:hAnsi="Arial" w:cs="Arial"/>
          <w:sz w:val="20"/>
          <w:szCs w:val="20"/>
        </w:rPr>
      </w:pPr>
    </w:p>
    <w:p w14:paraId="0268A1AE" w14:textId="77777777" w:rsidR="00322109" w:rsidRPr="00691CFE" w:rsidRDefault="00322109" w:rsidP="00322109">
      <w:pPr>
        <w:tabs>
          <w:tab w:val="left" w:pos="360"/>
          <w:tab w:val="right" w:pos="9360"/>
        </w:tabs>
        <w:rPr>
          <w:rFonts w:ascii="Arial" w:hAnsi="Arial" w:cs="Arial"/>
          <w:b/>
          <w:bCs/>
          <w:sz w:val="18"/>
          <w:szCs w:val="18"/>
        </w:rPr>
      </w:pPr>
      <w:r>
        <w:rPr>
          <w:rFonts w:ascii="Arial" w:hAnsi="Arial"/>
          <w:b/>
          <w:sz w:val="18"/>
        </w:rPr>
        <w:t>Informacje o firmie Miraclon</w:t>
      </w:r>
    </w:p>
    <w:p w14:paraId="030F3947" w14:textId="1C0DBD67" w:rsidR="00322109" w:rsidRPr="00691CFE" w:rsidRDefault="00322109" w:rsidP="00322109">
      <w:pPr>
        <w:rPr>
          <w:rFonts w:ascii="Arial" w:hAnsi="Arial" w:cs="Arial"/>
          <w:sz w:val="18"/>
          <w:szCs w:val="18"/>
        </w:rPr>
      </w:pPr>
      <w:r>
        <w:rPr>
          <w:rFonts w:ascii="Arial" w:hAnsi="Arial"/>
          <w:sz w:val="18"/>
        </w:rPr>
        <w:t xml:space="preserve">Rozwiązania KODAK FLEXCEL Solutions od ponad dekady pomagają przekształcać druk fleksograficzny. Oferowane przez firmę Miraclon najlepsze w branży systemy FLEXCEL NX i FLEXCEL NX Ultra zapewniają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w:t>
      </w:r>
    </w:p>
    <w:p w14:paraId="031AA3B8" w14:textId="77777777" w:rsidR="009B7E65" w:rsidRDefault="00322109">
      <w:pPr>
        <w:rPr>
          <w:rFonts w:ascii="Arial" w:hAnsi="Arial"/>
          <w:sz w:val="18"/>
        </w:rPr>
      </w:pPr>
      <w:r>
        <w:rPr>
          <w:rFonts w:ascii="Arial" w:hAnsi="Arial"/>
          <w:sz w:val="18"/>
        </w:rPr>
        <w:t>Dowiedz się więcej pod adresem</w:t>
      </w:r>
      <w:r>
        <w:rPr>
          <w:rStyle w:val="Hyperlink"/>
          <w:rFonts w:ascii="Arial" w:hAnsi="Arial"/>
          <w:sz w:val="18"/>
        </w:rPr>
        <w:t xml:space="preserve"> </w:t>
      </w:r>
      <w:hyperlink r:id="rId13" w:history="1">
        <w:r>
          <w:rPr>
            <w:rStyle w:val="Hyperlink"/>
            <w:rFonts w:ascii="Arial" w:hAnsi="Arial"/>
            <w:sz w:val="18"/>
          </w:rPr>
          <w:t>www.miraclon.com</w:t>
        </w:r>
      </w:hyperlink>
      <w:r>
        <w:rPr>
          <w:rFonts w:ascii="Arial" w:hAnsi="Arial"/>
          <w:sz w:val="18"/>
        </w:rPr>
        <w:t xml:space="preserve"> i dołącz do nas w LinkedIn; </w:t>
      </w:r>
      <w:r w:rsidR="009B7E65">
        <w:fldChar w:fldCharType="begin"/>
      </w:r>
      <w:r w:rsidR="009B7E65">
        <w:instrText xml:space="preserve"> HYPERLINK "https://www.linkedin.com/company/miraclon-corporation/" </w:instrText>
      </w:r>
      <w:r w:rsidR="009B7E65">
        <w:fldChar w:fldCharType="separate"/>
      </w:r>
      <w:r>
        <w:rPr>
          <w:rStyle w:val="Hyperlink"/>
          <w:rFonts w:ascii="Arial" w:hAnsi="Arial"/>
          <w:sz w:val="18"/>
        </w:rPr>
        <w:t>Miraclon Corporation</w:t>
      </w:r>
      <w:r w:rsidR="009B7E65">
        <w:rPr>
          <w:rStyle w:val="Hyperlink"/>
          <w:rFonts w:ascii="Arial" w:hAnsi="Arial"/>
          <w:sz w:val="18"/>
        </w:rPr>
        <w:fldChar w:fldCharType="end"/>
      </w:r>
      <w:r>
        <w:rPr>
          <w:rFonts w:ascii="Arial" w:hAnsi="Arial"/>
          <w:sz w:val="18"/>
        </w:rPr>
        <w:t>.</w:t>
      </w:r>
    </w:p>
    <w:p w14:paraId="2B879725" w14:textId="77777777" w:rsidR="009B7E65" w:rsidRDefault="009B7E65">
      <w:pPr>
        <w:rPr>
          <w:rFonts w:ascii="Arial" w:hAnsi="Arial"/>
          <w:sz w:val="18"/>
        </w:rPr>
      </w:pPr>
      <w:r>
        <w:rPr>
          <w:rFonts w:ascii="Arial" w:hAnsi="Arial"/>
          <w:sz w:val="18"/>
        </w:rPr>
        <w:br w:type="page"/>
      </w:r>
    </w:p>
    <w:p w14:paraId="280EB0C7" w14:textId="77777777" w:rsidR="009B7E65" w:rsidRDefault="009B7E65" w:rsidP="009B7E65">
      <w:pPr>
        <w:spacing w:after="0" w:line="276" w:lineRule="auto"/>
        <w:jc w:val="center"/>
        <w:rPr>
          <w:rFonts w:ascii="Arial" w:hAnsi="Arial" w:cs="Arial"/>
          <w:b/>
          <w:bCs/>
          <w:sz w:val="26"/>
          <w:szCs w:val="26"/>
        </w:rPr>
      </w:pPr>
      <w:r>
        <w:rPr>
          <w:rFonts w:ascii="Arial" w:hAnsi="Arial"/>
          <w:b/>
          <w:sz w:val="26"/>
        </w:rPr>
        <w:lastRenderedPageBreak/>
        <w:t>PureFlexo™ Printing – opinie klientów</w:t>
      </w:r>
    </w:p>
    <w:p w14:paraId="56A08A99" w14:textId="77777777" w:rsidR="009B7E65" w:rsidRDefault="009B7E65" w:rsidP="009B7E65">
      <w:pPr>
        <w:spacing w:after="0" w:line="276" w:lineRule="auto"/>
        <w:rPr>
          <w:rFonts w:ascii="Arial" w:hAnsi="Arial" w:cs="Arial"/>
          <w:sz w:val="20"/>
          <w:szCs w:val="20"/>
        </w:rPr>
      </w:pPr>
    </w:p>
    <w:tbl>
      <w:tblPr>
        <w:tblStyle w:val="TableGrid"/>
        <w:tblW w:w="0" w:type="auto"/>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080"/>
      </w:tblGrid>
      <w:tr w:rsidR="009B7E65" w14:paraId="5510436C" w14:textId="77777777" w:rsidTr="009B7E65">
        <w:tc>
          <w:tcPr>
            <w:tcW w:w="9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7F1F449" w14:textId="77777777" w:rsidR="009B7E65" w:rsidRDefault="009B7E65">
            <w:pPr>
              <w:spacing w:line="276" w:lineRule="auto"/>
              <w:rPr>
                <w:rFonts w:ascii="Arial" w:hAnsi="Arial" w:cs="Arial"/>
                <w:sz w:val="20"/>
                <w:szCs w:val="20"/>
              </w:rPr>
            </w:pPr>
          </w:p>
          <w:p w14:paraId="48357327" w14:textId="77777777" w:rsidR="009B7E65" w:rsidRDefault="009B7E65">
            <w:pPr>
              <w:spacing w:line="276" w:lineRule="auto"/>
              <w:rPr>
                <w:rFonts w:ascii="Arial" w:hAnsi="Arial" w:cs="Arial"/>
                <w:sz w:val="20"/>
                <w:szCs w:val="20"/>
              </w:rPr>
            </w:pPr>
            <w:r>
              <w:rPr>
                <w:rFonts w:ascii="Arial" w:hAnsi="Arial"/>
                <w:sz w:val="20"/>
              </w:rPr>
              <w:t>„System PureFlexo Printing pozwala nam osiągać lepszą tolerancję i wydajność maszyn. Ułatwił również wprowadzenie wielu dodatkowych zmian w procesach, jak choćby stosowanie bardziej miękkiej pianki montażowej, aby dodatkowo zwiększyć stabilność druku i możliwości dalszego rozwoju na rynku druku opakowań giętkich. Wszystko to sprawia, że możemy jeszcze szybciej reagować na potrzeby klientów i już zapewniło nam uznanie w branży za wyróżnioną nagrodą FTA pracę wykonaną z liniaturą rastra 133 lpi właśnie za pomocą systemu PureFlexo Printing”.</w:t>
            </w:r>
          </w:p>
          <w:p w14:paraId="458F88D1" w14:textId="77777777" w:rsidR="009B7E65" w:rsidRDefault="009B7E65">
            <w:pPr>
              <w:spacing w:line="276" w:lineRule="auto"/>
              <w:rPr>
                <w:rFonts w:ascii="Arial" w:hAnsi="Arial" w:cs="Arial"/>
                <w:sz w:val="20"/>
                <w:szCs w:val="20"/>
              </w:rPr>
            </w:pPr>
          </w:p>
          <w:p w14:paraId="2E80981D" w14:textId="77777777" w:rsidR="009B7E65" w:rsidRDefault="009B7E65">
            <w:pPr>
              <w:spacing w:line="276" w:lineRule="auto"/>
              <w:rPr>
                <w:rFonts w:ascii="Arial" w:hAnsi="Arial" w:cs="Arial"/>
                <w:i/>
                <w:iCs/>
                <w:sz w:val="20"/>
                <w:szCs w:val="20"/>
                <w:lang w:val="en-GB"/>
              </w:rPr>
            </w:pPr>
            <w:r>
              <w:rPr>
                <w:rFonts w:ascii="Arial" w:hAnsi="Arial"/>
                <w:i/>
                <w:sz w:val="20"/>
                <w:lang w:val="en-GB"/>
              </w:rPr>
              <w:t xml:space="preserve">Reece Young, </w:t>
            </w:r>
            <w:proofErr w:type="spellStart"/>
            <w:r>
              <w:rPr>
                <w:rFonts w:ascii="Arial" w:hAnsi="Arial"/>
                <w:i/>
                <w:sz w:val="20"/>
                <w:lang w:val="en-GB"/>
              </w:rPr>
              <w:t>kierownik</w:t>
            </w:r>
            <w:proofErr w:type="spellEnd"/>
            <w:r>
              <w:rPr>
                <w:rFonts w:ascii="Arial" w:hAnsi="Arial"/>
                <w:i/>
                <w:sz w:val="20"/>
                <w:lang w:val="en-GB"/>
              </w:rPr>
              <w:t xml:space="preserve"> </w:t>
            </w:r>
            <w:proofErr w:type="spellStart"/>
            <w:r>
              <w:rPr>
                <w:rFonts w:ascii="Arial" w:hAnsi="Arial"/>
                <w:i/>
                <w:sz w:val="20"/>
                <w:lang w:val="en-GB"/>
              </w:rPr>
              <w:t>prepressu</w:t>
            </w:r>
            <w:proofErr w:type="spellEnd"/>
            <w:r>
              <w:rPr>
                <w:rFonts w:ascii="Arial" w:hAnsi="Arial"/>
                <w:i/>
                <w:sz w:val="20"/>
                <w:lang w:val="en-GB"/>
              </w:rPr>
              <w:t>, Perfection Packaging, Australia</w:t>
            </w:r>
          </w:p>
          <w:p w14:paraId="16585060" w14:textId="77777777" w:rsidR="009B7E65" w:rsidRDefault="009B7E65">
            <w:pPr>
              <w:spacing w:line="276" w:lineRule="auto"/>
              <w:rPr>
                <w:rFonts w:ascii="Arial" w:hAnsi="Arial" w:cs="Arial"/>
                <w:sz w:val="20"/>
                <w:szCs w:val="20"/>
                <w:lang w:val="en-GB"/>
              </w:rPr>
            </w:pPr>
          </w:p>
        </w:tc>
      </w:tr>
      <w:tr w:rsidR="009B7E65" w14:paraId="7E0B5F7D" w14:textId="77777777" w:rsidTr="009B7E65">
        <w:tc>
          <w:tcPr>
            <w:tcW w:w="9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BF76A30" w14:textId="77777777" w:rsidR="009B7E65" w:rsidRDefault="009B7E65">
            <w:pPr>
              <w:spacing w:line="276" w:lineRule="auto"/>
              <w:rPr>
                <w:rFonts w:ascii="Arial" w:hAnsi="Arial" w:cs="Arial"/>
                <w:sz w:val="20"/>
                <w:szCs w:val="20"/>
                <w:lang w:val="en-GB"/>
              </w:rPr>
            </w:pPr>
          </w:p>
          <w:p w14:paraId="0DB1991E" w14:textId="77777777" w:rsidR="009B7E65" w:rsidRDefault="009B7E65">
            <w:pPr>
              <w:spacing w:line="276" w:lineRule="auto"/>
              <w:rPr>
                <w:rFonts w:ascii="Arial" w:hAnsi="Arial" w:cs="Arial"/>
                <w:sz w:val="20"/>
                <w:szCs w:val="20"/>
              </w:rPr>
            </w:pPr>
            <w:r>
              <w:rPr>
                <w:rFonts w:ascii="Arial" w:hAnsi="Arial"/>
                <w:sz w:val="20"/>
              </w:rPr>
              <w:t>„Nawiązaliśmy współpracę z firmą Miraclon i jej działem R&amp;D, aby za pomocą systemu PureFlexo Printing rozwiązać konkretny problem klienta. Po zmianie profilu dostrzegliśmy poprawę stabilności i mogliśmy zmniejszyć częstotliwość regulowania profili kolorów. System PureFlexo Printing szybko stał się naszym domyślnym rozwiązaniem dla wszystkich klientów z branży opakowań giętkich. Osiągając jakość i stabilność na poziomie, który zdumiewa i cieszy markowych klientów.</w:t>
            </w:r>
          </w:p>
          <w:p w14:paraId="714BDA1B" w14:textId="77777777" w:rsidR="009B7E65" w:rsidRDefault="009B7E65">
            <w:pPr>
              <w:spacing w:line="276" w:lineRule="auto"/>
              <w:rPr>
                <w:rFonts w:ascii="Arial" w:hAnsi="Arial" w:cs="Arial"/>
                <w:sz w:val="20"/>
                <w:szCs w:val="20"/>
              </w:rPr>
            </w:pPr>
            <w:r>
              <w:rPr>
                <w:rFonts w:ascii="Arial" w:hAnsi="Arial"/>
                <w:sz w:val="20"/>
              </w:rPr>
              <w:t xml:space="preserve"> </w:t>
            </w:r>
          </w:p>
          <w:p w14:paraId="05FB1F38" w14:textId="77777777" w:rsidR="009B7E65" w:rsidRDefault="009B7E65">
            <w:pPr>
              <w:spacing w:line="276" w:lineRule="auto"/>
              <w:rPr>
                <w:rFonts w:ascii="Arial" w:hAnsi="Arial" w:cs="Arial"/>
                <w:sz w:val="20"/>
                <w:szCs w:val="20"/>
              </w:rPr>
            </w:pPr>
            <w:r>
              <w:rPr>
                <w:rFonts w:ascii="Arial" w:hAnsi="Arial"/>
                <w:sz w:val="20"/>
              </w:rPr>
              <w:t>Zastosowanie systemu PureFlexo Printing poprawiło przewidywalność druku na maszynie, ograniczając niepożądaną rozlewność farby i związane z nią wady tradycyjnie akceptowane jako element fleksodruku. Dzięki temu zespół firmy Kirk mógł skupić się na zapewnieniu dodatkowych możliwości i wartości naszej marce i klientom drukarni, poświęcając mniej czasu na zajmowanie się odwiecznymi wyzwaniami flexo”.</w:t>
            </w:r>
          </w:p>
          <w:p w14:paraId="0DE95FEB" w14:textId="77777777" w:rsidR="009B7E65" w:rsidRDefault="009B7E65">
            <w:pPr>
              <w:spacing w:line="276" w:lineRule="auto"/>
              <w:rPr>
                <w:rFonts w:ascii="Arial" w:hAnsi="Arial" w:cs="Arial"/>
                <w:sz w:val="20"/>
                <w:szCs w:val="20"/>
              </w:rPr>
            </w:pPr>
            <w:r>
              <w:rPr>
                <w:rFonts w:ascii="Arial" w:hAnsi="Arial"/>
                <w:sz w:val="20"/>
              </w:rPr>
              <w:t xml:space="preserve"> </w:t>
            </w:r>
          </w:p>
          <w:p w14:paraId="4D11732B" w14:textId="77777777" w:rsidR="009B7E65" w:rsidRDefault="009B7E65">
            <w:pPr>
              <w:spacing w:line="276" w:lineRule="auto"/>
              <w:rPr>
                <w:rFonts w:ascii="Arial" w:hAnsi="Arial" w:cs="Arial"/>
                <w:i/>
                <w:iCs/>
                <w:sz w:val="20"/>
                <w:szCs w:val="20"/>
              </w:rPr>
            </w:pPr>
            <w:r>
              <w:rPr>
                <w:rFonts w:ascii="Arial" w:hAnsi="Arial"/>
                <w:i/>
                <w:sz w:val="20"/>
              </w:rPr>
              <w:t>John Kapiniaris, dyrektor generalny, Kirk Group, Australia</w:t>
            </w:r>
          </w:p>
          <w:p w14:paraId="317C0653" w14:textId="77777777" w:rsidR="009B7E65" w:rsidRDefault="009B7E65">
            <w:pPr>
              <w:spacing w:line="276" w:lineRule="auto"/>
              <w:rPr>
                <w:rFonts w:ascii="Arial" w:hAnsi="Arial" w:cs="Arial"/>
                <w:sz w:val="20"/>
                <w:szCs w:val="20"/>
              </w:rPr>
            </w:pPr>
          </w:p>
        </w:tc>
      </w:tr>
      <w:tr w:rsidR="009B7E65" w14:paraId="5A8584E9" w14:textId="77777777" w:rsidTr="009B7E65">
        <w:tc>
          <w:tcPr>
            <w:tcW w:w="9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55B273D" w14:textId="77777777" w:rsidR="009B7E65" w:rsidRDefault="009B7E65">
            <w:pPr>
              <w:spacing w:line="276" w:lineRule="auto"/>
              <w:rPr>
                <w:rFonts w:ascii="Arial" w:hAnsi="Arial" w:cs="Arial"/>
                <w:sz w:val="20"/>
                <w:szCs w:val="20"/>
              </w:rPr>
            </w:pPr>
          </w:p>
          <w:p w14:paraId="64FD0721" w14:textId="77777777" w:rsidR="009B7E65" w:rsidRDefault="009B7E65">
            <w:pPr>
              <w:spacing w:line="276" w:lineRule="auto"/>
              <w:rPr>
                <w:rFonts w:ascii="Arial" w:hAnsi="Arial" w:cs="Arial"/>
                <w:sz w:val="20"/>
                <w:szCs w:val="20"/>
              </w:rPr>
            </w:pPr>
            <w:r>
              <w:rPr>
                <w:rFonts w:ascii="Arial" w:hAnsi="Arial"/>
                <w:sz w:val="20"/>
              </w:rPr>
              <w:t>„Dzięki systemowi PureFlexo Printing możemy stosować bardziej miękkie pianki montażowe i szerszą gamę aniloksów o zróżnicowanych objętościach, uzyskując takie same docelowe gęstości i optymalne kładzenie się farby. Oznacza to większą elastyczność maszyny i pozwala nam nadal spełniać oczekiwania właścicieli marek, ograniczając liczbę tradycyjnych wad fleksodruku”.</w:t>
            </w:r>
          </w:p>
          <w:p w14:paraId="5A077120" w14:textId="77777777" w:rsidR="009B7E65" w:rsidRDefault="009B7E65">
            <w:pPr>
              <w:spacing w:line="276" w:lineRule="auto"/>
              <w:rPr>
                <w:rFonts w:ascii="Arial" w:hAnsi="Arial" w:cs="Arial"/>
                <w:sz w:val="20"/>
                <w:szCs w:val="20"/>
              </w:rPr>
            </w:pPr>
          </w:p>
          <w:p w14:paraId="6A8BC74B" w14:textId="77777777" w:rsidR="009B7E65" w:rsidRDefault="009B7E65">
            <w:pPr>
              <w:spacing w:line="276" w:lineRule="auto"/>
              <w:rPr>
                <w:rFonts w:ascii="Arial" w:hAnsi="Arial" w:cs="Arial"/>
                <w:i/>
                <w:iCs/>
                <w:sz w:val="20"/>
                <w:szCs w:val="20"/>
              </w:rPr>
            </w:pPr>
            <w:r>
              <w:rPr>
                <w:rFonts w:ascii="Arial" w:hAnsi="Arial"/>
                <w:i/>
                <w:sz w:val="20"/>
              </w:rPr>
              <w:t>Klient drukarni opakowań giętkich i firmy Miraclon, Ameryka Łacińska</w:t>
            </w:r>
          </w:p>
          <w:p w14:paraId="0F696CF4" w14:textId="77777777" w:rsidR="009B7E65" w:rsidRDefault="009B7E65">
            <w:pPr>
              <w:spacing w:line="276" w:lineRule="auto"/>
              <w:rPr>
                <w:rFonts w:ascii="Arial" w:hAnsi="Arial" w:cs="Arial"/>
                <w:sz w:val="20"/>
                <w:szCs w:val="20"/>
              </w:rPr>
            </w:pPr>
          </w:p>
        </w:tc>
      </w:tr>
      <w:tr w:rsidR="009B7E65" w14:paraId="37BAF510" w14:textId="77777777" w:rsidTr="009B7E65">
        <w:tc>
          <w:tcPr>
            <w:tcW w:w="9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F48C84B" w14:textId="77777777" w:rsidR="009B7E65" w:rsidRDefault="009B7E65">
            <w:pPr>
              <w:spacing w:line="276" w:lineRule="auto"/>
              <w:rPr>
                <w:rFonts w:ascii="Arial" w:hAnsi="Arial" w:cs="Arial"/>
                <w:sz w:val="20"/>
                <w:szCs w:val="20"/>
              </w:rPr>
            </w:pPr>
          </w:p>
          <w:p w14:paraId="3638C36F" w14:textId="77777777" w:rsidR="009B7E65" w:rsidRDefault="009B7E65">
            <w:pPr>
              <w:spacing w:line="276" w:lineRule="auto"/>
              <w:rPr>
                <w:rFonts w:ascii="Arial" w:hAnsi="Arial" w:cs="Arial"/>
                <w:sz w:val="20"/>
                <w:szCs w:val="20"/>
              </w:rPr>
            </w:pPr>
            <w:r>
              <w:rPr>
                <w:rFonts w:ascii="Arial" w:hAnsi="Arial"/>
                <w:sz w:val="20"/>
              </w:rPr>
              <w:t>„Odkąd używamy PureFlexo Printing, systematycznie obserwujemy wymierne korzyści dotyczące druku związane z ograniczeniem niepożądanej rozlewności farby na końcowych wydrukach, co powoduje mniejszy przyrost punktu rastrowego i rzadsze nieplanowane przerwy w pracy maszyny celem czyszczenia. Ułatwia to przygotowanie do druku, dając jeszcze bardziej przewidywalną i stabilną zgodność wydruków testowych z produkcyjnymi, mniejszą wrażliwość na czynności na etapie druku, w tym niższy poziom kompensacji i regulacji tradycyjnie wymaganych w przypadku fleksodruku”.</w:t>
            </w:r>
          </w:p>
          <w:p w14:paraId="3AAE392A" w14:textId="77777777" w:rsidR="009B7E65" w:rsidRDefault="009B7E65">
            <w:pPr>
              <w:spacing w:line="276" w:lineRule="auto"/>
              <w:rPr>
                <w:rFonts w:ascii="Arial" w:hAnsi="Arial" w:cs="Arial"/>
                <w:sz w:val="20"/>
                <w:szCs w:val="20"/>
              </w:rPr>
            </w:pPr>
            <w:r>
              <w:rPr>
                <w:rFonts w:ascii="Arial" w:hAnsi="Arial"/>
                <w:sz w:val="20"/>
              </w:rPr>
              <w:t xml:space="preserve"> </w:t>
            </w:r>
          </w:p>
          <w:p w14:paraId="48D3D0CE" w14:textId="77777777" w:rsidR="009B7E65" w:rsidRDefault="009B7E65">
            <w:pPr>
              <w:spacing w:line="276" w:lineRule="auto"/>
              <w:rPr>
                <w:rFonts w:ascii="Arial" w:hAnsi="Arial" w:cs="Arial"/>
                <w:i/>
                <w:iCs/>
                <w:sz w:val="20"/>
                <w:szCs w:val="20"/>
              </w:rPr>
            </w:pPr>
            <w:r>
              <w:rPr>
                <w:rFonts w:ascii="Arial" w:hAnsi="Arial"/>
                <w:i/>
                <w:sz w:val="20"/>
              </w:rPr>
              <w:t>Dennis Schenfisch, dział badań i rozwoju/wsparcie techniczne, Flex-Punkt, Niemcy</w:t>
            </w:r>
          </w:p>
          <w:p w14:paraId="00FE52CB" w14:textId="77777777" w:rsidR="009B7E65" w:rsidRDefault="009B7E65">
            <w:pPr>
              <w:spacing w:line="276" w:lineRule="auto"/>
              <w:rPr>
                <w:rFonts w:ascii="Arial" w:hAnsi="Arial" w:cs="Arial"/>
                <w:sz w:val="20"/>
                <w:szCs w:val="20"/>
              </w:rPr>
            </w:pPr>
          </w:p>
        </w:tc>
      </w:tr>
      <w:tr w:rsidR="009B7E65" w14:paraId="7E1E6EBE" w14:textId="77777777" w:rsidTr="009B7E65">
        <w:tc>
          <w:tcPr>
            <w:tcW w:w="9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A582CF3" w14:textId="77777777" w:rsidR="009B7E65" w:rsidRDefault="009B7E65">
            <w:pPr>
              <w:spacing w:line="276" w:lineRule="auto"/>
              <w:rPr>
                <w:rFonts w:ascii="Arial" w:hAnsi="Arial" w:cs="Arial"/>
                <w:i/>
                <w:iCs/>
                <w:sz w:val="20"/>
                <w:szCs w:val="20"/>
              </w:rPr>
            </w:pPr>
          </w:p>
          <w:p w14:paraId="43C125D1" w14:textId="77777777" w:rsidR="009B7E65" w:rsidRDefault="009B7E65">
            <w:pPr>
              <w:spacing w:line="276" w:lineRule="auto"/>
              <w:rPr>
                <w:rFonts w:ascii="Arial" w:hAnsi="Arial" w:cs="Arial"/>
                <w:sz w:val="20"/>
                <w:szCs w:val="20"/>
              </w:rPr>
            </w:pPr>
            <w:r>
              <w:rPr>
                <w:rFonts w:ascii="Arial" w:hAnsi="Arial"/>
                <w:sz w:val="20"/>
              </w:rPr>
              <w:lastRenderedPageBreak/>
              <w:t>„Zazwyczaj firmy fleksograficzne miały problemy ze stosowaniem bardziej miękkich pianek montażowych z powodu problemów z kryciem apli i większego ryzyka wystąpienia problemów, a nawet odrzucenia zleceń przez klienta. System PureFlexo Printing dostarczył nam narzędzie, które pozwala stosować bardziej miękkie pianki w celu poprawy druku świateł bez tradycyjnych problemów fleksodruku, zwiększając możliwości i zdolności finansowe do przyjmowania trudniejszych zleceń od klientów z innych procesów druku i przewyższania ich oczekiwań”.</w:t>
            </w:r>
          </w:p>
          <w:p w14:paraId="63D49DF6" w14:textId="77777777" w:rsidR="009B7E65" w:rsidRDefault="009B7E65">
            <w:pPr>
              <w:spacing w:line="276" w:lineRule="auto"/>
              <w:rPr>
                <w:rFonts w:ascii="Arial" w:hAnsi="Arial" w:cs="Arial"/>
                <w:i/>
                <w:iCs/>
                <w:sz w:val="20"/>
                <w:szCs w:val="20"/>
              </w:rPr>
            </w:pPr>
          </w:p>
          <w:p w14:paraId="6EBCDACE" w14:textId="77777777" w:rsidR="009B7E65" w:rsidRDefault="009B7E65">
            <w:pPr>
              <w:spacing w:line="276" w:lineRule="auto"/>
              <w:rPr>
                <w:rFonts w:ascii="Arial" w:hAnsi="Arial" w:cs="Arial"/>
                <w:i/>
                <w:iCs/>
                <w:sz w:val="20"/>
                <w:szCs w:val="20"/>
              </w:rPr>
            </w:pPr>
            <w:r>
              <w:rPr>
                <w:rFonts w:ascii="Arial" w:hAnsi="Arial"/>
                <w:i/>
                <w:sz w:val="20"/>
              </w:rPr>
              <w:t>Klient drukarni opakowań giętkich i firmy Miraclon, Europa Wschodnia</w:t>
            </w:r>
          </w:p>
          <w:p w14:paraId="5E22F503" w14:textId="77777777" w:rsidR="009B7E65" w:rsidRDefault="009B7E65">
            <w:pPr>
              <w:spacing w:line="276" w:lineRule="auto"/>
              <w:rPr>
                <w:rFonts w:ascii="Arial" w:hAnsi="Arial" w:cs="Arial"/>
                <w:sz w:val="20"/>
                <w:szCs w:val="20"/>
              </w:rPr>
            </w:pPr>
          </w:p>
        </w:tc>
      </w:tr>
      <w:tr w:rsidR="009B7E65" w14:paraId="13A5C542" w14:textId="77777777" w:rsidTr="009B7E65">
        <w:tc>
          <w:tcPr>
            <w:tcW w:w="9080" w:type="dxa"/>
            <w:tcBorders>
              <w:top w:val="single" w:sz="4" w:space="0" w:color="auto"/>
              <w:left w:val="single" w:sz="4" w:space="0" w:color="auto"/>
              <w:bottom w:val="single" w:sz="4" w:space="0" w:color="auto"/>
              <w:right w:val="single" w:sz="4" w:space="0" w:color="auto"/>
            </w:tcBorders>
          </w:tcPr>
          <w:p w14:paraId="708B7C7C" w14:textId="77777777" w:rsidR="009B7E65" w:rsidRDefault="009B7E65">
            <w:pPr>
              <w:spacing w:line="276" w:lineRule="auto"/>
              <w:rPr>
                <w:rFonts w:ascii="Arial" w:hAnsi="Arial" w:cs="Arial"/>
                <w:color w:val="000000" w:themeColor="text1"/>
                <w:sz w:val="20"/>
                <w:szCs w:val="20"/>
              </w:rPr>
            </w:pPr>
            <w:r>
              <w:lastRenderedPageBreak/>
              <w:br w:type="page"/>
            </w:r>
            <w:r>
              <w:rPr>
                <w:rFonts w:ascii="Arial" w:hAnsi="Arial"/>
                <w:color w:val="000000" w:themeColor="text1"/>
                <w:sz w:val="20"/>
              </w:rPr>
              <w:t>„System PureFlexo Printing zapewnia większą zgodność między drukiem i plikiem cyfrowym – wyjątkowa zgodność wydruków testowych z produkcyjnymi umożliwiła niezwykłą separację i retusz kolorów.  Wynika to z bardziej liniowej odpowiedzi i ograniczonej rozlewności farby na maszynie, co zapewnia dłuższe serie produkcyjne i lepszą stabilność profilu kolorów. Zmalała także konieczność kontroli kolorów na miejscu, zwiększając zaufanie klientów do procesu”.</w:t>
            </w:r>
          </w:p>
          <w:p w14:paraId="32339EDA" w14:textId="77777777" w:rsidR="009B7E65" w:rsidRDefault="009B7E65">
            <w:pPr>
              <w:spacing w:line="276" w:lineRule="auto"/>
              <w:rPr>
                <w:rFonts w:ascii="Arial" w:hAnsi="Arial" w:cs="Arial"/>
                <w:color w:val="000000" w:themeColor="text1"/>
                <w:sz w:val="20"/>
                <w:szCs w:val="20"/>
              </w:rPr>
            </w:pPr>
          </w:p>
          <w:p w14:paraId="0161EA24" w14:textId="77777777" w:rsidR="009B7E65" w:rsidRDefault="009B7E65">
            <w:pPr>
              <w:spacing w:line="276" w:lineRule="auto"/>
              <w:rPr>
                <w:rFonts w:ascii="Arial" w:hAnsi="Arial" w:cs="Arial"/>
                <w:i/>
                <w:iCs/>
                <w:color w:val="000000" w:themeColor="text1"/>
                <w:sz w:val="20"/>
                <w:szCs w:val="20"/>
              </w:rPr>
            </w:pPr>
            <w:r>
              <w:rPr>
                <w:rFonts w:ascii="Arial" w:hAnsi="Arial"/>
                <w:i/>
                <w:color w:val="000000" w:themeColor="text1"/>
                <w:sz w:val="20"/>
              </w:rPr>
              <w:t>Scott Thompson, wiceprezes ds. sprzedaży technicznej i innowacji, SGS, USA</w:t>
            </w:r>
          </w:p>
          <w:p w14:paraId="24600B7F" w14:textId="77777777" w:rsidR="009B7E65" w:rsidRDefault="009B7E65">
            <w:pPr>
              <w:spacing w:line="276" w:lineRule="auto"/>
              <w:rPr>
                <w:rFonts w:ascii="Arial" w:hAnsi="Arial" w:cs="Arial"/>
                <w:color w:val="000000" w:themeColor="text1"/>
                <w:sz w:val="20"/>
                <w:szCs w:val="20"/>
              </w:rPr>
            </w:pPr>
          </w:p>
        </w:tc>
      </w:tr>
      <w:tr w:rsidR="009B7E65" w14:paraId="6BEF619A" w14:textId="77777777" w:rsidTr="009B7E65">
        <w:tc>
          <w:tcPr>
            <w:tcW w:w="9080" w:type="dxa"/>
            <w:tcBorders>
              <w:top w:val="single" w:sz="4" w:space="0" w:color="auto"/>
              <w:left w:val="single" w:sz="4" w:space="0" w:color="auto"/>
              <w:bottom w:val="single" w:sz="4" w:space="0" w:color="auto"/>
              <w:right w:val="single" w:sz="4" w:space="0" w:color="auto"/>
            </w:tcBorders>
          </w:tcPr>
          <w:p w14:paraId="598D23D8" w14:textId="77777777" w:rsidR="009B7E65" w:rsidRDefault="009B7E65">
            <w:pPr>
              <w:spacing w:line="276" w:lineRule="auto"/>
              <w:rPr>
                <w:rFonts w:ascii="Arial" w:hAnsi="Arial" w:cs="Arial"/>
                <w:color w:val="000000" w:themeColor="text1"/>
                <w:sz w:val="20"/>
                <w:szCs w:val="20"/>
              </w:rPr>
            </w:pPr>
          </w:p>
          <w:p w14:paraId="16A4F3C5" w14:textId="77777777" w:rsidR="009B7E65" w:rsidRDefault="009B7E65">
            <w:pPr>
              <w:spacing w:line="276" w:lineRule="auto"/>
              <w:rPr>
                <w:rFonts w:ascii="Arial" w:hAnsi="Arial" w:cs="Arial"/>
                <w:color w:val="000000" w:themeColor="text1"/>
                <w:sz w:val="20"/>
                <w:szCs w:val="20"/>
              </w:rPr>
            </w:pPr>
            <w:r>
              <w:rPr>
                <w:rFonts w:ascii="Arial" w:hAnsi="Arial"/>
                <w:color w:val="000000" w:themeColor="text1"/>
                <w:sz w:val="20"/>
              </w:rPr>
              <w:t>„PureFlexo Printing zmienia zasady gry druku fleksograficznego. Dostrzegliśmy spadek zapotrzebowania na przygotowywanie plików do wzorców kolorystycznych przed wydrukiem próbnym w wyniku bardziej liniowej odpowiedzi na maszynie.</w:t>
            </w:r>
          </w:p>
          <w:p w14:paraId="512883B7" w14:textId="77777777" w:rsidR="009B7E65" w:rsidRDefault="009B7E65">
            <w:pPr>
              <w:spacing w:line="276" w:lineRule="auto"/>
              <w:rPr>
                <w:rFonts w:ascii="Arial" w:hAnsi="Arial" w:cs="Arial"/>
                <w:color w:val="000000" w:themeColor="text1"/>
                <w:sz w:val="20"/>
                <w:szCs w:val="20"/>
              </w:rPr>
            </w:pPr>
          </w:p>
          <w:p w14:paraId="1A51D155" w14:textId="77777777" w:rsidR="009B7E65" w:rsidRDefault="009B7E65">
            <w:pPr>
              <w:spacing w:line="276" w:lineRule="auto"/>
              <w:rPr>
                <w:rFonts w:ascii="Arial" w:hAnsi="Arial" w:cs="Arial"/>
                <w:color w:val="000000" w:themeColor="text1"/>
                <w:sz w:val="20"/>
                <w:szCs w:val="20"/>
              </w:rPr>
            </w:pPr>
            <w:r>
              <w:rPr>
                <w:rFonts w:ascii="Arial" w:hAnsi="Arial"/>
                <w:color w:val="000000" w:themeColor="text1"/>
                <w:sz w:val="20"/>
              </w:rPr>
              <w:t>Nasi klienci obserwują nawet 8% redukcję niepożądanej rozlewności farby na maszynie, a odkąd ustawianie docisków przebiega o 20% szybciej, operatorzy maszyn nie muszą stosować nadmiernego docisku, uzyskując większą tolerancję maszyny i wydłużając żywotność płyt nawet o 25%. Kolory spotowe są czystsze i zawierają mniej wad, redukując czas narządzania i straty materiału. Przy wszystkich tych korzyściach użytkownicy odnotowali sięgający 40% wzrost produkcji liniowej między przerwami”.</w:t>
            </w:r>
          </w:p>
          <w:p w14:paraId="4FD87927" w14:textId="77777777" w:rsidR="009B7E65" w:rsidRDefault="009B7E65">
            <w:pPr>
              <w:spacing w:line="276" w:lineRule="auto"/>
              <w:rPr>
                <w:rFonts w:ascii="Arial" w:hAnsi="Arial" w:cs="Arial"/>
                <w:color w:val="000000" w:themeColor="text1"/>
                <w:sz w:val="20"/>
                <w:szCs w:val="20"/>
              </w:rPr>
            </w:pPr>
          </w:p>
          <w:p w14:paraId="3EACADC0" w14:textId="77777777" w:rsidR="009B7E65" w:rsidRDefault="009B7E65">
            <w:pPr>
              <w:spacing w:line="276" w:lineRule="auto"/>
              <w:rPr>
                <w:rFonts w:ascii="Arial" w:hAnsi="Arial" w:cs="Arial"/>
                <w:i/>
                <w:iCs/>
                <w:color w:val="000000" w:themeColor="text1"/>
                <w:sz w:val="20"/>
                <w:szCs w:val="20"/>
                <w:lang w:val="en-GB"/>
              </w:rPr>
            </w:pPr>
            <w:r>
              <w:rPr>
                <w:rFonts w:ascii="Arial" w:hAnsi="Arial"/>
                <w:i/>
                <w:color w:val="000000" w:themeColor="text1"/>
                <w:sz w:val="20"/>
                <w:lang w:val="en-GB"/>
              </w:rPr>
              <w:t xml:space="preserve">Tristan </w:t>
            </w:r>
            <w:proofErr w:type="spellStart"/>
            <w:r>
              <w:rPr>
                <w:rFonts w:ascii="Arial" w:hAnsi="Arial"/>
                <w:i/>
                <w:color w:val="000000" w:themeColor="text1"/>
                <w:sz w:val="20"/>
                <w:lang w:val="en-GB"/>
              </w:rPr>
              <w:t>Zafra</w:t>
            </w:r>
            <w:proofErr w:type="spellEnd"/>
            <w:r>
              <w:rPr>
                <w:rFonts w:ascii="Arial" w:hAnsi="Arial"/>
                <w:i/>
                <w:color w:val="000000" w:themeColor="text1"/>
                <w:sz w:val="20"/>
                <w:lang w:val="en-GB"/>
              </w:rPr>
              <w:t xml:space="preserve">, </w:t>
            </w:r>
            <w:proofErr w:type="spellStart"/>
            <w:r>
              <w:rPr>
                <w:rFonts w:ascii="Arial" w:hAnsi="Arial"/>
                <w:i/>
                <w:color w:val="000000" w:themeColor="text1"/>
                <w:sz w:val="20"/>
                <w:lang w:val="en-GB"/>
              </w:rPr>
              <w:t>prezes</w:t>
            </w:r>
            <w:proofErr w:type="spellEnd"/>
            <w:r>
              <w:rPr>
                <w:rFonts w:ascii="Arial" w:hAnsi="Arial"/>
                <w:i/>
                <w:color w:val="000000" w:themeColor="text1"/>
                <w:sz w:val="20"/>
                <w:lang w:val="en-GB"/>
              </w:rPr>
              <w:t xml:space="preserve">, </w:t>
            </w:r>
            <w:proofErr w:type="spellStart"/>
            <w:r>
              <w:rPr>
                <w:rFonts w:ascii="Arial" w:hAnsi="Arial"/>
                <w:i/>
                <w:color w:val="000000" w:themeColor="text1"/>
                <w:sz w:val="20"/>
                <w:lang w:val="en-GB"/>
              </w:rPr>
              <w:t>Trisoft</w:t>
            </w:r>
            <w:proofErr w:type="spellEnd"/>
            <w:r>
              <w:rPr>
                <w:rFonts w:ascii="Arial" w:hAnsi="Arial"/>
                <w:i/>
                <w:color w:val="000000" w:themeColor="text1"/>
                <w:sz w:val="20"/>
                <w:lang w:val="en-GB"/>
              </w:rPr>
              <w:t xml:space="preserve"> Graphics, USA</w:t>
            </w:r>
          </w:p>
          <w:p w14:paraId="01927DC3" w14:textId="77777777" w:rsidR="009B7E65" w:rsidRDefault="009B7E65">
            <w:pPr>
              <w:spacing w:line="276" w:lineRule="auto"/>
              <w:rPr>
                <w:rFonts w:ascii="Arial" w:hAnsi="Arial" w:cs="Arial"/>
                <w:color w:val="000000" w:themeColor="text1"/>
                <w:sz w:val="20"/>
                <w:szCs w:val="20"/>
                <w:lang w:val="en-GB"/>
              </w:rPr>
            </w:pPr>
          </w:p>
        </w:tc>
      </w:tr>
    </w:tbl>
    <w:p w14:paraId="6EF0E4A7" w14:textId="3007850A" w:rsidR="001657C6" w:rsidRPr="0029284B" w:rsidRDefault="00322109">
      <w:pPr>
        <w:rPr>
          <w:rFonts w:ascii="Arial" w:hAnsi="Arial" w:cs="Arial"/>
          <w:sz w:val="18"/>
          <w:szCs w:val="18"/>
        </w:rPr>
      </w:pPr>
      <w:r>
        <w:rPr>
          <w:rFonts w:ascii="Arial" w:hAnsi="Arial"/>
          <w:sz w:val="18"/>
        </w:rPr>
        <w:t xml:space="preserve"> </w:t>
      </w:r>
    </w:p>
    <w:sectPr w:rsidR="001657C6" w:rsidRPr="0029284B" w:rsidSect="00C62383">
      <w:headerReference w:type="first" r:id="rId14"/>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D783" w14:textId="77777777" w:rsidR="007E5F03" w:rsidRDefault="007E5F03" w:rsidP="00322109">
      <w:pPr>
        <w:spacing w:after="0" w:line="240" w:lineRule="auto"/>
      </w:pPr>
      <w:r>
        <w:separator/>
      </w:r>
    </w:p>
  </w:endnote>
  <w:endnote w:type="continuationSeparator" w:id="0">
    <w:p w14:paraId="0D51B7FB" w14:textId="77777777" w:rsidR="007E5F03" w:rsidRDefault="007E5F03" w:rsidP="0032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0C35" w14:textId="77777777" w:rsidR="007E5F03" w:rsidRDefault="007E5F03" w:rsidP="00322109">
      <w:pPr>
        <w:spacing w:after="0" w:line="240" w:lineRule="auto"/>
      </w:pPr>
      <w:r>
        <w:separator/>
      </w:r>
    </w:p>
  </w:footnote>
  <w:footnote w:type="continuationSeparator" w:id="0">
    <w:p w14:paraId="7B9DB16F" w14:textId="77777777" w:rsidR="007E5F03" w:rsidRDefault="007E5F03" w:rsidP="00322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62C" w14:textId="5E530299" w:rsidR="00322109" w:rsidRDefault="00322109">
    <w:pPr>
      <w:pStyle w:val="Header"/>
    </w:pPr>
    <w:r>
      <w:rPr>
        <w:noProof/>
      </w:rPr>
      <w:drawing>
        <wp:anchor distT="0" distB="0" distL="114300" distR="114300" simplePos="0" relativeHeight="251659264" behindDoc="0" locked="0" layoutInCell="1" allowOverlap="1" wp14:anchorId="3197A05E" wp14:editId="3B460E17">
          <wp:simplePos x="0" y="0"/>
          <wp:positionH relativeFrom="column">
            <wp:posOffset>4520353</wp:posOffset>
          </wp:positionH>
          <wp:positionV relativeFrom="page">
            <wp:posOffset>25400</wp:posOffset>
          </wp:positionV>
          <wp:extent cx="2296424" cy="12531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52E"/>
    <w:multiLevelType w:val="hybridMultilevel"/>
    <w:tmpl w:val="82D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434A4"/>
    <w:multiLevelType w:val="hybridMultilevel"/>
    <w:tmpl w:val="832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6CE0"/>
    <w:multiLevelType w:val="hybridMultilevel"/>
    <w:tmpl w:val="47D4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476FC"/>
    <w:multiLevelType w:val="hybridMultilevel"/>
    <w:tmpl w:val="D36A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E7317"/>
    <w:multiLevelType w:val="hybridMultilevel"/>
    <w:tmpl w:val="14C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B19FC"/>
    <w:multiLevelType w:val="hybridMultilevel"/>
    <w:tmpl w:val="40D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55D2"/>
    <w:multiLevelType w:val="hybridMultilevel"/>
    <w:tmpl w:val="236A25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6068D"/>
    <w:multiLevelType w:val="hybridMultilevel"/>
    <w:tmpl w:val="1F0E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B3DCE"/>
    <w:multiLevelType w:val="hybridMultilevel"/>
    <w:tmpl w:val="7DE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65159"/>
    <w:multiLevelType w:val="hybridMultilevel"/>
    <w:tmpl w:val="3A0C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87487"/>
    <w:multiLevelType w:val="hybridMultilevel"/>
    <w:tmpl w:val="505A1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0E3196"/>
    <w:multiLevelType w:val="hybridMultilevel"/>
    <w:tmpl w:val="064C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053EA"/>
    <w:multiLevelType w:val="hybridMultilevel"/>
    <w:tmpl w:val="EDD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E70F7"/>
    <w:multiLevelType w:val="hybridMultilevel"/>
    <w:tmpl w:val="61E0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5"/>
  </w:num>
  <w:num w:numId="5">
    <w:abstractNumId w:val="8"/>
  </w:num>
  <w:num w:numId="6">
    <w:abstractNumId w:val="12"/>
  </w:num>
  <w:num w:numId="7">
    <w:abstractNumId w:val="0"/>
  </w:num>
  <w:num w:numId="8">
    <w:abstractNumId w:val="4"/>
  </w:num>
  <w:num w:numId="9">
    <w:abstractNumId w:val="10"/>
  </w:num>
  <w:num w:numId="10">
    <w:abstractNumId w:val="9"/>
  </w:num>
  <w:num w:numId="11">
    <w:abstractNumId w:val="2"/>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C0tDQ2sjQ2BTKNTJV0lIJTi4sz8/NACoxqAQGYzgcsAAAA"/>
  </w:docVars>
  <w:rsids>
    <w:rsidRoot w:val="001657C6"/>
    <w:rsid w:val="0000778B"/>
    <w:rsid w:val="0001434B"/>
    <w:rsid w:val="000169F3"/>
    <w:rsid w:val="00040F8E"/>
    <w:rsid w:val="00043BA9"/>
    <w:rsid w:val="00067D29"/>
    <w:rsid w:val="000751E5"/>
    <w:rsid w:val="000A5732"/>
    <w:rsid w:val="000E3E19"/>
    <w:rsid w:val="0010276A"/>
    <w:rsid w:val="001355C9"/>
    <w:rsid w:val="001502E6"/>
    <w:rsid w:val="00155646"/>
    <w:rsid w:val="001657C6"/>
    <w:rsid w:val="00176BF5"/>
    <w:rsid w:val="0018751D"/>
    <w:rsid w:val="00191B0D"/>
    <w:rsid w:val="001940CF"/>
    <w:rsid w:val="001A7D47"/>
    <w:rsid w:val="001F48A7"/>
    <w:rsid w:val="00200AA6"/>
    <w:rsid w:val="002104FE"/>
    <w:rsid w:val="00215C80"/>
    <w:rsid w:val="00231FDA"/>
    <w:rsid w:val="0026663D"/>
    <w:rsid w:val="00267F67"/>
    <w:rsid w:val="00271347"/>
    <w:rsid w:val="00285DCB"/>
    <w:rsid w:val="0029284B"/>
    <w:rsid w:val="002F1B23"/>
    <w:rsid w:val="002F322A"/>
    <w:rsid w:val="00304994"/>
    <w:rsid w:val="00307486"/>
    <w:rsid w:val="0030756E"/>
    <w:rsid w:val="00322109"/>
    <w:rsid w:val="00354CD8"/>
    <w:rsid w:val="00363B6F"/>
    <w:rsid w:val="004079AC"/>
    <w:rsid w:val="004218BA"/>
    <w:rsid w:val="004403EA"/>
    <w:rsid w:val="0044687B"/>
    <w:rsid w:val="00456C82"/>
    <w:rsid w:val="004630AF"/>
    <w:rsid w:val="00497CBC"/>
    <w:rsid w:val="004A62FE"/>
    <w:rsid w:val="004B0973"/>
    <w:rsid w:val="00517D7A"/>
    <w:rsid w:val="00521B64"/>
    <w:rsid w:val="00533B08"/>
    <w:rsid w:val="0053571C"/>
    <w:rsid w:val="005360B0"/>
    <w:rsid w:val="005855EC"/>
    <w:rsid w:val="00594245"/>
    <w:rsid w:val="005A38D7"/>
    <w:rsid w:val="005A4F1D"/>
    <w:rsid w:val="00616A9E"/>
    <w:rsid w:val="0062023B"/>
    <w:rsid w:val="006809E7"/>
    <w:rsid w:val="006857FD"/>
    <w:rsid w:val="006B0150"/>
    <w:rsid w:val="006C03FB"/>
    <w:rsid w:val="006F770A"/>
    <w:rsid w:val="007061DE"/>
    <w:rsid w:val="00715623"/>
    <w:rsid w:val="00725241"/>
    <w:rsid w:val="00781A0A"/>
    <w:rsid w:val="007A698D"/>
    <w:rsid w:val="007B15C6"/>
    <w:rsid w:val="007C10D0"/>
    <w:rsid w:val="007E5F03"/>
    <w:rsid w:val="007E69C3"/>
    <w:rsid w:val="0080792F"/>
    <w:rsid w:val="0081569E"/>
    <w:rsid w:val="008354EF"/>
    <w:rsid w:val="008C0831"/>
    <w:rsid w:val="008C2848"/>
    <w:rsid w:val="008D7D8B"/>
    <w:rsid w:val="008E10D8"/>
    <w:rsid w:val="008E62B5"/>
    <w:rsid w:val="00906FA0"/>
    <w:rsid w:val="00924A3E"/>
    <w:rsid w:val="0094254F"/>
    <w:rsid w:val="00994953"/>
    <w:rsid w:val="009A1F10"/>
    <w:rsid w:val="009B7E65"/>
    <w:rsid w:val="009C5AC5"/>
    <w:rsid w:val="009E4708"/>
    <w:rsid w:val="00A16DAB"/>
    <w:rsid w:val="00A22BD0"/>
    <w:rsid w:val="00A63779"/>
    <w:rsid w:val="00A7293A"/>
    <w:rsid w:val="00A840E6"/>
    <w:rsid w:val="00AB0B11"/>
    <w:rsid w:val="00AB0FB5"/>
    <w:rsid w:val="00B62D02"/>
    <w:rsid w:val="00B64DA9"/>
    <w:rsid w:val="00B777D3"/>
    <w:rsid w:val="00BA6F7A"/>
    <w:rsid w:val="00BE01E0"/>
    <w:rsid w:val="00BE0331"/>
    <w:rsid w:val="00BE2F23"/>
    <w:rsid w:val="00C06716"/>
    <w:rsid w:val="00C30B1D"/>
    <w:rsid w:val="00C44050"/>
    <w:rsid w:val="00C54CB0"/>
    <w:rsid w:val="00C62383"/>
    <w:rsid w:val="00C64114"/>
    <w:rsid w:val="00C65954"/>
    <w:rsid w:val="00C70B05"/>
    <w:rsid w:val="00C93F7B"/>
    <w:rsid w:val="00C94695"/>
    <w:rsid w:val="00CA3563"/>
    <w:rsid w:val="00CA78BA"/>
    <w:rsid w:val="00CF1219"/>
    <w:rsid w:val="00CF531E"/>
    <w:rsid w:val="00D120E6"/>
    <w:rsid w:val="00D12541"/>
    <w:rsid w:val="00D179B8"/>
    <w:rsid w:val="00D3058A"/>
    <w:rsid w:val="00D40904"/>
    <w:rsid w:val="00D54D2C"/>
    <w:rsid w:val="00D7758D"/>
    <w:rsid w:val="00DA34A5"/>
    <w:rsid w:val="00DB71D5"/>
    <w:rsid w:val="00DC04C3"/>
    <w:rsid w:val="00DF48D9"/>
    <w:rsid w:val="00E33BFA"/>
    <w:rsid w:val="00E62BD1"/>
    <w:rsid w:val="00E7360D"/>
    <w:rsid w:val="00E802A0"/>
    <w:rsid w:val="00EE19B0"/>
    <w:rsid w:val="00EE7512"/>
    <w:rsid w:val="00EF6E61"/>
    <w:rsid w:val="00F0136D"/>
    <w:rsid w:val="00F16F55"/>
    <w:rsid w:val="00F35D81"/>
    <w:rsid w:val="00F63DCD"/>
    <w:rsid w:val="00F66492"/>
    <w:rsid w:val="00F725A4"/>
    <w:rsid w:val="00F822CC"/>
    <w:rsid w:val="00FA3065"/>
    <w:rsid w:val="00FC4197"/>
    <w:rsid w:val="00FC52CB"/>
    <w:rsid w:val="00FD0831"/>
    <w:rsid w:val="00FD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8405"/>
  <w15:chartTrackingRefBased/>
  <w15:docId w15:val="{5DCD64E7-9E13-4EDE-91A7-5F77FA81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C6"/>
    <w:pPr>
      <w:ind w:left="720"/>
      <w:contextualSpacing/>
    </w:pPr>
  </w:style>
  <w:style w:type="paragraph" w:styleId="NormalWeb">
    <w:name w:val="Normal (Web)"/>
    <w:basedOn w:val="Normal"/>
    <w:uiPriority w:val="99"/>
    <w:semiHidden/>
    <w:unhideWhenUsed/>
    <w:rsid w:val="00E736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109"/>
  </w:style>
  <w:style w:type="paragraph" w:styleId="Footer">
    <w:name w:val="footer"/>
    <w:basedOn w:val="Normal"/>
    <w:link w:val="FooterChar"/>
    <w:uiPriority w:val="99"/>
    <w:unhideWhenUsed/>
    <w:rsid w:val="0032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109"/>
  </w:style>
  <w:style w:type="paragraph" w:customStyle="1" w:styleId="Standard">
    <w:name w:val="Standard"/>
    <w:rsid w:val="00322109"/>
    <w:pPr>
      <w:suppressAutoHyphens/>
      <w:autoSpaceDN w:val="0"/>
      <w:spacing w:after="0" w:line="240" w:lineRule="auto"/>
      <w:textAlignment w:val="baseline"/>
    </w:pPr>
    <w:rPr>
      <w:rFonts w:ascii="Verdana" w:eastAsia="Times New Roman" w:hAnsi="Verdana" w:cs="Times New Roman"/>
      <w:kern w:val="3"/>
      <w:sz w:val="20"/>
      <w:szCs w:val="24"/>
    </w:rPr>
  </w:style>
  <w:style w:type="paragraph" w:customStyle="1" w:styleId="p1">
    <w:name w:val="p1"/>
    <w:basedOn w:val="Standard"/>
    <w:rsid w:val="00322109"/>
    <w:rPr>
      <w:rFonts w:ascii="Arial" w:hAnsi="Arial" w:cs="Arial"/>
      <w:sz w:val="17"/>
      <w:szCs w:val="17"/>
      <w:lang w:eastAsia="en-GB"/>
    </w:rPr>
  </w:style>
  <w:style w:type="character" w:styleId="Hyperlink">
    <w:name w:val="Hyperlink"/>
    <w:basedOn w:val="DefaultParagraphFont"/>
    <w:uiPriority w:val="99"/>
    <w:unhideWhenUsed/>
    <w:rsid w:val="00322109"/>
    <w:rPr>
      <w:color w:val="0563C1" w:themeColor="hyperlink"/>
      <w:u w:val="single"/>
    </w:rPr>
  </w:style>
  <w:style w:type="character" w:styleId="CommentReference">
    <w:name w:val="annotation reference"/>
    <w:basedOn w:val="DefaultParagraphFont"/>
    <w:uiPriority w:val="99"/>
    <w:semiHidden/>
    <w:unhideWhenUsed/>
    <w:rsid w:val="009A1F10"/>
    <w:rPr>
      <w:sz w:val="16"/>
      <w:szCs w:val="16"/>
    </w:rPr>
  </w:style>
  <w:style w:type="paragraph" w:styleId="CommentText">
    <w:name w:val="annotation text"/>
    <w:basedOn w:val="Normal"/>
    <w:link w:val="CommentTextChar"/>
    <w:uiPriority w:val="99"/>
    <w:semiHidden/>
    <w:unhideWhenUsed/>
    <w:rsid w:val="009A1F10"/>
    <w:pPr>
      <w:spacing w:line="240" w:lineRule="auto"/>
    </w:pPr>
    <w:rPr>
      <w:sz w:val="20"/>
      <w:szCs w:val="20"/>
    </w:rPr>
  </w:style>
  <w:style w:type="character" w:customStyle="1" w:styleId="CommentTextChar">
    <w:name w:val="Comment Text Char"/>
    <w:basedOn w:val="DefaultParagraphFont"/>
    <w:link w:val="CommentText"/>
    <w:uiPriority w:val="99"/>
    <w:semiHidden/>
    <w:rsid w:val="009A1F10"/>
    <w:rPr>
      <w:sz w:val="20"/>
      <w:szCs w:val="20"/>
    </w:rPr>
  </w:style>
  <w:style w:type="paragraph" w:styleId="CommentSubject">
    <w:name w:val="annotation subject"/>
    <w:basedOn w:val="CommentText"/>
    <w:next w:val="CommentText"/>
    <w:link w:val="CommentSubjectChar"/>
    <w:uiPriority w:val="99"/>
    <w:semiHidden/>
    <w:unhideWhenUsed/>
    <w:rsid w:val="009A1F10"/>
    <w:rPr>
      <w:b/>
      <w:bCs/>
    </w:rPr>
  </w:style>
  <w:style w:type="character" w:customStyle="1" w:styleId="CommentSubjectChar">
    <w:name w:val="Comment Subject Char"/>
    <w:basedOn w:val="CommentTextChar"/>
    <w:link w:val="CommentSubject"/>
    <w:uiPriority w:val="99"/>
    <w:semiHidden/>
    <w:rsid w:val="009A1F10"/>
    <w:rPr>
      <w:b/>
      <w:bCs/>
      <w:sz w:val="20"/>
      <w:szCs w:val="20"/>
    </w:rPr>
  </w:style>
  <w:style w:type="table" w:styleId="TableGrid">
    <w:name w:val="Table Grid"/>
    <w:basedOn w:val="TableNormal"/>
    <w:uiPriority w:val="39"/>
    <w:rsid w:val="009B7E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ni.vanrensburg@miraclo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0" ma:contentTypeDescription="Create a new document." ma:contentTypeScope="" ma:versionID="9283ba935927b5e174ad3c1692a0b040">
  <xsd:schema xmlns:xsd="http://www.w3.org/2001/XMLSchema" xmlns:xs="http://www.w3.org/2001/XMLSchema" xmlns:p="http://schemas.microsoft.com/office/2006/metadata/properties" xmlns:ns2="9261f8a4-6d62-4efc-93fb-4a2d36e8ead3" targetNamespace="http://schemas.microsoft.com/office/2006/metadata/properties" ma:root="true" ma:fieldsID="869dd9c068e35635e653fa518a925db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EB7AB-8264-4381-B198-08EDF0E48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1F777-BA8A-4822-81F5-796E17CC518B}">
  <ds:schemaRefs>
    <ds:schemaRef ds:uri="http://schemas.microsoft.com/sharepoint/v3/contenttype/forms"/>
  </ds:schemaRefs>
</ds:datastoreItem>
</file>

<file path=customXml/itemProps3.xml><?xml version="1.0" encoding="utf-8"?>
<ds:datastoreItem xmlns:ds="http://schemas.openxmlformats.org/officeDocument/2006/customXml" ds:itemID="{ECF59B69-83C6-464A-BE5F-6EB2404E1009}">
  <ds:schemaRefs>
    <ds:schemaRef ds:uri="http://schemas.openxmlformats.org/officeDocument/2006/bibliography"/>
  </ds:schemaRefs>
</ds:datastoreItem>
</file>

<file path=customXml/itemProps4.xml><?xml version="1.0" encoding="utf-8"?>
<ds:datastoreItem xmlns:ds="http://schemas.openxmlformats.org/officeDocument/2006/customXml" ds:itemID="{78D52DD2-18E5-4930-A766-03579A35D9A6}">
  <ds:schemaRefs>
    <ds:schemaRef ds:uri="http://purl.org/dc/elements/1.1/"/>
    <ds:schemaRef ds:uri="9261f8a4-6d62-4efc-93fb-4a2d36e8ead3"/>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1983</Words>
  <Characters>11306</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Elni Van Rensburg</dc:creator>
  <cp:keywords/>
  <dc:description/>
  <cp:lastModifiedBy>Imogen Woods</cp:lastModifiedBy>
  <cp:revision>6</cp:revision>
  <dcterms:created xsi:type="dcterms:W3CDTF">2021-06-17T01:09:00Z</dcterms:created>
  <dcterms:modified xsi:type="dcterms:W3CDTF">2021-06-24T09:18:00Z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