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0CB6" w14:textId="77777777" w:rsidR="00322109" w:rsidRPr="0030756E" w:rsidRDefault="00322109" w:rsidP="00322109">
      <w:pPr>
        <w:pStyle w:val="p1"/>
        <w:spacing w:line="360" w:lineRule="auto"/>
      </w:pPr>
      <w:r>
        <w:rPr>
          <w:b/>
          <w:sz w:val="20"/>
        </w:rPr>
        <w:t>Comunicado de prensa</w:t>
      </w:r>
    </w:p>
    <w:p w14:paraId="421DA937" w14:textId="77777777" w:rsidR="00322109" w:rsidRPr="004005F4" w:rsidRDefault="00322109" w:rsidP="00322109">
      <w:pPr>
        <w:pStyle w:val="Standard"/>
        <w:rPr>
          <w:rFonts w:ascii="Arial" w:hAnsi="Arial" w:cs="Arial"/>
          <w:szCs w:val="20"/>
          <w:lang w:val="es-ES"/>
        </w:rPr>
      </w:pPr>
    </w:p>
    <w:p w14:paraId="766E7711" w14:textId="77777777" w:rsidR="00322109" w:rsidRPr="0030756E" w:rsidRDefault="00322109" w:rsidP="00322109">
      <w:pPr>
        <w:pStyle w:val="Standard"/>
        <w:rPr>
          <w:rFonts w:ascii="Arial" w:hAnsi="Arial" w:cs="Arial"/>
          <w:szCs w:val="20"/>
        </w:rPr>
      </w:pPr>
      <w:r>
        <w:rPr>
          <w:rFonts w:ascii="Arial" w:hAnsi="Arial"/>
        </w:rPr>
        <w:t>Contacto de prensa:</w:t>
      </w:r>
    </w:p>
    <w:p w14:paraId="06DAB3C0" w14:textId="1713DF43" w:rsidR="00322109" w:rsidRDefault="00322109" w:rsidP="00322109">
      <w:pPr>
        <w:pStyle w:val="Standard"/>
        <w:rPr>
          <w:rFonts w:ascii="Arial" w:hAnsi="Arial"/>
          <w:color w:val="000000"/>
        </w:rPr>
      </w:pPr>
      <w:r>
        <w:rPr>
          <w:rFonts w:ascii="Arial" w:hAnsi="Arial"/>
          <w:color w:val="000000"/>
        </w:rPr>
        <w:t xml:space="preserve">Elni Van Rensburg:  +1 830 317 0950 o </w:t>
      </w:r>
      <w:hyperlink r:id="rId11" w:history="1">
        <w:r>
          <w:rPr>
            <w:rStyle w:val="Hyperlink"/>
            <w:rFonts w:ascii="Arial" w:hAnsi="Arial"/>
          </w:rPr>
          <w:t>elni.vanrensburg@miraclon.com</w:t>
        </w:r>
      </w:hyperlink>
      <w:r>
        <w:rPr>
          <w:rFonts w:ascii="Arial" w:hAnsi="Arial"/>
          <w:color w:val="000000"/>
        </w:rPr>
        <w:t xml:space="preserve">  </w:t>
      </w:r>
    </w:p>
    <w:p w14:paraId="7068DD36" w14:textId="781CBABC" w:rsidR="00785FC8" w:rsidRPr="00785FC8" w:rsidRDefault="00785FC8" w:rsidP="00322109">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2" w:history="1">
        <w:r>
          <w:rPr>
            <w:rStyle w:val="Hyperlink"/>
            <w:rFonts w:ascii="Arial" w:hAnsi="Arial" w:cs="Arial"/>
            <w:szCs w:val="20"/>
            <w:lang w:val="en-US"/>
          </w:rPr>
          <w:t>iwoods@adcomms.co.uk</w:t>
        </w:r>
      </w:hyperlink>
      <w:r>
        <w:rPr>
          <w:rFonts w:ascii="Arial" w:hAnsi="Arial" w:cs="Arial"/>
          <w:szCs w:val="20"/>
          <w:lang w:val="en-US"/>
        </w:rPr>
        <w:t xml:space="preserve"> </w:t>
      </w:r>
    </w:p>
    <w:p w14:paraId="0F2E87DF" w14:textId="77777777" w:rsidR="00322109" w:rsidRPr="00466F1B" w:rsidRDefault="00322109" w:rsidP="00322109">
      <w:pPr>
        <w:pStyle w:val="Standard"/>
        <w:rPr>
          <w:rFonts w:ascii="Arial" w:hAnsi="Arial" w:cs="Arial"/>
          <w:color w:val="000000"/>
          <w:szCs w:val="20"/>
          <w:lang w:val="es-419"/>
        </w:rPr>
      </w:pPr>
    </w:p>
    <w:p w14:paraId="071F358E" w14:textId="4951496C" w:rsidR="00322109" w:rsidRPr="00E91D91" w:rsidRDefault="00322109" w:rsidP="00322109">
      <w:pPr>
        <w:pStyle w:val="Standard"/>
        <w:rPr>
          <w:rFonts w:ascii="Arial" w:hAnsi="Arial" w:cs="Arial"/>
          <w:szCs w:val="20"/>
        </w:rPr>
      </w:pPr>
      <w:r>
        <w:rPr>
          <w:rFonts w:ascii="Arial" w:hAnsi="Arial"/>
          <w:color w:val="000000"/>
        </w:rPr>
        <w:t>24 de junio de 2021</w:t>
      </w:r>
    </w:p>
    <w:p w14:paraId="713AA771" w14:textId="3C637D97" w:rsidR="001657C6" w:rsidRPr="00322109" w:rsidRDefault="001657C6" w:rsidP="001657C6">
      <w:pPr>
        <w:rPr>
          <w:rFonts w:ascii="Arial" w:hAnsi="Arial" w:cs="Arial"/>
          <w:sz w:val="26"/>
          <w:szCs w:val="26"/>
        </w:rPr>
      </w:pPr>
    </w:p>
    <w:p w14:paraId="35479234" w14:textId="1E654017" w:rsidR="004B0973" w:rsidRDefault="001657C6" w:rsidP="00E7360D">
      <w:pPr>
        <w:jc w:val="center"/>
        <w:rPr>
          <w:rFonts w:ascii="Arial" w:hAnsi="Arial" w:cs="Arial"/>
          <w:b/>
          <w:bCs/>
          <w:sz w:val="26"/>
          <w:szCs w:val="26"/>
        </w:rPr>
      </w:pPr>
      <w:r>
        <w:rPr>
          <w:rFonts w:ascii="Arial" w:hAnsi="Arial"/>
          <w:b/>
          <w:sz w:val="26"/>
        </w:rPr>
        <w:t xml:space="preserve">Miraclon continúa expandiendo los límites de la flexografía </w:t>
      </w:r>
    </w:p>
    <w:p w14:paraId="4FD5DA07" w14:textId="094EF967" w:rsidR="001657C6" w:rsidRPr="00322109" w:rsidRDefault="001657C6" w:rsidP="00E7360D">
      <w:pPr>
        <w:jc w:val="center"/>
        <w:rPr>
          <w:rFonts w:ascii="Arial" w:hAnsi="Arial" w:cs="Arial"/>
          <w:b/>
          <w:bCs/>
          <w:sz w:val="26"/>
          <w:szCs w:val="26"/>
        </w:rPr>
      </w:pPr>
      <w:r>
        <w:rPr>
          <w:rFonts w:ascii="Arial" w:hAnsi="Arial"/>
          <w:b/>
          <w:sz w:val="26"/>
        </w:rPr>
        <w:t xml:space="preserve">con el lanzamiento de PureFlexo™ </w:t>
      </w:r>
      <w:proofErr w:type="spellStart"/>
      <w:r>
        <w:rPr>
          <w:rFonts w:ascii="Arial" w:hAnsi="Arial"/>
          <w:b/>
          <w:sz w:val="26"/>
        </w:rPr>
        <w:t>Printing</w:t>
      </w:r>
      <w:proofErr w:type="spellEnd"/>
    </w:p>
    <w:p w14:paraId="44ADFD19" w14:textId="1D44727A" w:rsidR="00EF6E61" w:rsidRPr="004B0973" w:rsidRDefault="00AB0B11" w:rsidP="00E7360D">
      <w:pPr>
        <w:jc w:val="center"/>
        <w:rPr>
          <w:rFonts w:ascii="Arial" w:hAnsi="Arial" w:cs="Arial"/>
          <w:b/>
          <w:bCs/>
          <w:i/>
          <w:iCs/>
        </w:rPr>
      </w:pPr>
      <w:r>
        <w:rPr>
          <w:rFonts w:ascii="Arial" w:hAnsi="Arial"/>
          <w:b/>
          <w:i/>
        </w:rPr>
        <w:t>Controlar la dispersión no deseada de tinta crea una ventana operativa más amplia, lo que reduce las paradas no programadas de la imprenta y maximiza la eficiencia de los impresores de envases flexibles</w:t>
      </w:r>
    </w:p>
    <w:p w14:paraId="0217E7F0" w14:textId="01A8C4CF" w:rsidR="001657C6" w:rsidRDefault="001657C6" w:rsidP="00616A9E">
      <w:pPr>
        <w:spacing w:after="0" w:line="360" w:lineRule="auto"/>
        <w:rPr>
          <w:rFonts w:ascii="Arial" w:hAnsi="Arial" w:cs="Arial"/>
          <w:sz w:val="20"/>
          <w:szCs w:val="20"/>
        </w:rPr>
      </w:pPr>
    </w:p>
    <w:p w14:paraId="4292DFDD" w14:textId="6CDDDB7D" w:rsidR="00EF6E61" w:rsidRDefault="00EF6E61" w:rsidP="00616A9E">
      <w:pPr>
        <w:spacing w:after="0" w:line="360" w:lineRule="auto"/>
        <w:rPr>
          <w:rFonts w:ascii="Arial" w:hAnsi="Arial" w:cs="Arial"/>
          <w:sz w:val="20"/>
          <w:szCs w:val="20"/>
        </w:rPr>
      </w:pPr>
      <w:r>
        <w:rPr>
          <w:rFonts w:ascii="Arial" w:hAnsi="Arial"/>
          <w:sz w:val="20"/>
        </w:rPr>
        <w:t xml:space="preserve">Miraclon, hogar de las soluciones KODAK FLEXCEL, hoy organizó su primer </w:t>
      </w:r>
      <w:r>
        <w:rPr>
          <w:rFonts w:ascii="Arial" w:hAnsi="Arial"/>
          <w:i/>
          <w:sz w:val="20"/>
        </w:rPr>
        <w:t xml:space="preserve">evento virtual, Miraclon </w:t>
      </w:r>
      <w:proofErr w:type="spellStart"/>
      <w:r>
        <w:rPr>
          <w:rFonts w:ascii="Arial" w:hAnsi="Arial"/>
          <w:i/>
          <w:sz w:val="20"/>
        </w:rPr>
        <w:t>Innovates</w:t>
      </w:r>
      <w:proofErr w:type="spellEnd"/>
      <w:r>
        <w:rPr>
          <w:rFonts w:ascii="Arial" w:hAnsi="Arial"/>
          <w:i/>
          <w:sz w:val="20"/>
        </w:rPr>
        <w:t>, para presentar</w:t>
      </w:r>
      <w:r>
        <w:rPr>
          <w:rFonts w:ascii="Arial" w:hAnsi="Arial"/>
          <w:sz w:val="20"/>
        </w:rPr>
        <w:t xml:space="preserve"> PureFlexo™ </w:t>
      </w:r>
      <w:proofErr w:type="spellStart"/>
      <w:r>
        <w:rPr>
          <w:rFonts w:ascii="Arial" w:hAnsi="Arial"/>
          <w:sz w:val="20"/>
        </w:rPr>
        <w:t>Printing</w:t>
      </w:r>
      <w:proofErr w:type="spellEnd"/>
      <w:r>
        <w:rPr>
          <w:rFonts w:ascii="Arial" w:hAnsi="Arial"/>
          <w:sz w:val="20"/>
        </w:rPr>
        <w:t xml:space="preserve">, que permite que los usuarios del sistema KODAK FLEXCEL NX produzcan impresión flexográfica de alta calidad en una ventana de operaciones más amplia </w:t>
      </w:r>
      <w:r w:rsidRPr="004005F4">
        <w:rPr>
          <w:rFonts w:ascii="Arial" w:hAnsi="Arial"/>
          <w:sz w:val="20"/>
        </w:rPr>
        <w:t xml:space="preserve">en la </w:t>
      </w:r>
      <w:r w:rsidR="00466F1B" w:rsidRPr="004005F4">
        <w:rPr>
          <w:rFonts w:ascii="Arial" w:hAnsi="Arial"/>
          <w:sz w:val="20"/>
        </w:rPr>
        <w:t>prensa</w:t>
      </w:r>
      <w:r w:rsidRPr="004005F4">
        <w:rPr>
          <w:rFonts w:ascii="Arial" w:hAnsi="Arial"/>
          <w:sz w:val="20"/>
        </w:rPr>
        <w:t xml:space="preserve"> al poder controlar la dispersión no deseada de la tinta en formas que jamás se han visto antes. Diseñada específicamente </w:t>
      </w:r>
      <w:r>
        <w:rPr>
          <w:rFonts w:ascii="Arial" w:hAnsi="Arial"/>
          <w:sz w:val="20"/>
        </w:rPr>
        <w:t xml:space="preserve">para aplicaciones de películas de tinta solvente en rotativas anchas, PureFlexo </w:t>
      </w:r>
      <w:proofErr w:type="spellStart"/>
      <w:r>
        <w:rPr>
          <w:rFonts w:ascii="Arial" w:hAnsi="Arial"/>
          <w:sz w:val="20"/>
        </w:rPr>
        <w:t>Printing</w:t>
      </w:r>
      <w:proofErr w:type="spellEnd"/>
      <w:r>
        <w:rPr>
          <w:rFonts w:ascii="Arial" w:hAnsi="Arial"/>
          <w:sz w:val="20"/>
        </w:rPr>
        <w:t xml:space="preserve"> maximiza la eficiencia, repetibilidad y rendimiento general de la imprenta, a la vez que permite que los impresores y proveedores de </w:t>
      </w:r>
      <w:proofErr w:type="spellStart"/>
      <w:r>
        <w:rPr>
          <w:rFonts w:ascii="Arial" w:hAnsi="Arial"/>
          <w:sz w:val="20"/>
        </w:rPr>
        <w:t>preprensa</w:t>
      </w:r>
      <w:proofErr w:type="spellEnd"/>
      <w:r>
        <w:rPr>
          <w:rFonts w:ascii="Arial" w:hAnsi="Arial"/>
          <w:sz w:val="20"/>
        </w:rPr>
        <w:t xml:space="preserve"> experimenten una impresión más limpia, un color estable y un mejor resultado final para su empresa.</w:t>
      </w:r>
    </w:p>
    <w:p w14:paraId="75003512" w14:textId="7BBCDC1C" w:rsidR="00EF6E61" w:rsidRDefault="00EF6E61" w:rsidP="00616A9E">
      <w:pPr>
        <w:spacing w:after="0" w:line="360" w:lineRule="auto"/>
        <w:rPr>
          <w:rFonts w:ascii="Arial" w:hAnsi="Arial" w:cs="Arial"/>
          <w:sz w:val="20"/>
          <w:szCs w:val="20"/>
        </w:rPr>
      </w:pPr>
    </w:p>
    <w:p w14:paraId="34659C55" w14:textId="6C71D2E9" w:rsidR="00616A9E" w:rsidRDefault="00043BA9" w:rsidP="00616A9E">
      <w:pPr>
        <w:spacing w:after="0" w:line="360" w:lineRule="auto"/>
        <w:rPr>
          <w:rFonts w:ascii="Arial" w:hAnsi="Arial" w:cs="Arial"/>
          <w:sz w:val="20"/>
          <w:szCs w:val="20"/>
        </w:rPr>
      </w:pPr>
      <w:r>
        <w:rPr>
          <w:rFonts w:ascii="Arial" w:hAnsi="Arial"/>
          <w:sz w:val="20"/>
        </w:rPr>
        <w:t xml:space="preserve">Emma Schlotthauer, directora de marketing de Miraclon, comenta: “Para las marcas que hoy confían más que nunca en el poder de los empaques para conectarse con los clientes, la consistencia de la marca y los empaques flexibles atractivos son cada vez más importantes. Los impresores necesitan soluciones que los ayuden a satisfacer las crecientes demandas de reproducción gráfica, sin necesidad de operar a velocidades de producción inferiores a las óptimas o correr el riesgo de tiempo de inactividad de la imprenta debido a ajustes continuos y paradas no programadas. Una latitud de impresión amplia es la clave para una producción rentable. PureFlexo </w:t>
      </w:r>
      <w:proofErr w:type="spellStart"/>
      <w:r>
        <w:rPr>
          <w:rFonts w:ascii="Arial" w:hAnsi="Arial"/>
          <w:sz w:val="20"/>
        </w:rPr>
        <w:t>Printing</w:t>
      </w:r>
      <w:proofErr w:type="spellEnd"/>
      <w:r>
        <w:rPr>
          <w:rFonts w:ascii="Arial" w:hAnsi="Arial"/>
          <w:sz w:val="20"/>
        </w:rPr>
        <w:t xml:space="preserve"> aborda un problema técnico fundamental –la dispersión no deseada de tinta– lo que ayuda a ampliar la latitud de impresión y restablecer el equilibrio entre la calidad y la eficiencia”. </w:t>
      </w:r>
    </w:p>
    <w:p w14:paraId="2FA9ACBC" w14:textId="77777777" w:rsidR="0029284B" w:rsidRDefault="0029284B" w:rsidP="000169F3">
      <w:pPr>
        <w:spacing w:after="0" w:line="360" w:lineRule="auto"/>
        <w:rPr>
          <w:rFonts w:ascii="Arial" w:hAnsi="Arial" w:cs="Arial"/>
          <w:sz w:val="20"/>
          <w:szCs w:val="20"/>
        </w:rPr>
      </w:pPr>
    </w:p>
    <w:p w14:paraId="24399F03" w14:textId="5940BFA3" w:rsidR="006B0150" w:rsidRPr="006B0150" w:rsidRDefault="0029284B" w:rsidP="000169F3">
      <w:pPr>
        <w:spacing w:after="0" w:line="360" w:lineRule="auto"/>
        <w:rPr>
          <w:rFonts w:ascii="Arial" w:hAnsi="Arial" w:cs="Arial"/>
          <w:b/>
          <w:bCs/>
          <w:sz w:val="20"/>
          <w:szCs w:val="20"/>
        </w:rPr>
      </w:pPr>
      <w:r>
        <w:rPr>
          <w:rFonts w:ascii="Arial" w:hAnsi="Arial"/>
          <w:b/>
          <w:sz w:val="20"/>
        </w:rPr>
        <w:t>Latitud de impresión, dispersión no deseada de tinta y por qué los impresores deberían abordar este problema</w:t>
      </w:r>
    </w:p>
    <w:p w14:paraId="7534719A" w14:textId="54291C8D" w:rsidR="007A698D" w:rsidRPr="004403EA" w:rsidRDefault="007A698D" w:rsidP="00EE19B0">
      <w:pPr>
        <w:spacing w:after="0" w:line="360" w:lineRule="auto"/>
        <w:rPr>
          <w:rFonts w:ascii="Arial" w:hAnsi="Arial" w:cs="Arial"/>
          <w:sz w:val="20"/>
          <w:szCs w:val="20"/>
        </w:rPr>
      </w:pPr>
      <w:r>
        <w:rPr>
          <w:rFonts w:ascii="Arial" w:hAnsi="Arial"/>
          <w:sz w:val="20"/>
        </w:rPr>
        <w:t xml:space="preserve">Los impresores obtienen lo mejor de su maquinaria de impresión cuando tienen la flexibilidad de que funcione sin interrupciones. Necesitan una latitud amplia (también conocida como ventana operativa) y un proceso sólido para gestionar la producción de manera eficiente, ya que una latitud estrecha </w:t>
      </w:r>
      <w:r>
        <w:rPr>
          <w:rFonts w:ascii="Arial" w:hAnsi="Arial"/>
          <w:sz w:val="20"/>
        </w:rPr>
        <w:lastRenderedPageBreak/>
        <w:t xml:space="preserve">significa que los pequeños cambios pueden hacer que una tirada no tenga una calidad o tolerancias aceptables. Al resistir la dispersión no deseada de tinta, PureFlexo </w:t>
      </w:r>
      <w:proofErr w:type="spellStart"/>
      <w:r>
        <w:rPr>
          <w:rFonts w:ascii="Arial" w:hAnsi="Arial"/>
          <w:sz w:val="20"/>
        </w:rPr>
        <w:t>Printing</w:t>
      </w:r>
      <w:proofErr w:type="spellEnd"/>
      <w:r>
        <w:rPr>
          <w:rFonts w:ascii="Arial" w:hAnsi="Arial"/>
          <w:sz w:val="20"/>
        </w:rPr>
        <w:t xml:space="preserve"> brinda a los impresores el poder de mantener la imprenta en funcionamiento con un riesgo muy bajo de obtener una impresión inaceptable. </w:t>
      </w:r>
    </w:p>
    <w:p w14:paraId="3E6007E2" w14:textId="77777777" w:rsidR="008C0831" w:rsidRDefault="008C0831" w:rsidP="00EE19B0">
      <w:pPr>
        <w:spacing w:after="0" w:line="360" w:lineRule="auto"/>
        <w:rPr>
          <w:rFonts w:ascii="Arial" w:hAnsi="Arial" w:cs="Arial"/>
          <w:sz w:val="20"/>
          <w:szCs w:val="20"/>
        </w:rPr>
      </w:pPr>
    </w:p>
    <w:p w14:paraId="161E81EA" w14:textId="6BE6984C" w:rsidR="000169F3" w:rsidRDefault="006B0150" w:rsidP="00EE19B0">
      <w:pPr>
        <w:spacing w:after="0" w:line="360" w:lineRule="auto"/>
        <w:rPr>
          <w:rFonts w:ascii="Arial" w:eastAsia="Arial" w:hAnsi="Arial" w:cs="Arial"/>
          <w:sz w:val="20"/>
          <w:szCs w:val="20"/>
        </w:rPr>
      </w:pPr>
      <w:r>
        <w:rPr>
          <w:rFonts w:ascii="Arial" w:hAnsi="Arial"/>
          <w:sz w:val="20"/>
        </w:rPr>
        <w:t xml:space="preserve">El Dr. John Anderson, </w:t>
      </w:r>
      <w:proofErr w:type="gramStart"/>
      <w:r>
        <w:rPr>
          <w:rFonts w:ascii="Arial" w:hAnsi="Arial"/>
          <w:sz w:val="20"/>
        </w:rPr>
        <w:t>Director</w:t>
      </w:r>
      <w:proofErr w:type="gramEnd"/>
      <w:r>
        <w:rPr>
          <w:rFonts w:ascii="Arial" w:hAnsi="Arial"/>
          <w:sz w:val="20"/>
        </w:rPr>
        <w:t xml:space="preserve"> de </w:t>
      </w:r>
      <w:r w:rsidRPr="004005F4">
        <w:rPr>
          <w:rFonts w:ascii="Arial" w:hAnsi="Arial"/>
          <w:sz w:val="20"/>
        </w:rPr>
        <w:t xml:space="preserve">aplicaciones avanzadas de </w:t>
      </w:r>
      <w:r w:rsidR="00466F1B" w:rsidRPr="004005F4">
        <w:rPr>
          <w:rFonts w:ascii="Arial" w:hAnsi="Arial"/>
          <w:sz w:val="20"/>
        </w:rPr>
        <w:t>impresión</w:t>
      </w:r>
      <w:r w:rsidRPr="004005F4">
        <w:rPr>
          <w:rFonts w:ascii="Arial" w:hAnsi="Arial"/>
          <w:sz w:val="20"/>
        </w:rPr>
        <w:t xml:space="preserve"> en Miraclon</w:t>
      </w:r>
      <w:r>
        <w:rPr>
          <w:rFonts w:ascii="Arial" w:hAnsi="Arial"/>
          <w:sz w:val="20"/>
        </w:rPr>
        <w:t xml:space="preserve">, explica cómo la dispersión no deseada de tinta afecta la latitud de impresión: “La tinta que fluye con facilidad es una característica natural de la impresión con tinta solvente flexográfica en películas. Cuando esa tinta fluye hacia lugares no deseados, puede rellenar, causar puentes y acumulación, creando una ‘impresión sucia’. No siempre es fácil de gestionar, y suele empeorar con las prácticas diseñadas para abordar otros problemas, como el uso de cintas más duras, mayor volumen de tinta y sobreimpresión. PureFlexo </w:t>
      </w:r>
      <w:proofErr w:type="spellStart"/>
      <w:r>
        <w:rPr>
          <w:rFonts w:ascii="Arial" w:hAnsi="Arial"/>
          <w:sz w:val="20"/>
        </w:rPr>
        <w:t>Printing</w:t>
      </w:r>
      <w:proofErr w:type="spellEnd"/>
      <w:r>
        <w:rPr>
          <w:rFonts w:ascii="Arial" w:hAnsi="Arial"/>
          <w:sz w:val="20"/>
        </w:rPr>
        <w:t xml:space="preserve"> aborda el problema de manera frontal mediante la creación de patrones sofisticados en la superficie de la placa, que resisten y controlan la dispersión de tinta, y establece un nuevo estándar para una impresión limpia y predecible”.</w:t>
      </w:r>
    </w:p>
    <w:p w14:paraId="1F499C5D" w14:textId="77777777" w:rsidR="00DC04C3" w:rsidRDefault="00DC04C3" w:rsidP="00DC04C3">
      <w:pPr>
        <w:spacing w:after="0" w:line="360" w:lineRule="auto"/>
        <w:rPr>
          <w:rFonts w:ascii="Arial" w:eastAsia="Arial" w:hAnsi="Arial" w:cs="Arial"/>
          <w:sz w:val="20"/>
          <w:szCs w:val="20"/>
        </w:rPr>
      </w:pPr>
    </w:p>
    <w:p w14:paraId="16C688F0" w14:textId="3037A5BD" w:rsidR="00C62383" w:rsidRDefault="00C62383" w:rsidP="00DC04C3">
      <w:pPr>
        <w:spacing w:after="0" w:line="360" w:lineRule="auto"/>
        <w:rPr>
          <w:rFonts w:ascii="Arial" w:eastAsia="Arial" w:hAnsi="Arial" w:cs="Arial"/>
          <w:sz w:val="20"/>
          <w:szCs w:val="20"/>
        </w:rPr>
      </w:pPr>
      <w:proofErr w:type="spellStart"/>
      <w:r>
        <w:rPr>
          <w:rFonts w:ascii="Arial" w:hAnsi="Arial"/>
          <w:sz w:val="20"/>
        </w:rPr>
        <w:t>Schlotthauer</w:t>
      </w:r>
      <w:proofErr w:type="spellEnd"/>
      <w:r>
        <w:rPr>
          <w:rFonts w:ascii="Arial" w:hAnsi="Arial"/>
          <w:sz w:val="20"/>
        </w:rPr>
        <w:t xml:space="preserve"> agrega que PureFlexo </w:t>
      </w:r>
      <w:proofErr w:type="spellStart"/>
      <w:r>
        <w:rPr>
          <w:rFonts w:ascii="Arial" w:hAnsi="Arial"/>
          <w:sz w:val="20"/>
        </w:rPr>
        <w:t>Printing</w:t>
      </w:r>
      <w:proofErr w:type="spellEnd"/>
      <w:r>
        <w:rPr>
          <w:rFonts w:ascii="Arial" w:hAnsi="Arial"/>
          <w:sz w:val="20"/>
        </w:rPr>
        <w:t xml:space="preserve"> y la reducción de la dispersión no deseada de tinta aporta un gran beneficio financiero tanto para los impresores como para los proveedores de </w:t>
      </w:r>
      <w:proofErr w:type="spellStart"/>
      <w:r>
        <w:rPr>
          <w:rFonts w:ascii="Arial" w:hAnsi="Arial"/>
          <w:sz w:val="20"/>
        </w:rPr>
        <w:t>preprensa</w:t>
      </w:r>
      <w:proofErr w:type="spellEnd"/>
      <w:r>
        <w:rPr>
          <w:rFonts w:ascii="Arial" w:hAnsi="Arial"/>
          <w:sz w:val="20"/>
        </w:rPr>
        <w:t xml:space="preserve">: “Por ejemplo, una parada no programada de la imprenta para limpiar las placas toma alrededor de 10 minutos, y con una facturación típica de una imprenta de alrededor de $700/hora, puede hacer fácilmente las cuentas para calcular los beneficios financieros al eliminar algunas de estas paradas. Agregue la reducción de material de desecho y las implicaciones en la capacidad posterior a la impresión, además de la necesidad de abordar la dispersión no deseada de tinta, los beneficios demuestran ser particularmente significativos”. </w:t>
      </w:r>
    </w:p>
    <w:p w14:paraId="59801609" w14:textId="77777777" w:rsidR="00C62383" w:rsidRDefault="00C62383" w:rsidP="00DC04C3">
      <w:pPr>
        <w:spacing w:after="0" w:line="360" w:lineRule="auto"/>
        <w:rPr>
          <w:rFonts w:ascii="Arial" w:eastAsia="Arial" w:hAnsi="Arial" w:cs="Arial"/>
          <w:sz w:val="20"/>
          <w:szCs w:val="20"/>
        </w:rPr>
      </w:pPr>
    </w:p>
    <w:p w14:paraId="0A8FE1FA" w14:textId="516F25A3" w:rsidR="000169F3" w:rsidRPr="00043BA9" w:rsidRDefault="000169F3" w:rsidP="00043BA9">
      <w:pPr>
        <w:spacing w:after="0" w:line="360" w:lineRule="auto"/>
        <w:rPr>
          <w:rFonts w:ascii="Arial" w:eastAsia="Arial" w:hAnsi="Arial" w:cs="Arial"/>
          <w:b/>
          <w:bCs/>
          <w:sz w:val="20"/>
          <w:szCs w:val="20"/>
        </w:rPr>
      </w:pPr>
      <w:r>
        <w:rPr>
          <w:rFonts w:ascii="Arial" w:hAnsi="Arial"/>
          <w:b/>
          <w:sz w:val="20"/>
        </w:rPr>
        <w:t xml:space="preserve">PureFlexo </w:t>
      </w:r>
      <w:proofErr w:type="spellStart"/>
      <w:r>
        <w:rPr>
          <w:rFonts w:ascii="Arial" w:hAnsi="Arial"/>
          <w:b/>
          <w:sz w:val="20"/>
        </w:rPr>
        <w:t>Printing</w:t>
      </w:r>
      <w:proofErr w:type="spellEnd"/>
      <w:r>
        <w:rPr>
          <w:rFonts w:ascii="Arial" w:hAnsi="Arial"/>
          <w:b/>
          <w:sz w:val="20"/>
        </w:rPr>
        <w:t>: restablecimiento del equilibrio entre la calidad y la eficiencia para los impresores flexográficos</w:t>
      </w:r>
    </w:p>
    <w:p w14:paraId="62B8051C" w14:textId="0CB87728" w:rsidR="00200AA6" w:rsidRPr="008C0831" w:rsidRDefault="009C5AC5" w:rsidP="00043BA9">
      <w:pPr>
        <w:spacing w:after="0" w:line="360" w:lineRule="auto"/>
        <w:rPr>
          <w:rFonts w:ascii="Arial" w:hAnsi="Arial" w:cs="Arial"/>
          <w:sz w:val="20"/>
          <w:szCs w:val="20"/>
        </w:rPr>
      </w:pPr>
      <w:r>
        <w:rPr>
          <w:rFonts w:ascii="Arial" w:hAnsi="Arial"/>
          <w:sz w:val="20"/>
        </w:rPr>
        <w:t xml:space="preserve">Basándose en el conocimiento de Miraclon en los mecanismos de transferencia de tinta altamente controlados y la liberación posterior de las capacidades centrales del sistema FLEXCEL NX, PureFlexo </w:t>
      </w:r>
      <w:proofErr w:type="spellStart"/>
      <w:r>
        <w:rPr>
          <w:rFonts w:ascii="Arial" w:hAnsi="Arial"/>
          <w:sz w:val="20"/>
        </w:rPr>
        <w:t>Printing</w:t>
      </w:r>
      <w:proofErr w:type="spellEnd"/>
      <w:r>
        <w:rPr>
          <w:rFonts w:ascii="Arial" w:hAnsi="Arial"/>
          <w:sz w:val="20"/>
        </w:rPr>
        <w:t xml:space="preserve"> proporciona un control sin precedentes de la dispersión no deseada de tinta, lo que aumenta la latitud de impresión en todos los niveles de calidad. Esta extensión del conocimiento de Miraclon en la tecnología de creación avanzada de patrones de superficie de las placas, que ha adquirido durante dos años de pruebas en el campo en más de 20.000 trabajos comerciales, demuestra que:</w:t>
      </w:r>
    </w:p>
    <w:p w14:paraId="4FCA0302" w14:textId="16FB025B"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Reduce las paradas de imprenta no programadas debido a una impresión sucia</w:t>
      </w:r>
    </w:p>
    <w:p w14:paraId="0110A9C1" w14:textId="29F81CB8" w:rsidR="00215C80"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Logra colores más predecibles</w:t>
      </w:r>
    </w:p>
    <w:p w14:paraId="369611CF" w14:textId="3DFCCF4C"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 xml:space="preserve">Disminuye los problemas de coincidencia </w:t>
      </w:r>
      <w:r w:rsidRPr="004005F4">
        <w:rPr>
          <w:rFonts w:ascii="Arial" w:hAnsi="Arial"/>
          <w:sz w:val="20"/>
        </w:rPr>
        <w:t xml:space="preserve">entre la </w:t>
      </w:r>
      <w:r w:rsidR="00466F1B" w:rsidRPr="004005F4">
        <w:rPr>
          <w:rFonts w:ascii="Arial" w:hAnsi="Arial"/>
          <w:sz w:val="20"/>
        </w:rPr>
        <w:t>prensa</w:t>
      </w:r>
      <w:r w:rsidRPr="004005F4">
        <w:rPr>
          <w:rFonts w:ascii="Arial" w:hAnsi="Arial"/>
          <w:sz w:val="20"/>
        </w:rPr>
        <w:t xml:space="preserve"> y</w:t>
      </w:r>
      <w:r>
        <w:rPr>
          <w:rFonts w:ascii="Arial" w:hAnsi="Arial"/>
          <w:sz w:val="20"/>
        </w:rPr>
        <w:t xml:space="preserve"> la prueba </w:t>
      </w:r>
    </w:p>
    <w:p w14:paraId="4E413BB1" w14:textId="4B16F6A9" w:rsidR="00200AA6"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Baja el impacto del operador y otros cambios en la producción</w:t>
      </w:r>
    </w:p>
    <w:p w14:paraId="0CCA999B" w14:textId="39CC4CE4" w:rsidR="00200AA6" w:rsidRDefault="00200AA6" w:rsidP="00200AA6">
      <w:pPr>
        <w:spacing w:after="0" w:line="360" w:lineRule="auto"/>
        <w:rPr>
          <w:rFonts w:ascii="Arial" w:eastAsia="Arial" w:hAnsi="Arial" w:cs="Arial"/>
          <w:sz w:val="20"/>
          <w:szCs w:val="20"/>
        </w:rPr>
      </w:pPr>
    </w:p>
    <w:p w14:paraId="6067A581" w14:textId="36F08288" w:rsidR="00215C80" w:rsidRPr="00200AA6" w:rsidRDefault="00215C80" w:rsidP="00215C80">
      <w:pPr>
        <w:spacing w:after="0" w:line="360" w:lineRule="auto"/>
        <w:rPr>
          <w:rFonts w:ascii="Arial" w:eastAsia="Arial" w:hAnsi="Arial" w:cs="Arial"/>
          <w:sz w:val="20"/>
          <w:szCs w:val="20"/>
        </w:rPr>
      </w:pPr>
      <w:r>
        <w:rPr>
          <w:rFonts w:ascii="Arial" w:hAnsi="Arial"/>
          <w:sz w:val="20"/>
        </w:rPr>
        <w:t xml:space="preserve">“Con una ganancia de puntos más baja y una acumulación de tinta muy inferior durante una tirada, PureFlexo </w:t>
      </w:r>
      <w:proofErr w:type="spellStart"/>
      <w:r>
        <w:rPr>
          <w:rFonts w:ascii="Arial" w:hAnsi="Arial"/>
          <w:sz w:val="20"/>
        </w:rPr>
        <w:t>Printing</w:t>
      </w:r>
      <w:proofErr w:type="spellEnd"/>
      <w:r>
        <w:rPr>
          <w:rFonts w:ascii="Arial" w:hAnsi="Arial"/>
          <w:sz w:val="20"/>
        </w:rPr>
        <w:t xml:space="preserve"> no solo logra una coincidencia más predecible con el perfil del color de la imprenta, también reduce la necesidad de detener la imprenta para limpiar las placas”, agrega el Dr. Anderson. “Esto resulta en una eficiencia de producción mucho mayor mientras se logra un resultado de alta calidad. El proceso completo de </w:t>
      </w:r>
      <w:proofErr w:type="spellStart"/>
      <w:r>
        <w:rPr>
          <w:rFonts w:ascii="Arial" w:hAnsi="Arial"/>
          <w:sz w:val="20"/>
        </w:rPr>
        <w:t>preprensa</w:t>
      </w:r>
      <w:proofErr w:type="spellEnd"/>
      <w:r>
        <w:rPr>
          <w:rFonts w:ascii="Arial" w:hAnsi="Arial"/>
          <w:sz w:val="20"/>
        </w:rPr>
        <w:t xml:space="preserve"> e impresión se vuelve más eficiente”.</w:t>
      </w:r>
    </w:p>
    <w:p w14:paraId="03453DD4" w14:textId="77777777" w:rsidR="00215C80" w:rsidRDefault="00215C80" w:rsidP="00215C80">
      <w:pPr>
        <w:spacing w:after="0" w:line="360" w:lineRule="auto"/>
        <w:rPr>
          <w:rFonts w:ascii="Arial" w:eastAsia="Arial" w:hAnsi="Arial" w:cs="Arial"/>
          <w:sz w:val="20"/>
          <w:szCs w:val="20"/>
        </w:rPr>
      </w:pPr>
    </w:p>
    <w:p w14:paraId="0E99238D" w14:textId="11CF90B2" w:rsidR="00B64DA9" w:rsidRDefault="00B64DA9" w:rsidP="0029284B">
      <w:pPr>
        <w:spacing w:after="0" w:line="360" w:lineRule="auto"/>
        <w:rPr>
          <w:rFonts w:ascii="Arial" w:hAnsi="Arial" w:cs="Arial"/>
          <w:b/>
          <w:bCs/>
          <w:sz w:val="20"/>
          <w:szCs w:val="20"/>
        </w:rPr>
      </w:pPr>
      <w:r>
        <w:rPr>
          <w:rFonts w:ascii="Arial" w:hAnsi="Arial"/>
          <w:b/>
          <w:sz w:val="20"/>
        </w:rPr>
        <w:t xml:space="preserve">Beneficios para los proveedores de </w:t>
      </w:r>
      <w:proofErr w:type="spellStart"/>
      <w:r>
        <w:rPr>
          <w:rFonts w:ascii="Arial" w:hAnsi="Arial"/>
          <w:b/>
          <w:sz w:val="20"/>
        </w:rPr>
        <w:t>preprensa</w:t>
      </w:r>
      <w:proofErr w:type="spellEnd"/>
      <w:r>
        <w:rPr>
          <w:rFonts w:ascii="Arial" w:hAnsi="Arial"/>
          <w:b/>
          <w:sz w:val="20"/>
        </w:rPr>
        <w:t>, impresores y marcas</w:t>
      </w:r>
    </w:p>
    <w:p w14:paraId="4F05CBFA" w14:textId="6C3AC5CD" w:rsidR="00191B0D" w:rsidRDefault="00FD0831" w:rsidP="0029284B">
      <w:pPr>
        <w:spacing w:after="0" w:line="360" w:lineRule="auto"/>
        <w:rPr>
          <w:rFonts w:ascii="Arial" w:hAnsi="Arial" w:cs="Arial"/>
          <w:sz w:val="20"/>
          <w:szCs w:val="20"/>
        </w:rPr>
      </w:pPr>
      <w:r>
        <w:rPr>
          <w:rFonts w:ascii="Arial" w:hAnsi="Arial"/>
          <w:sz w:val="20"/>
        </w:rPr>
        <w:t xml:space="preserve">Los beneficios de PureFlexo </w:t>
      </w:r>
      <w:proofErr w:type="spellStart"/>
      <w:r>
        <w:rPr>
          <w:rFonts w:ascii="Arial" w:hAnsi="Arial"/>
          <w:sz w:val="20"/>
        </w:rPr>
        <w:t>Printing</w:t>
      </w:r>
      <w:proofErr w:type="spellEnd"/>
      <w:r>
        <w:rPr>
          <w:rFonts w:ascii="Arial" w:hAnsi="Arial"/>
          <w:sz w:val="20"/>
        </w:rPr>
        <w:t xml:space="preserve"> se sienten a lo largo de toda la cadena de valor:</w:t>
      </w:r>
    </w:p>
    <w:p w14:paraId="74BEA942" w14:textId="4341F010" w:rsidR="00191B0D" w:rsidRDefault="00191B0D" w:rsidP="0029284B">
      <w:pPr>
        <w:spacing w:after="0" w:line="360" w:lineRule="auto"/>
        <w:rPr>
          <w:rFonts w:ascii="Arial" w:hAnsi="Arial" w:cs="Arial"/>
          <w:sz w:val="20"/>
          <w:szCs w:val="20"/>
        </w:rPr>
      </w:pPr>
    </w:p>
    <w:p w14:paraId="50266D1B" w14:textId="0ACF4532" w:rsidR="00497CBC" w:rsidRPr="007C10D0" w:rsidRDefault="009E4708" w:rsidP="007C10D0">
      <w:pPr>
        <w:spacing w:after="0" w:line="360" w:lineRule="auto"/>
        <w:rPr>
          <w:rFonts w:ascii="Arial" w:hAnsi="Arial" w:cs="Arial"/>
          <w:sz w:val="20"/>
          <w:szCs w:val="20"/>
        </w:rPr>
      </w:pPr>
      <w:r>
        <w:rPr>
          <w:rFonts w:ascii="Arial" w:hAnsi="Arial"/>
          <w:sz w:val="20"/>
        </w:rPr>
        <w:t xml:space="preserve">Los impresores informan que una mayor resistencia a los problemas de producción comunes significa que un trabajo desafiante ahora se puede producir de manera más consistente y con más tiempo de actividad. En particular, FLEXCEL NX </w:t>
      </w:r>
      <w:proofErr w:type="spellStart"/>
      <w:r>
        <w:rPr>
          <w:rFonts w:ascii="Arial" w:hAnsi="Arial"/>
          <w:sz w:val="20"/>
        </w:rPr>
        <w:t>Plates</w:t>
      </w:r>
      <w:proofErr w:type="spellEnd"/>
      <w:r>
        <w:rPr>
          <w:rFonts w:ascii="Arial" w:hAnsi="Arial"/>
          <w:sz w:val="20"/>
        </w:rPr>
        <w:t xml:space="preserve"> con PureFlexo </w:t>
      </w:r>
      <w:proofErr w:type="spellStart"/>
      <w:r>
        <w:rPr>
          <w:rFonts w:ascii="Arial" w:hAnsi="Arial"/>
          <w:sz w:val="20"/>
        </w:rPr>
        <w:t>Printing</w:t>
      </w:r>
      <w:proofErr w:type="spellEnd"/>
      <w:r>
        <w:rPr>
          <w:rFonts w:ascii="Arial" w:hAnsi="Arial"/>
          <w:sz w:val="20"/>
        </w:rPr>
        <w:t xml:space="preserve"> puede usar una cinta de montaje más blanda sin comprometer la reproducción de la imagen. Esto ayuda a reducir los trabajos inaceptables y la necesidad de sobreimpresión, lo que aumenta aún más la vida útil de las placas.</w:t>
      </w:r>
    </w:p>
    <w:p w14:paraId="4107CE25" w14:textId="77777777" w:rsidR="00497CBC" w:rsidRPr="007C10D0" w:rsidRDefault="00497CBC" w:rsidP="007C10D0">
      <w:pPr>
        <w:spacing w:after="0" w:line="360" w:lineRule="auto"/>
        <w:rPr>
          <w:rFonts w:ascii="Arial" w:hAnsi="Arial" w:cs="Arial"/>
          <w:sz w:val="20"/>
          <w:szCs w:val="20"/>
        </w:rPr>
      </w:pPr>
    </w:p>
    <w:p w14:paraId="2FB17974" w14:textId="48EBB62E" w:rsidR="009E4708" w:rsidRPr="007C10D0" w:rsidRDefault="009E4708" w:rsidP="007C10D0">
      <w:pPr>
        <w:spacing w:after="0" w:line="360" w:lineRule="auto"/>
        <w:rPr>
          <w:rFonts w:ascii="Arial" w:eastAsiaTheme="minorEastAsia" w:hAnsi="Arial" w:cs="Arial"/>
          <w:b/>
          <w:sz w:val="20"/>
          <w:szCs w:val="20"/>
        </w:rPr>
      </w:pPr>
      <w:r>
        <w:rPr>
          <w:rFonts w:ascii="Arial" w:hAnsi="Arial"/>
          <w:sz w:val="20"/>
        </w:rPr>
        <w:t xml:space="preserve">Los proveedores de </w:t>
      </w:r>
      <w:proofErr w:type="spellStart"/>
      <w:r>
        <w:rPr>
          <w:rFonts w:ascii="Arial" w:hAnsi="Arial"/>
          <w:sz w:val="20"/>
        </w:rPr>
        <w:t>preprensa</w:t>
      </w:r>
      <w:proofErr w:type="spellEnd"/>
      <w:r>
        <w:rPr>
          <w:rFonts w:ascii="Arial" w:hAnsi="Arial"/>
          <w:sz w:val="20"/>
        </w:rPr>
        <w:t xml:space="preserve"> pueden romper el ciclo de perseguir el color, los retoques y la necesidad de rehacer las placas. Los talleres que han probado la tecnología informan una reducción significativa en el retoque de imágenes y la preparación de archivos antes de la prueba debido a una respuesta más lineal y una coincidencia más precisa entre la imprenta y la prueba, lo que reduce la necesidad de aprobaciones de la impresión por parte del cliente.</w:t>
      </w:r>
    </w:p>
    <w:p w14:paraId="40FEA37A" w14:textId="77777777" w:rsidR="00497CBC" w:rsidRPr="00191B0D" w:rsidRDefault="00497CBC" w:rsidP="007C10D0">
      <w:pPr>
        <w:spacing w:after="0" w:line="360" w:lineRule="auto"/>
        <w:rPr>
          <w:rFonts w:ascii="Arial" w:hAnsi="Arial" w:cs="Arial"/>
          <w:sz w:val="20"/>
          <w:szCs w:val="20"/>
        </w:rPr>
      </w:pPr>
    </w:p>
    <w:p w14:paraId="3D061499" w14:textId="74462AE7" w:rsidR="00B64DA9" w:rsidRPr="00B64DA9" w:rsidRDefault="00B64DA9" w:rsidP="00200AA6">
      <w:pPr>
        <w:spacing w:after="0" w:line="360" w:lineRule="auto"/>
        <w:rPr>
          <w:rFonts w:ascii="Arial" w:eastAsia="Arial" w:hAnsi="Arial" w:cs="Arial"/>
          <w:b/>
          <w:bCs/>
          <w:sz w:val="20"/>
          <w:szCs w:val="20"/>
        </w:rPr>
      </w:pPr>
      <w:r>
        <w:rPr>
          <w:rFonts w:ascii="Arial" w:hAnsi="Arial"/>
          <w:b/>
          <w:sz w:val="20"/>
        </w:rPr>
        <w:t>Innovación continua</w:t>
      </w:r>
    </w:p>
    <w:p w14:paraId="6A6BF597" w14:textId="763C233A" w:rsidR="009A1F10" w:rsidRDefault="009A1F10" w:rsidP="009A1F10">
      <w:pPr>
        <w:spacing w:after="0" w:line="360" w:lineRule="auto"/>
        <w:rPr>
          <w:rFonts w:ascii="Arial" w:eastAsia="Arial" w:hAnsi="Arial" w:cs="Arial"/>
          <w:sz w:val="20"/>
          <w:szCs w:val="20"/>
        </w:rPr>
      </w:pPr>
      <w:r>
        <w:rPr>
          <w:rFonts w:ascii="Arial" w:hAnsi="Arial"/>
          <w:sz w:val="20"/>
        </w:rPr>
        <w:t xml:space="preserve">PureFlexo </w:t>
      </w:r>
      <w:proofErr w:type="spellStart"/>
      <w:r>
        <w:rPr>
          <w:rFonts w:ascii="Arial" w:hAnsi="Arial"/>
          <w:sz w:val="20"/>
        </w:rPr>
        <w:t>Printing</w:t>
      </w:r>
      <w:proofErr w:type="spellEnd"/>
      <w:r>
        <w:rPr>
          <w:rFonts w:ascii="Arial" w:hAnsi="Arial"/>
          <w:sz w:val="20"/>
        </w:rPr>
        <w:t xml:space="preserve">, utilizando la nueva tecnología de Miraclon patentada recientemente y creada por el mismo equipo de I + D responsable de la invención del sistema FLEXCEL NX original lanzado en 2008, se basa en la innovación que Miraclon ha introducido en el mercado durante los pasados 13 años. </w:t>
      </w:r>
    </w:p>
    <w:p w14:paraId="2CBB74C9" w14:textId="77777777" w:rsidR="009A1F10" w:rsidRDefault="009A1F10" w:rsidP="00200AA6">
      <w:pPr>
        <w:spacing w:after="0" w:line="360" w:lineRule="auto"/>
        <w:rPr>
          <w:rFonts w:ascii="Arial" w:eastAsia="Arial" w:hAnsi="Arial" w:cs="Arial"/>
          <w:sz w:val="20"/>
          <w:szCs w:val="20"/>
        </w:rPr>
      </w:pPr>
    </w:p>
    <w:p w14:paraId="1B50F840" w14:textId="106C3654" w:rsidR="0029284B" w:rsidRDefault="008C0831" w:rsidP="00200AA6">
      <w:pPr>
        <w:spacing w:after="0" w:line="360" w:lineRule="auto"/>
        <w:rPr>
          <w:rFonts w:ascii="Arial" w:eastAsia="Arial" w:hAnsi="Arial" w:cs="Arial"/>
          <w:sz w:val="20"/>
          <w:szCs w:val="20"/>
        </w:rPr>
      </w:pPr>
      <w:r>
        <w:rPr>
          <w:rFonts w:ascii="Arial" w:hAnsi="Arial"/>
          <w:sz w:val="20"/>
        </w:rPr>
        <w:t xml:space="preserve">“El lanzamiento de nuestra tecnología central FLEXCEL NX en 2008 ayudó a elevar la impresión flexográfica para competir de frente con otros procesos de impresión y abordar las inconsistencias tradicionalmente asociadas con la flexografía”, dice Schlotthauer mientras pone en perspectiva la rica herencia de innovación de Miraclon. “Desde entonces, hemos continuado nuestro camino: hemos ampliado nuestro conocimiento en mecanismos para controlar la transferencia de tinta con una gama de tecnología premiada; primero con la introducción de KODAK DIGICAP NX </w:t>
      </w:r>
      <w:proofErr w:type="spellStart"/>
      <w:r>
        <w:rPr>
          <w:rFonts w:ascii="Arial" w:hAnsi="Arial"/>
          <w:sz w:val="20"/>
        </w:rPr>
        <w:t>Patterning</w:t>
      </w:r>
      <w:proofErr w:type="spellEnd"/>
      <w:r>
        <w:rPr>
          <w:rFonts w:ascii="Arial" w:hAnsi="Arial"/>
          <w:sz w:val="20"/>
        </w:rPr>
        <w:t xml:space="preserve"> en 2010, y la introducción posterior de nuestra </w:t>
      </w:r>
      <w:proofErr w:type="spellStart"/>
      <w:r>
        <w:rPr>
          <w:rFonts w:ascii="Arial" w:hAnsi="Arial"/>
          <w:sz w:val="20"/>
        </w:rPr>
        <w:t>Advanced</w:t>
      </w:r>
      <w:proofErr w:type="spellEnd"/>
      <w:r>
        <w:rPr>
          <w:rFonts w:ascii="Arial" w:hAnsi="Arial"/>
          <w:sz w:val="20"/>
        </w:rPr>
        <w:t xml:space="preserve"> DIGICAP NX </w:t>
      </w:r>
      <w:proofErr w:type="spellStart"/>
      <w:r>
        <w:rPr>
          <w:rFonts w:ascii="Arial" w:hAnsi="Arial"/>
          <w:sz w:val="20"/>
        </w:rPr>
        <w:t>Patterning</w:t>
      </w:r>
      <w:proofErr w:type="spellEnd"/>
      <w:r>
        <w:rPr>
          <w:rFonts w:ascii="Arial" w:hAnsi="Arial"/>
          <w:sz w:val="20"/>
        </w:rPr>
        <w:t xml:space="preserve"> (comúnmente conocida como NX </w:t>
      </w:r>
      <w:proofErr w:type="spellStart"/>
      <w:r>
        <w:rPr>
          <w:rFonts w:ascii="Arial" w:hAnsi="Arial"/>
          <w:sz w:val="20"/>
        </w:rPr>
        <w:t>Advantage</w:t>
      </w:r>
      <w:proofErr w:type="spellEnd"/>
      <w:r>
        <w:rPr>
          <w:rFonts w:ascii="Arial" w:hAnsi="Arial"/>
          <w:sz w:val="20"/>
        </w:rPr>
        <w:t xml:space="preserve">) con tecnología </w:t>
      </w:r>
      <w:proofErr w:type="spellStart"/>
      <w:r>
        <w:rPr>
          <w:rFonts w:ascii="Arial" w:hAnsi="Arial"/>
          <w:sz w:val="20"/>
        </w:rPr>
        <w:t>Advanced</w:t>
      </w:r>
      <w:proofErr w:type="spellEnd"/>
      <w:r>
        <w:rPr>
          <w:rFonts w:ascii="Arial" w:hAnsi="Arial"/>
          <w:sz w:val="20"/>
        </w:rPr>
        <w:t xml:space="preserve"> Edge </w:t>
      </w:r>
      <w:proofErr w:type="spellStart"/>
      <w:r>
        <w:rPr>
          <w:rFonts w:ascii="Arial" w:hAnsi="Arial"/>
          <w:sz w:val="20"/>
        </w:rPr>
        <w:t>Definition</w:t>
      </w:r>
      <w:proofErr w:type="spellEnd"/>
      <w:r>
        <w:rPr>
          <w:rFonts w:ascii="Arial" w:hAnsi="Arial"/>
          <w:sz w:val="20"/>
        </w:rPr>
        <w:t xml:space="preserve"> en 2016. PureFlexo </w:t>
      </w:r>
      <w:proofErr w:type="spellStart"/>
      <w:r>
        <w:rPr>
          <w:rFonts w:ascii="Arial" w:hAnsi="Arial"/>
          <w:sz w:val="20"/>
        </w:rPr>
        <w:t>Printing</w:t>
      </w:r>
      <w:proofErr w:type="spellEnd"/>
      <w:r>
        <w:rPr>
          <w:rFonts w:ascii="Arial" w:hAnsi="Arial"/>
          <w:sz w:val="20"/>
        </w:rPr>
        <w:t xml:space="preserve"> es el próximo paso para liberar todo el potencial del sistema FLEXCEL NX, lo que permite a los impresores de empaques </w:t>
      </w:r>
      <w:r>
        <w:rPr>
          <w:rFonts w:ascii="Arial" w:hAnsi="Arial"/>
          <w:sz w:val="20"/>
        </w:rPr>
        <w:lastRenderedPageBreak/>
        <w:t>flexibles liderar la obligación de ampliar los límites de la impresión flexográfica dentro de un entorno de fabricación sostenible y controlado”.</w:t>
      </w:r>
    </w:p>
    <w:p w14:paraId="06013169" w14:textId="77777777" w:rsidR="0000778B" w:rsidRDefault="0000778B" w:rsidP="00200AA6">
      <w:pPr>
        <w:spacing w:after="0" w:line="360" w:lineRule="auto"/>
        <w:rPr>
          <w:rFonts w:ascii="Arial" w:eastAsia="Arial" w:hAnsi="Arial" w:cs="Arial"/>
          <w:sz w:val="20"/>
          <w:szCs w:val="20"/>
        </w:rPr>
      </w:pPr>
    </w:p>
    <w:p w14:paraId="5D835A0C" w14:textId="226CEF1D" w:rsidR="0026663D" w:rsidRPr="008C0831" w:rsidRDefault="008C0831" w:rsidP="001F48A7">
      <w:pPr>
        <w:spacing w:after="0" w:line="360" w:lineRule="auto"/>
        <w:rPr>
          <w:rFonts w:ascii="Arial" w:hAnsi="Arial" w:cs="Arial"/>
          <w:sz w:val="20"/>
          <w:szCs w:val="20"/>
        </w:rPr>
      </w:pPr>
      <w:r>
        <w:rPr>
          <w:rFonts w:ascii="Arial" w:hAnsi="Arial"/>
          <w:sz w:val="20"/>
        </w:rPr>
        <w:t xml:space="preserve">PureFlexo </w:t>
      </w:r>
      <w:proofErr w:type="spellStart"/>
      <w:r>
        <w:rPr>
          <w:rFonts w:ascii="Arial" w:hAnsi="Arial"/>
          <w:sz w:val="20"/>
        </w:rPr>
        <w:t>Printing</w:t>
      </w:r>
      <w:proofErr w:type="spellEnd"/>
      <w:r>
        <w:rPr>
          <w:rFonts w:ascii="Arial" w:hAnsi="Arial"/>
          <w:sz w:val="20"/>
        </w:rPr>
        <w:t xml:space="preserve"> está disponible de inmediato para todos los usuarios del sistema FLEXCEL NX a través del juego de impresión KODAK FLEXCEL NX para empaques flexibles. </w:t>
      </w:r>
    </w:p>
    <w:p w14:paraId="6A96CD12" w14:textId="77777777" w:rsidR="0026663D" w:rsidRDefault="0026663D" w:rsidP="001F48A7">
      <w:pPr>
        <w:spacing w:line="360" w:lineRule="auto"/>
        <w:ind w:left="360"/>
        <w:rPr>
          <w:rFonts w:ascii="Arial" w:eastAsia="+mn-ea" w:hAnsi="Arial" w:cs="Arial"/>
          <w:b/>
          <w:bCs/>
          <w:color w:val="262626"/>
          <w:kern w:val="24"/>
        </w:rPr>
      </w:pPr>
    </w:p>
    <w:p w14:paraId="3A36072E" w14:textId="12A03581" w:rsidR="00E7360D" w:rsidRDefault="00322109" w:rsidP="008C0831">
      <w:pPr>
        <w:jc w:val="center"/>
        <w:rPr>
          <w:rFonts w:ascii="Arial" w:hAnsi="Arial" w:cs="Arial"/>
          <w:sz w:val="20"/>
          <w:szCs w:val="20"/>
        </w:rPr>
      </w:pPr>
      <w:r>
        <w:rPr>
          <w:rFonts w:ascii="Arial" w:hAnsi="Arial"/>
          <w:sz w:val="20"/>
        </w:rPr>
        <w:t>FIN</w:t>
      </w:r>
    </w:p>
    <w:p w14:paraId="2731454B" w14:textId="283C2743" w:rsidR="00322109" w:rsidRDefault="00322109" w:rsidP="001657C6">
      <w:pPr>
        <w:rPr>
          <w:rFonts w:ascii="Arial" w:hAnsi="Arial" w:cs="Arial"/>
          <w:sz w:val="20"/>
          <w:szCs w:val="20"/>
        </w:rPr>
      </w:pPr>
    </w:p>
    <w:p w14:paraId="0268A1AE" w14:textId="77777777" w:rsidR="00322109" w:rsidRPr="00691CFE" w:rsidRDefault="00322109" w:rsidP="00322109">
      <w:pPr>
        <w:tabs>
          <w:tab w:val="left" w:pos="360"/>
          <w:tab w:val="right" w:pos="9360"/>
        </w:tabs>
        <w:rPr>
          <w:rFonts w:ascii="Arial" w:hAnsi="Arial" w:cs="Arial"/>
          <w:b/>
          <w:bCs/>
          <w:sz w:val="18"/>
          <w:szCs w:val="18"/>
        </w:rPr>
      </w:pPr>
      <w:r>
        <w:rPr>
          <w:rFonts w:ascii="Arial" w:hAnsi="Arial"/>
          <w:b/>
          <w:sz w:val="18"/>
        </w:rPr>
        <w:t>Acerca de Miraclon</w:t>
      </w:r>
    </w:p>
    <w:p w14:paraId="030F3947" w14:textId="1C0DBD67" w:rsidR="00322109" w:rsidRPr="00691CFE" w:rsidRDefault="00322109" w:rsidP="00322109">
      <w:pPr>
        <w:rPr>
          <w:rFonts w:ascii="Arial" w:hAnsi="Arial" w:cs="Arial"/>
          <w:sz w:val="18"/>
          <w:szCs w:val="18"/>
        </w:rPr>
      </w:pPr>
      <w:r>
        <w:rPr>
          <w:rFonts w:ascii="Arial" w:hAnsi="Arial"/>
          <w:sz w:val="18"/>
        </w:rPr>
        <w:t xml:space="preserve">Las soluciones KODAK FLEXCEL han ayudado a transformar la impresión flexográfica durante más de una década. En actividad gracias a Miraclon,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6EF0E4A7" w14:textId="1A93DACD" w:rsidR="002506E9" w:rsidRDefault="00322109">
      <w:pPr>
        <w:rPr>
          <w:rFonts w:ascii="Arial" w:hAnsi="Arial"/>
          <w:sz w:val="18"/>
        </w:rPr>
      </w:pPr>
      <w:r>
        <w:rPr>
          <w:rFonts w:ascii="Arial" w:hAnsi="Arial"/>
          <w:sz w:val="18"/>
        </w:rPr>
        <w:t>Obtenga más información en</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y conéctese con nosotros en LinkedIn; </w:t>
      </w:r>
      <w:hyperlink r:id="rId14" w:history="1">
        <w:r>
          <w:rPr>
            <w:rStyle w:val="Hyperlink"/>
            <w:rFonts w:ascii="Arial" w:hAnsi="Arial"/>
            <w:sz w:val="18"/>
          </w:rPr>
          <w:t xml:space="preserve">Miraclon </w:t>
        </w:r>
        <w:proofErr w:type="spellStart"/>
        <w:r>
          <w:rPr>
            <w:rStyle w:val="Hyperlink"/>
            <w:rFonts w:ascii="Arial" w:hAnsi="Arial"/>
            <w:sz w:val="18"/>
          </w:rPr>
          <w:t>Corporation</w:t>
        </w:r>
        <w:proofErr w:type="spellEnd"/>
      </w:hyperlink>
      <w:r>
        <w:rPr>
          <w:rFonts w:ascii="Arial" w:hAnsi="Arial"/>
          <w:sz w:val="18"/>
        </w:rPr>
        <w:t xml:space="preserve">. </w:t>
      </w:r>
    </w:p>
    <w:p w14:paraId="353DABE3" w14:textId="77777777" w:rsidR="002506E9" w:rsidRDefault="002506E9">
      <w:pPr>
        <w:rPr>
          <w:rFonts w:ascii="Arial" w:hAnsi="Arial"/>
          <w:sz w:val="18"/>
        </w:rPr>
      </w:pPr>
      <w:r>
        <w:rPr>
          <w:rFonts w:ascii="Arial" w:hAnsi="Arial"/>
          <w:sz w:val="18"/>
        </w:rPr>
        <w:br w:type="page"/>
      </w:r>
    </w:p>
    <w:p w14:paraId="534CFBDC" w14:textId="77777777" w:rsidR="009B7B92" w:rsidRPr="009A7870" w:rsidRDefault="009B7B92" w:rsidP="009B7B92">
      <w:pPr>
        <w:spacing w:after="0" w:line="276" w:lineRule="auto"/>
        <w:jc w:val="center"/>
        <w:rPr>
          <w:rFonts w:ascii="Arial" w:hAnsi="Arial" w:cs="Arial"/>
          <w:b/>
          <w:bCs/>
          <w:sz w:val="26"/>
          <w:szCs w:val="26"/>
        </w:rPr>
      </w:pPr>
      <w:r>
        <w:rPr>
          <w:rFonts w:ascii="Arial" w:hAnsi="Arial"/>
          <w:b/>
          <w:sz w:val="26"/>
        </w:rPr>
        <w:lastRenderedPageBreak/>
        <w:t xml:space="preserve">PureFlexo™ </w:t>
      </w:r>
      <w:proofErr w:type="spellStart"/>
      <w:r>
        <w:rPr>
          <w:rFonts w:ascii="Arial" w:hAnsi="Arial"/>
          <w:b/>
          <w:sz w:val="26"/>
        </w:rPr>
        <w:t>Printing</w:t>
      </w:r>
      <w:proofErr w:type="spellEnd"/>
      <w:r>
        <w:rPr>
          <w:rFonts w:ascii="Arial" w:hAnsi="Arial"/>
          <w:b/>
          <w:sz w:val="26"/>
        </w:rPr>
        <w:t xml:space="preserve"> – Citas de los clientes</w:t>
      </w:r>
    </w:p>
    <w:p w14:paraId="4B66FED0" w14:textId="77777777" w:rsidR="009B7B92" w:rsidRDefault="009B7B92" w:rsidP="009B7B92">
      <w:pPr>
        <w:spacing w:after="0" w:line="276" w:lineRule="auto"/>
        <w:rPr>
          <w:rFonts w:ascii="Arial" w:hAnsi="Arial" w:cs="Arial"/>
          <w:sz w:val="20"/>
          <w:szCs w:val="20"/>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80"/>
      </w:tblGrid>
      <w:tr w:rsidR="009B7B92" w14:paraId="02B40747" w14:textId="77777777" w:rsidTr="00C617CE">
        <w:tc>
          <w:tcPr>
            <w:tcW w:w="9080" w:type="dxa"/>
          </w:tcPr>
          <w:p w14:paraId="494A4DE0" w14:textId="77777777" w:rsidR="009B7B92" w:rsidRDefault="009B7B92" w:rsidP="00C617CE">
            <w:pPr>
              <w:spacing w:line="276" w:lineRule="auto"/>
              <w:rPr>
                <w:rFonts w:ascii="Arial" w:hAnsi="Arial" w:cs="Arial"/>
                <w:sz w:val="20"/>
                <w:szCs w:val="20"/>
              </w:rPr>
            </w:pPr>
          </w:p>
          <w:p w14:paraId="429A5BD2" w14:textId="77777777" w:rsidR="009B7B92" w:rsidRDefault="009B7B92" w:rsidP="00C617CE">
            <w:pPr>
              <w:spacing w:line="276" w:lineRule="auto"/>
              <w:rPr>
                <w:rFonts w:ascii="Arial" w:hAnsi="Arial" w:cs="Arial"/>
                <w:sz w:val="20"/>
                <w:szCs w:val="20"/>
              </w:rPr>
            </w:pPr>
            <w:r>
              <w:rPr>
                <w:rFonts w:ascii="Arial" w:hAnsi="Arial"/>
                <w:sz w:val="20"/>
              </w:rPr>
              <w:t xml:space="preserve">“PureFlexo </w:t>
            </w:r>
            <w:proofErr w:type="spellStart"/>
            <w:r>
              <w:rPr>
                <w:rFonts w:ascii="Arial" w:hAnsi="Arial"/>
                <w:sz w:val="20"/>
              </w:rPr>
              <w:t>Printing</w:t>
            </w:r>
            <w:proofErr w:type="spellEnd"/>
            <w:r>
              <w:rPr>
                <w:rFonts w:ascii="Arial" w:hAnsi="Arial"/>
                <w:sz w:val="20"/>
              </w:rPr>
              <w:t xml:space="preserve"> nos está permitiendo lograr mejor latitud y eficiencia en </w:t>
            </w:r>
            <w:r w:rsidRPr="00E33615">
              <w:rPr>
                <w:rFonts w:ascii="Arial" w:hAnsi="Arial"/>
                <w:sz w:val="20"/>
              </w:rPr>
              <w:t xml:space="preserve">la prensa. </w:t>
            </w:r>
            <w:r>
              <w:rPr>
                <w:rFonts w:ascii="Arial" w:hAnsi="Arial"/>
                <w:sz w:val="20"/>
              </w:rPr>
              <w:t xml:space="preserve">También ha facilitado la implementación de varios cambios complementarios en el proceso; por ejemplo, la posibilidad de usar una cinta más blanda, para aumentar aún más nuestra consistencia de impresión y capacidades con el fin de continuar nuestro crecimiento en el mercado de impresión de empaques flexibles. Todo esto está permitiendo una respuesta aún más rápida a nuestros clientes y sus necesidades, e incluso nos ha valido el reconocimiento de la industria, ya que hemos accedido con un trabajo al premio TLC, el que se realizó en una pantalla de 133 líneas utilizando PureFlexo </w:t>
            </w:r>
            <w:proofErr w:type="spellStart"/>
            <w:r>
              <w:rPr>
                <w:rFonts w:ascii="Arial" w:hAnsi="Arial"/>
                <w:sz w:val="20"/>
              </w:rPr>
              <w:t>Printing</w:t>
            </w:r>
            <w:proofErr w:type="spellEnd"/>
            <w:r>
              <w:rPr>
                <w:rFonts w:ascii="Arial" w:hAnsi="Arial"/>
                <w:sz w:val="20"/>
              </w:rPr>
              <w:t>”.</w:t>
            </w:r>
          </w:p>
          <w:p w14:paraId="36C17223" w14:textId="77777777" w:rsidR="009B7B92" w:rsidRPr="009A7870" w:rsidRDefault="009B7B92" w:rsidP="00C617CE">
            <w:pPr>
              <w:spacing w:line="276" w:lineRule="auto"/>
              <w:rPr>
                <w:rFonts w:ascii="Arial" w:hAnsi="Arial" w:cs="Arial"/>
                <w:sz w:val="20"/>
                <w:szCs w:val="20"/>
              </w:rPr>
            </w:pPr>
          </w:p>
          <w:p w14:paraId="3644834E" w14:textId="77777777" w:rsidR="009B7B92" w:rsidRDefault="009B7B92" w:rsidP="00C617CE">
            <w:pPr>
              <w:spacing w:line="276" w:lineRule="auto"/>
              <w:rPr>
                <w:rFonts w:ascii="Arial" w:hAnsi="Arial" w:cs="Arial"/>
                <w:i/>
                <w:iCs/>
                <w:sz w:val="20"/>
                <w:szCs w:val="20"/>
              </w:rPr>
            </w:pPr>
            <w:r>
              <w:rPr>
                <w:rFonts w:ascii="Arial" w:hAnsi="Arial"/>
                <w:i/>
                <w:sz w:val="20"/>
              </w:rPr>
              <w:t xml:space="preserve">Reece Young, Gerente de </w:t>
            </w:r>
            <w:proofErr w:type="spellStart"/>
            <w:r>
              <w:rPr>
                <w:rFonts w:ascii="Arial" w:hAnsi="Arial"/>
                <w:i/>
                <w:sz w:val="20"/>
              </w:rPr>
              <w:t>preprensa</w:t>
            </w:r>
            <w:proofErr w:type="spellEnd"/>
            <w:r>
              <w:rPr>
                <w:rFonts w:ascii="Arial" w:hAnsi="Arial"/>
                <w:i/>
                <w:sz w:val="20"/>
              </w:rPr>
              <w:t xml:space="preserve">, </w:t>
            </w:r>
            <w:proofErr w:type="spellStart"/>
            <w:r>
              <w:rPr>
                <w:rFonts w:ascii="Arial" w:hAnsi="Arial"/>
                <w:i/>
                <w:sz w:val="20"/>
              </w:rPr>
              <w:t>Perfection</w:t>
            </w:r>
            <w:proofErr w:type="spellEnd"/>
            <w:r>
              <w:rPr>
                <w:rFonts w:ascii="Arial" w:hAnsi="Arial"/>
                <w:i/>
                <w:sz w:val="20"/>
              </w:rPr>
              <w:t xml:space="preserve"> </w:t>
            </w:r>
            <w:proofErr w:type="spellStart"/>
            <w:r>
              <w:rPr>
                <w:rFonts w:ascii="Arial" w:hAnsi="Arial"/>
                <w:i/>
                <w:sz w:val="20"/>
              </w:rPr>
              <w:t>Packaging</w:t>
            </w:r>
            <w:proofErr w:type="spellEnd"/>
            <w:r>
              <w:rPr>
                <w:rFonts w:ascii="Arial" w:hAnsi="Arial"/>
                <w:i/>
                <w:sz w:val="20"/>
              </w:rPr>
              <w:t>, Australia</w:t>
            </w:r>
          </w:p>
          <w:p w14:paraId="7D6E11F6" w14:textId="77777777" w:rsidR="009B7B92" w:rsidRDefault="009B7B92" w:rsidP="00C617CE">
            <w:pPr>
              <w:spacing w:line="276" w:lineRule="auto"/>
              <w:rPr>
                <w:rFonts w:ascii="Arial" w:hAnsi="Arial" w:cs="Arial"/>
                <w:sz w:val="20"/>
                <w:szCs w:val="20"/>
              </w:rPr>
            </w:pPr>
          </w:p>
        </w:tc>
      </w:tr>
      <w:tr w:rsidR="009B7B92" w:rsidRPr="00A258DC" w14:paraId="443FBE6F" w14:textId="77777777" w:rsidTr="00C617CE">
        <w:tc>
          <w:tcPr>
            <w:tcW w:w="9080" w:type="dxa"/>
          </w:tcPr>
          <w:p w14:paraId="4F87DA7A" w14:textId="77777777" w:rsidR="009B7B92" w:rsidRDefault="009B7B92" w:rsidP="00C617CE">
            <w:pPr>
              <w:spacing w:line="276" w:lineRule="auto"/>
              <w:rPr>
                <w:rFonts w:ascii="Arial" w:hAnsi="Arial" w:cs="Arial"/>
                <w:sz w:val="20"/>
                <w:szCs w:val="20"/>
              </w:rPr>
            </w:pPr>
          </w:p>
          <w:p w14:paraId="29D55031"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“Comenzamos a trabajar con Miraclon y su equipo de I + D para abordar un problema de un cliente específico con PureFlexo </w:t>
            </w:r>
            <w:proofErr w:type="spellStart"/>
            <w:r>
              <w:rPr>
                <w:rFonts w:ascii="Arial" w:hAnsi="Arial"/>
                <w:sz w:val="20"/>
              </w:rPr>
              <w:t>Printing</w:t>
            </w:r>
            <w:proofErr w:type="spellEnd"/>
            <w:r>
              <w:rPr>
                <w:rFonts w:ascii="Arial" w:hAnsi="Arial"/>
                <w:sz w:val="20"/>
              </w:rPr>
              <w:t xml:space="preserve">; pero, una vez que habíamos creado un nuevo perfil, vimos mejoras en la consistencia, lo que reducía la frecuencia de los ajustes de los perfiles del color. PureFlexo </w:t>
            </w:r>
            <w:proofErr w:type="spellStart"/>
            <w:r>
              <w:rPr>
                <w:rFonts w:ascii="Arial" w:hAnsi="Arial"/>
                <w:sz w:val="20"/>
              </w:rPr>
              <w:t>Printing</w:t>
            </w:r>
            <w:proofErr w:type="spellEnd"/>
            <w:r>
              <w:rPr>
                <w:rFonts w:ascii="Arial" w:hAnsi="Arial"/>
                <w:sz w:val="20"/>
              </w:rPr>
              <w:t xml:space="preserve"> rápidamente pasó a ser nuestra solución predeterminada para los clientes de empaques flexibles. Están logrando niveles de calidad y consistencia que han asombrado y emocionado a los clientes de marcas.</w:t>
            </w:r>
          </w:p>
          <w:p w14:paraId="7772386C"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 </w:t>
            </w:r>
          </w:p>
          <w:p w14:paraId="73EB7227"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El uso de PureFlexo </w:t>
            </w:r>
            <w:proofErr w:type="spellStart"/>
            <w:r>
              <w:rPr>
                <w:rFonts w:ascii="Arial" w:hAnsi="Arial"/>
                <w:sz w:val="20"/>
              </w:rPr>
              <w:t>Printing</w:t>
            </w:r>
            <w:proofErr w:type="spellEnd"/>
            <w:r>
              <w:rPr>
                <w:rFonts w:ascii="Arial" w:hAnsi="Arial"/>
                <w:sz w:val="20"/>
              </w:rPr>
              <w:t xml:space="preserve"> ha mejorado la predictibilidad de la impresión, con menos dispersión no deseada de tinta y los defectos asociados, que se suelen aceptar como parte de la impresión flexográfica. Esto ha permitido que el equipo </w:t>
            </w:r>
            <w:proofErr w:type="spellStart"/>
            <w:r>
              <w:rPr>
                <w:rFonts w:ascii="Arial" w:hAnsi="Arial"/>
                <w:sz w:val="20"/>
              </w:rPr>
              <w:t>Kirks</w:t>
            </w:r>
            <w:proofErr w:type="spellEnd"/>
            <w:r>
              <w:rPr>
                <w:rFonts w:ascii="Arial" w:hAnsi="Arial"/>
                <w:sz w:val="20"/>
              </w:rPr>
              <w:t xml:space="preserve"> se enfoque en traer capacidades adicionales y valor a nuestra marca y a los clientes de impresión, y a poder ahorrar tiempo al abordar los desafíos tradicionales de la flexografía”.</w:t>
            </w:r>
          </w:p>
          <w:p w14:paraId="2A874A2A"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 </w:t>
            </w:r>
          </w:p>
          <w:p w14:paraId="2334FAD0" w14:textId="77777777" w:rsidR="009B7B92" w:rsidRPr="00F20764" w:rsidRDefault="009B7B92" w:rsidP="00C617CE">
            <w:pPr>
              <w:spacing w:line="276" w:lineRule="auto"/>
              <w:rPr>
                <w:rFonts w:ascii="Arial" w:hAnsi="Arial" w:cs="Arial"/>
                <w:i/>
                <w:iCs/>
                <w:sz w:val="20"/>
                <w:szCs w:val="20"/>
                <w:lang w:val="en-US"/>
              </w:rPr>
            </w:pPr>
            <w:r w:rsidRPr="00F20764">
              <w:rPr>
                <w:rFonts w:ascii="Arial" w:hAnsi="Arial"/>
                <w:i/>
                <w:sz w:val="20"/>
                <w:lang w:val="en-US"/>
              </w:rPr>
              <w:t xml:space="preserve">John </w:t>
            </w:r>
            <w:proofErr w:type="spellStart"/>
            <w:r w:rsidRPr="00F20764">
              <w:rPr>
                <w:rFonts w:ascii="Arial" w:hAnsi="Arial"/>
                <w:i/>
                <w:sz w:val="20"/>
                <w:lang w:val="en-US"/>
              </w:rPr>
              <w:t>Kapiniaris</w:t>
            </w:r>
            <w:proofErr w:type="spellEnd"/>
            <w:r w:rsidRPr="00F20764">
              <w:rPr>
                <w:rFonts w:ascii="Arial" w:hAnsi="Arial"/>
                <w:i/>
                <w:sz w:val="20"/>
                <w:lang w:val="en-US"/>
              </w:rPr>
              <w:t xml:space="preserve">, </w:t>
            </w:r>
            <w:proofErr w:type="spellStart"/>
            <w:r w:rsidRPr="00F20764">
              <w:rPr>
                <w:rFonts w:ascii="Arial" w:hAnsi="Arial"/>
                <w:i/>
                <w:sz w:val="20"/>
                <w:lang w:val="en-US"/>
              </w:rPr>
              <w:t>Gerente</w:t>
            </w:r>
            <w:proofErr w:type="spellEnd"/>
            <w:r w:rsidRPr="00F20764">
              <w:rPr>
                <w:rFonts w:ascii="Arial" w:hAnsi="Arial"/>
                <w:i/>
                <w:sz w:val="20"/>
                <w:lang w:val="en-US"/>
              </w:rPr>
              <w:t xml:space="preserve"> General, Kirk Group, Australia</w:t>
            </w:r>
          </w:p>
          <w:p w14:paraId="4286B0F7" w14:textId="77777777" w:rsidR="009B7B92" w:rsidRPr="00F20764" w:rsidRDefault="009B7B92" w:rsidP="00C617CE">
            <w:pPr>
              <w:spacing w:line="276" w:lineRule="auto"/>
              <w:rPr>
                <w:rFonts w:ascii="Arial" w:hAnsi="Arial" w:cs="Arial"/>
                <w:sz w:val="20"/>
                <w:szCs w:val="20"/>
                <w:lang w:val="en-US"/>
              </w:rPr>
            </w:pPr>
          </w:p>
        </w:tc>
      </w:tr>
      <w:tr w:rsidR="009B7B92" w14:paraId="338F1C4E" w14:textId="77777777" w:rsidTr="00C617CE">
        <w:tc>
          <w:tcPr>
            <w:tcW w:w="9080" w:type="dxa"/>
          </w:tcPr>
          <w:p w14:paraId="5C7985D5" w14:textId="77777777" w:rsidR="009B7B92" w:rsidRPr="00F20764" w:rsidRDefault="009B7B92" w:rsidP="00C617CE">
            <w:pPr>
              <w:spacing w:line="276" w:lineRule="auto"/>
              <w:rPr>
                <w:rFonts w:ascii="Arial" w:hAnsi="Arial" w:cs="Arial"/>
                <w:sz w:val="20"/>
                <w:szCs w:val="20"/>
                <w:lang w:val="en-US"/>
              </w:rPr>
            </w:pPr>
          </w:p>
          <w:p w14:paraId="3D103098"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“Con PureFlexo </w:t>
            </w:r>
            <w:proofErr w:type="spellStart"/>
            <w:r>
              <w:rPr>
                <w:rFonts w:ascii="Arial" w:hAnsi="Arial"/>
                <w:sz w:val="20"/>
              </w:rPr>
              <w:t>Printing</w:t>
            </w:r>
            <w:proofErr w:type="spellEnd"/>
            <w:r>
              <w:rPr>
                <w:rFonts w:ascii="Arial" w:hAnsi="Arial"/>
                <w:sz w:val="20"/>
              </w:rPr>
              <w:t xml:space="preserve">, podemos utilizar cintas más blandas y una gama más amplia de volúmenes </w:t>
            </w:r>
            <w:proofErr w:type="spellStart"/>
            <w:r>
              <w:rPr>
                <w:rFonts w:ascii="Arial" w:hAnsi="Arial"/>
                <w:sz w:val="20"/>
              </w:rPr>
              <w:t>anilox</w:t>
            </w:r>
            <w:proofErr w:type="spellEnd"/>
            <w:r>
              <w:rPr>
                <w:rFonts w:ascii="Arial" w:hAnsi="Arial"/>
                <w:sz w:val="20"/>
              </w:rPr>
              <w:t xml:space="preserve"> mientras logramos las mismas densidades objetivo y una disposición óptima de la tinta sólida. Esto significa que tenemos más aprobación de las impresiones y podemos seguir cumpliendo las expectativas de los propietarios de marcas con menos de los defectos tradicionales de la impresión flexográfica".</w:t>
            </w:r>
          </w:p>
          <w:p w14:paraId="3125067E" w14:textId="77777777" w:rsidR="009B7B92" w:rsidRPr="009A7870" w:rsidRDefault="009B7B92" w:rsidP="00C617CE">
            <w:pPr>
              <w:spacing w:line="276" w:lineRule="auto"/>
              <w:rPr>
                <w:rFonts w:ascii="Arial" w:hAnsi="Arial" w:cs="Arial"/>
                <w:sz w:val="20"/>
                <w:szCs w:val="20"/>
              </w:rPr>
            </w:pPr>
          </w:p>
          <w:p w14:paraId="7476F05A" w14:textId="77777777" w:rsidR="009B7B92" w:rsidRPr="009A7870" w:rsidRDefault="009B7B92" w:rsidP="00C617CE">
            <w:pPr>
              <w:spacing w:line="276" w:lineRule="auto"/>
              <w:rPr>
                <w:rFonts w:ascii="Arial" w:hAnsi="Arial" w:cs="Arial"/>
                <w:i/>
                <w:iCs/>
                <w:sz w:val="20"/>
                <w:szCs w:val="20"/>
              </w:rPr>
            </w:pPr>
            <w:r>
              <w:rPr>
                <w:rFonts w:ascii="Arial" w:hAnsi="Arial"/>
                <w:i/>
                <w:sz w:val="20"/>
              </w:rPr>
              <w:t xml:space="preserve">Cliente de Flexible </w:t>
            </w:r>
            <w:proofErr w:type="spellStart"/>
            <w:r>
              <w:rPr>
                <w:rFonts w:ascii="Arial" w:hAnsi="Arial"/>
                <w:i/>
                <w:sz w:val="20"/>
              </w:rPr>
              <w:t>Packaging</w:t>
            </w:r>
            <w:proofErr w:type="spellEnd"/>
            <w:r>
              <w:rPr>
                <w:rFonts w:ascii="Arial" w:hAnsi="Arial"/>
                <w:i/>
                <w:sz w:val="20"/>
              </w:rPr>
              <w:t xml:space="preserve"> Printer y Miraclon, América Latina</w:t>
            </w:r>
          </w:p>
          <w:p w14:paraId="11EFB212" w14:textId="77777777" w:rsidR="009B7B92" w:rsidRDefault="009B7B92" w:rsidP="00C617CE">
            <w:pPr>
              <w:spacing w:line="276" w:lineRule="auto"/>
              <w:rPr>
                <w:rFonts w:ascii="Arial" w:hAnsi="Arial" w:cs="Arial"/>
                <w:sz w:val="20"/>
                <w:szCs w:val="20"/>
              </w:rPr>
            </w:pPr>
          </w:p>
        </w:tc>
      </w:tr>
      <w:tr w:rsidR="009B7B92" w14:paraId="4D2DF1F7" w14:textId="77777777" w:rsidTr="00C617CE">
        <w:tc>
          <w:tcPr>
            <w:tcW w:w="9080" w:type="dxa"/>
          </w:tcPr>
          <w:p w14:paraId="143DA5EB" w14:textId="77777777" w:rsidR="009B7B92" w:rsidRDefault="009B7B92" w:rsidP="00C617CE">
            <w:pPr>
              <w:spacing w:line="276" w:lineRule="auto"/>
              <w:rPr>
                <w:rFonts w:ascii="Arial" w:hAnsi="Arial" w:cs="Arial"/>
                <w:sz w:val="20"/>
                <w:szCs w:val="20"/>
              </w:rPr>
            </w:pPr>
          </w:p>
          <w:p w14:paraId="1C12EA16"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“Con PureFlexo </w:t>
            </w:r>
            <w:proofErr w:type="spellStart"/>
            <w:r>
              <w:rPr>
                <w:rFonts w:ascii="Arial" w:hAnsi="Arial"/>
                <w:sz w:val="20"/>
              </w:rPr>
              <w:t>Printing</w:t>
            </w:r>
            <w:proofErr w:type="spellEnd"/>
            <w:r>
              <w:rPr>
                <w:rFonts w:ascii="Arial" w:hAnsi="Arial"/>
                <w:sz w:val="20"/>
              </w:rPr>
              <w:t>, observamos y medimos constantemente los beneficios en la imprenta con una menor dispersión no deseada de tinta en las impresiones finales, lo que resulta en una menor ganancia y menos paradas no programadas para la limpieza. Esto nos ayuda en la preimpresión para lograr una mayor previsibilidad y estabilidad de la impresión con respecto a la prueba, con menos sensibilidad a las acciones en la imprenta, incluidos niveles más bajos de compensación y ajustes que tradicionalmente se necesitan en la impresión flexográfica”.</w:t>
            </w:r>
          </w:p>
          <w:p w14:paraId="1CAB0CEF"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 </w:t>
            </w:r>
          </w:p>
          <w:p w14:paraId="691BF67A" w14:textId="77777777" w:rsidR="009B7B92" w:rsidRPr="009A7870" w:rsidRDefault="009B7B92" w:rsidP="00C617CE">
            <w:pPr>
              <w:spacing w:line="276" w:lineRule="auto"/>
              <w:rPr>
                <w:rFonts w:ascii="Arial" w:hAnsi="Arial" w:cs="Arial"/>
                <w:i/>
                <w:iCs/>
                <w:sz w:val="20"/>
                <w:szCs w:val="20"/>
              </w:rPr>
            </w:pPr>
            <w:r>
              <w:rPr>
                <w:rFonts w:ascii="Arial" w:hAnsi="Arial"/>
                <w:i/>
                <w:sz w:val="20"/>
              </w:rPr>
              <w:t xml:space="preserve">Dennis </w:t>
            </w:r>
            <w:proofErr w:type="spellStart"/>
            <w:r>
              <w:rPr>
                <w:rFonts w:ascii="Arial" w:hAnsi="Arial"/>
                <w:i/>
                <w:sz w:val="20"/>
              </w:rPr>
              <w:t>Schenfisch</w:t>
            </w:r>
            <w:proofErr w:type="spellEnd"/>
            <w:r>
              <w:rPr>
                <w:rFonts w:ascii="Arial" w:hAnsi="Arial"/>
                <w:i/>
                <w:sz w:val="20"/>
              </w:rPr>
              <w:t>, Investigación y desarrollo/soporte técnico, Flex-</w:t>
            </w:r>
            <w:proofErr w:type="spellStart"/>
            <w:r>
              <w:rPr>
                <w:rFonts w:ascii="Arial" w:hAnsi="Arial"/>
                <w:i/>
                <w:sz w:val="20"/>
              </w:rPr>
              <w:t>Punkt</w:t>
            </w:r>
            <w:proofErr w:type="spellEnd"/>
            <w:r>
              <w:rPr>
                <w:rFonts w:ascii="Arial" w:hAnsi="Arial"/>
                <w:i/>
                <w:sz w:val="20"/>
              </w:rPr>
              <w:t>, Alemania</w:t>
            </w:r>
          </w:p>
          <w:p w14:paraId="70CB955D" w14:textId="77777777" w:rsidR="009B7B92" w:rsidRDefault="009B7B92" w:rsidP="00C617CE">
            <w:pPr>
              <w:spacing w:line="276" w:lineRule="auto"/>
              <w:rPr>
                <w:rFonts w:ascii="Arial" w:hAnsi="Arial" w:cs="Arial"/>
                <w:sz w:val="20"/>
                <w:szCs w:val="20"/>
              </w:rPr>
            </w:pPr>
          </w:p>
        </w:tc>
      </w:tr>
      <w:tr w:rsidR="009B7B92" w14:paraId="4F68C3EA" w14:textId="77777777" w:rsidTr="00C617CE">
        <w:tc>
          <w:tcPr>
            <w:tcW w:w="9080" w:type="dxa"/>
          </w:tcPr>
          <w:p w14:paraId="76A88132" w14:textId="77777777" w:rsidR="009B7B92" w:rsidRPr="009A7870" w:rsidRDefault="009B7B92" w:rsidP="00C617CE">
            <w:pPr>
              <w:spacing w:line="276" w:lineRule="auto"/>
              <w:rPr>
                <w:rFonts w:ascii="Arial" w:hAnsi="Arial" w:cs="Arial"/>
                <w:i/>
                <w:iCs/>
                <w:sz w:val="20"/>
                <w:szCs w:val="20"/>
              </w:rPr>
            </w:pPr>
          </w:p>
          <w:p w14:paraId="39714DA8" w14:textId="77777777" w:rsidR="009B7B92" w:rsidRPr="009A7870" w:rsidRDefault="009B7B92" w:rsidP="00C617CE">
            <w:pPr>
              <w:spacing w:line="276" w:lineRule="auto"/>
              <w:rPr>
                <w:rFonts w:ascii="Arial" w:hAnsi="Arial" w:cs="Arial"/>
                <w:sz w:val="20"/>
                <w:szCs w:val="20"/>
              </w:rPr>
            </w:pPr>
            <w:r>
              <w:rPr>
                <w:rFonts w:ascii="Arial" w:hAnsi="Arial"/>
                <w:sz w:val="20"/>
              </w:rPr>
              <w:t xml:space="preserve">“Por lo general, los impresores flexográficos han tenido problemas para usar cintas más blandas debido a la mayor formación de vacíos en la impresión, y al mayor riesgo de problemas con los clientes o incluso el rechazo de los trabajos. PureFlexo </w:t>
            </w:r>
            <w:proofErr w:type="spellStart"/>
            <w:r>
              <w:rPr>
                <w:rFonts w:ascii="Arial" w:hAnsi="Arial"/>
                <w:sz w:val="20"/>
              </w:rPr>
              <w:t>Printing</w:t>
            </w:r>
            <w:proofErr w:type="spellEnd"/>
            <w:r>
              <w:rPr>
                <w:rFonts w:ascii="Arial" w:hAnsi="Arial"/>
                <w:sz w:val="20"/>
              </w:rPr>
              <w:t xml:space="preserve"> nos ha proporcionado una herramienta que permite el uso de cintas más blandas para obtener impresiones más destacadas sin los problemas tradicionales de la flexografía, lo que ha aumentado las oportunidades y la capacidad de asumir de manera económica trabajos de clientes más desafiantes realizados con otros procesos de impresión, y superar las expectativas del cliente".</w:t>
            </w:r>
          </w:p>
          <w:p w14:paraId="4ABCEE7D" w14:textId="77777777" w:rsidR="009B7B92" w:rsidRPr="009A7870" w:rsidRDefault="009B7B92" w:rsidP="00C617CE">
            <w:pPr>
              <w:spacing w:line="276" w:lineRule="auto"/>
              <w:rPr>
                <w:rFonts w:ascii="Arial" w:hAnsi="Arial" w:cs="Arial"/>
                <w:i/>
                <w:iCs/>
                <w:sz w:val="20"/>
                <w:szCs w:val="20"/>
              </w:rPr>
            </w:pPr>
          </w:p>
          <w:p w14:paraId="4D15FDB0" w14:textId="77777777" w:rsidR="009B7B92" w:rsidRPr="009A7870" w:rsidRDefault="009B7B92" w:rsidP="00C617CE">
            <w:pPr>
              <w:spacing w:line="276" w:lineRule="auto"/>
              <w:rPr>
                <w:rFonts w:ascii="Arial" w:hAnsi="Arial" w:cs="Arial"/>
                <w:i/>
                <w:iCs/>
                <w:sz w:val="20"/>
                <w:szCs w:val="20"/>
              </w:rPr>
            </w:pPr>
            <w:r>
              <w:rPr>
                <w:rFonts w:ascii="Arial" w:hAnsi="Arial"/>
                <w:i/>
                <w:sz w:val="20"/>
              </w:rPr>
              <w:t xml:space="preserve">Cliente de Flexible </w:t>
            </w:r>
            <w:proofErr w:type="spellStart"/>
            <w:r>
              <w:rPr>
                <w:rFonts w:ascii="Arial" w:hAnsi="Arial"/>
                <w:i/>
                <w:sz w:val="20"/>
              </w:rPr>
              <w:t>Packaging</w:t>
            </w:r>
            <w:proofErr w:type="spellEnd"/>
            <w:r>
              <w:rPr>
                <w:rFonts w:ascii="Arial" w:hAnsi="Arial"/>
                <w:i/>
                <w:sz w:val="20"/>
              </w:rPr>
              <w:t xml:space="preserve"> Printer y Miraclon, Europa del Este</w:t>
            </w:r>
          </w:p>
          <w:p w14:paraId="5FB21F54" w14:textId="77777777" w:rsidR="009B7B92" w:rsidRDefault="009B7B92" w:rsidP="00C617CE">
            <w:pPr>
              <w:spacing w:line="276" w:lineRule="auto"/>
              <w:rPr>
                <w:rFonts w:ascii="Arial" w:hAnsi="Arial" w:cs="Arial"/>
                <w:sz w:val="20"/>
                <w:szCs w:val="20"/>
              </w:rPr>
            </w:pPr>
          </w:p>
        </w:tc>
      </w:tr>
      <w:tr w:rsidR="009B7B92" w:rsidRPr="0069439E" w14:paraId="49DA62C9" w14:textId="77777777" w:rsidTr="00C61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0130BF27" w14:textId="77777777" w:rsidR="009B7B92" w:rsidRPr="0069439E" w:rsidRDefault="009B7B92" w:rsidP="00C617CE">
            <w:pPr>
              <w:spacing w:line="276" w:lineRule="auto"/>
              <w:rPr>
                <w:rFonts w:ascii="Arial" w:hAnsi="Arial" w:cs="Arial"/>
                <w:color w:val="000000" w:themeColor="text1"/>
                <w:sz w:val="20"/>
                <w:szCs w:val="20"/>
              </w:rPr>
            </w:pPr>
            <w:r>
              <w:br w:type="page"/>
            </w:r>
            <w:r>
              <w:rPr>
                <w:rFonts w:ascii="Arial" w:hAnsi="Arial"/>
                <w:color w:val="000000" w:themeColor="text1"/>
                <w:sz w:val="20"/>
              </w:rPr>
              <w:t xml:space="preserve">"PureFlexo </w:t>
            </w:r>
            <w:proofErr w:type="spellStart"/>
            <w:r>
              <w:rPr>
                <w:rFonts w:ascii="Arial" w:hAnsi="Arial"/>
                <w:color w:val="000000" w:themeColor="text1"/>
                <w:sz w:val="20"/>
              </w:rPr>
              <w:t>Printing</w:t>
            </w:r>
            <w:proofErr w:type="spellEnd"/>
            <w:r>
              <w:rPr>
                <w:rFonts w:ascii="Arial" w:hAnsi="Arial"/>
                <w:color w:val="000000" w:themeColor="text1"/>
                <w:sz w:val="20"/>
              </w:rPr>
              <w:t xml:space="preserve"> permite una mayor precisión en la impresión en comparación con los archivos digitales: la prueba superior de coincidencia en la imprenta ha permitido separaciones y retoques del color sumamente confiables.  Esto se debe a una respuesta más lineal y una menor dispersión de la tinta en la imprenta, lo que permite tiradas de producción más largas y una mejor consistencia del perfil del color. También se ha reducido la necesidad de asistencia del color en el sitio, lo que brinda a nuestros clientes más confianza en el proceso".</w:t>
            </w:r>
          </w:p>
          <w:p w14:paraId="4621F829" w14:textId="77777777" w:rsidR="009B7B92" w:rsidRPr="0069439E" w:rsidRDefault="009B7B92" w:rsidP="00C617CE">
            <w:pPr>
              <w:spacing w:line="276" w:lineRule="auto"/>
              <w:rPr>
                <w:rFonts w:ascii="Arial" w:hAnsi="Arial" w:cs="Arial"/>
                <w:color w:val="000000" w:themeColor="text1"/>
                <w:sz w:val="20"/>
                <w:szCs w:val="20"/>
              </w:rPr>
            </w:pPr>
          </w:p>
          <w:p w14:paraId="203A1131" w14:textId="77777777" w:rsidR="009B7B92" w:rsidRPr="0069439E" w:rsidRDefault="009B7B92" w:rsidP="00C617CE">
            <w:pPr>
              <w:spacing w:line="276" w:lineRule="auto"/>
              <w:rPr>
                <w:rFonts w:ascii="Arial" w:hAnsi="Arial" w:cs="Arial"/>
                <w:i/>
                <w:iCs/>
                <w:color w:val="000000" w:themeColor="text1"/>
                <w:sz w:val="20"/>
                <w:szCs w:val="20"/>
              </w:rPr>
            </w:pPr>
            <w:r>
              <w:rPr>
                <w:rFonts w:ascii="Arial" w:hAnsi="Arial"/>
                <w:i/>
                <w:color w:val="000000" w:themeColor="text1"/>
                <w:sz w:val="20"/>
              </w:rPr>
              <w:t xml:space="preserve">Scott Thompson, </w:t>
            </w:r>
            <w:proofErr w:type="gramStart"/>
            <w:r>
              <w:rPr>
                <w:rFonts w:ascii="Arial" w:hAnsi="Arial"/>
                <w:i/>
                <w:color w:val="000000" w:themeColor="text1"/>
                <w:sz w:val="20"/>
              </w:rPr>
              <w:t>Vicepresidente</w:t>
            </w:r>
            <w:proofErr w:type="gramEnd"/>
            <w:r>
              <w:rPr>
                <w:rFonts w:ascii="Arial" w:hAnsi="Arial"/>
                <w:i/>
                <w:color w:val="000000" w:themeColor="text1"/>
                <w:sz w:val="20"/>
              </w:rPr>
              <w:t xml:space="preserve"> de Innovación y Ventas Técnicas, SGS, USA</w:t>
            </w:r>
          </w:p>
          <w:p w14:paraId="6EB25100" w14:textId="77777777" w:rsidR="009B7B92" w:rsidRPr="0069439E" w:rsidRDefault="009B7B92" w:rsidP="00C617CE">
            <w:pPr>
              <w:spacing w:line="276" w:lineRule="auto"/>
              <w:rPr>
                <w:rFonts w:ascii="Arial" w:hAnsi="Arial" w:cs="Arial"/>
                <w:color w:val="000000" w:themeColor="text1"/>
                <w:sz w:val="20"/>
                <w:szCs w:val="20"/>
              </w:rPr>
            </w:pPr>
          </w:p>
        </w:tc>
      </w:tr>
      <w:tr w:rsidR="009B7B92" w:rsidRPr="0069439E" w14:paraId="35308C3B" w14:textId="77777777" w:rsidTr="00C61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5A0CA78A" w14:textId="77777777" w:rsidR="009B7B92" w:rsidRPr="0069439E" w:rsidRDefault="009B7B92" w:rsidP="00C617CE">
            <w:pPr>
              <w:spacing w:line="276" w:lineRule="auto"/>
              <w:rPr>
                <w:rFonts w:ascii="Arial" w:hAnsi="Arial" w:cs="Arial"/>
                <w:color w:val="000000" w:themeColor="text1"/>
                <w:sz w:val="20"/>
                <w:szCs w:val="20"/>
              </w:rPr>
            </w:pPr>
          </w:p>
          <w:p w14:paraId="32842FE7" w14:textId="77777777" w:rsidR="009B7B92" w:rsidRPr="0069439E" w:rsidRDefault="009B7B92" w:rsidP="00C617CE">
            <w:pPr>
              <w:spacing w:line="276" w:lineRule="auto"/>
              <w:rPr>
                <w:rFonts w:ascii="Arial" w:hAnsi="Arial" w:cs="Arial"/>
                <w:color w:val="000000" w:themeColor="text1"/>
                <w:sz w:val="20"/>
                <w:szCs w:val="20"/>
              </w:rPr>
            </w:pPr>
            <w:r>
              <w:rPr>
                <w:rFonts w:ascii="Arial" w:hAnsi="Arial"/>
                <w:color w:val="000000" w:themeColor="text1"/>
                <w:sz w:val="20"/>
              </w:rPr>
              <w:t xml:space="preserve">“PureFlexo </w:t>
            </w:r>
            <w:proofErr w:type="spellStart"/>
            <w:r>
              <w:rPr>
                <w:rFonts w:ascii="Arial" w:hAnsi="Arial"/>
                <w:color w:val="000000" w:themeColor="text1"/>
                <w:sz w:val="20"/>
              </w:rPr>
              <w:t>Printing</w:t>
            </w:r>
            <w:proofErr w:type="spellEnd"/>
            <w:r>
              <w:rPr>
                <w:rFonts w:ascii="Arial" w:hAnsi="Arial"/>
                <w:color w:val="000000" w:themeColor="text1"/>
                <w:sz w:val="20"/>
              </w:rPr>
              <w:t xml:space="preserve"> ha cambiado el juego para la impresión flexográfica. Hemos experimentado una reducción en la necesidad de preparación de archivos e imágenes antes de la prueba debido a una respuesta más lineal </w:t>
            </w:r>
            <w:r w:rsidRPr="00A258DC">
              <w:rPr>
                <w:rFonts w:ascii="Arial" w:hAnsi="Arial"/>
                <w:sz w:val="20"/>
              </w:rPr>
              <w:t>en la prensa.</w:t>
            </w:r>
          </w:p>
          <w:p w14:paraId="142E716F" w14:textId="77777777" w:rsidR="009B7B92" w:rsidRPr="0069439E" w:rsidRDefault="009B7B92" w:rsidP="00C617CE">
            <w:pPr>
              <w:spacing w:line="276" w:lineRule="auto"/>
              <w:rPr>
                <w:rFonts w:ascii="Arial" w:hAnsi="Arial" w:cs="Arial"/>
                <w:color w:val="000000" w:themeColor="text1"/>
                <w:sz w:val="20"/>
                <w:szCs w:val="20"/>
              </w:rPr>
            </w:pPr>
          </w:p>
          <w:p w14:paraId="54C271DC" w14:textId="77777777" w:rsidR="009B7B92" w:rsidRPr="0069439E" w:rsidRDefault="009B7B92" w:rsidP="00C617CE">
            <w:pPr>
              <w:spacing w:line="276" w:lineRule="auto"/>
              <w:rPr>
                <w:rFonts w:ascii="Arial" w:hAnsi="Arial" w:cs="Arial"/>
                <w:color w:val="000000" w:themeColor="text1"/>
                <w:sz w:val="20"/>
                <w:szCs w:val="20"/>
              </w:rPr>
            </w:pPr>
            <w:r>
              <w:rPr>
                <w:rFonts w:ascii="Arial" w:hAnsi="Arial"/>
                <w:color w:val="000000" w:themeColor="text1"/>
                <w:sz w:val="20"/>
              </w:rPr>
              <w:t>Nuestros clientes están viendo una reducción de hasta un 8 % en la dispersión no deseada de tinta, y dado que los trabajos están llegando al color un 20 % más rápido, los operadores no necesitan hacer una sobreimpresión, lo que brinda una mayor latitud de imprenta y aumenta la vida útil de la placa, hasta en un 25 %. Los colores directos salen más limpios y con menos defectos, lo que reduce el tiempo de preparación y el desperdicio de materiales. Con todos estos beneficios, los usuarios han experimentado hasta un 40 % de aumento en la producción lineal entre paradas”.</w:t>
            </w:r>
          </w:p>
          <w:p w14:paraId="4296EA26" w14:textId="77777777" w:rsidR="009B7B92" w:rsidRPr="0069439E" w:rsidRDefault="009B7B92" w:rsidP="00C617CE">
            <w:pPr>
              <w:spacing w:line="276" w:lineRule="auto"/>
              <w:rPr>
                <w:rFonts w:ascii="Arial" w:hAnsi="Arial" w:cs="Arial"/>
                <w:color w:val="000000" w:themeColor="text1"/>
                <w:sz w:val="20"/>
                <w:szCs w:val="20"/>
              </w:rPr>
            </w:pPr>
          </w:p>
          <w:p w14:paraId="32A19CDB" w14:textId="77777777" w:rsidR="009B7B92" w:rsidRPr="0069439E" w:rsidRDefault="009B7B92" w:rsidP="00C617CE">
            <w:pPr>
              <w:spacing w:line="276" w:lineRule="auto"/>
              <w:rPr>
                <w:rFonts w:ascii="Arial" w:hAnsi="Arial" w:cs="Arial"/>
                <w:i/>
                <w:iCs/>
                <w:color w:val="000000" w:themeColor="text1"/>
                <w:sz w:val="20"/>
                <w:szCs w:val="20"/>
              </w:rPr>
            </w:pPr>
            <w:proofErr w:type="spellStart"/>
            <w:r>
              <w:rPr>
                <w:rFonts w:ascii="Arial" w:hAnsi="Arial"/>
                <w:i/>
                <w:color w:val="000000" w:themeColor="text1"/>
                <w:sz w:val="20"/>
              </w:rPr>
              <w:t>Tristan</w:t>
            </w:r>
            <w:proofErr w:type="spellEnd"/>
            <w:r>
              <w:rPr>
                <w:rFonts w:ascii="Arial" w:hAnsi="Arial"/>
                <w:i/>
                <w:color w:val="000000" w:themeColor="text1"/>
                <w:sz w:val="20"/>
              </w:rPr>
              <w:t xml:space="preserve"> Zafra, </w:t>
            </w:r>
            <w:proofErr w:type="gramStart"/>
            <w:r>
              <w:rPr>
                <w:rFonts w:ascii="Arial" w:hAnsi="Arial"/>
                <w:i/>
                <w:color w:val="000000" w:themeColor="text1"/>
                <w:sz w:val="20"/>
              </w:rPr>
              <w:t>Presidente</w:t>
            </w:r>
            <w:proofErr w:type="gramEnd"/>
            <w:r>
              <w:rPr>
                <w:rFonts w:ascii="Arial" w:hAnsi="Arial"/>
                <w:i/>
                <w:color w:val="000000" w:themeColor="text1"/>
                <w:sz w:val="20"/>
              </w:rPr>
              <w:t xml:space="preserve">, </w:t>
            </w:r>
            <w:proofErr w:type="spellStart"/>
            <w:r>
              <w:rPr>
                <w:rFonts w:ascii="Arial" w:hAnsi="Arial"/>
                <w:i/>
                <w:color w:val="000000" w:themeColor="text1"/>
                <w:sz w:val="20"/>
              </w:rPr>
              <w:t>Trisoft</w:t>
            </w:r>
            <w:proofErr w:type="spellEnd"/>
            <w:r>
              <w:rPr>
                <w:rFonts w:ascii="Arial" w:hAnsi="Arial"/>
                <w:i/>
                <w:color w:val="000000" w:themeColor="text1"/>
                <w:sz w:val="20"/>
              </w:rPr>
              <w:t xml:space="preserve"> </w:t>
            </w:r>
            <w:proofErr w:type="spellStart"/>
            <w:r>
              <w:rPr>
                <w:rFonts w:ascii="Arial" w:hAnsi="Arial"/>
                <w:i/>
                <w:color w:val="000000" w:themeColor="text1"/>
                <w:sz w:val="20"/>
              </w:rPr>
              <w:t>Graphics</w:t>
            </w:r>
            <w:proofErr w:type="spellEnd"/>
            <w:r>
              <w:rPr>
                <w:rFonts w:ascii="Arial" w:hAnsi="Arial"/>
                <w:i/>
                <w:color w:val="000000" w:themeColor="text1"/>
                <w:sz w:val="20"/>
              </w:rPr>
              <w:t>, EE. UU.</w:t>
            </w:r>
          </w:p>
          <w:p w14:paraId="7D0B4A5B" w14:textId="77777777" w:rsidR="009B7B92" w:rsidRPr="0069439E" w:rsidRDefault="009B7B92" w:rsidP="00C617CE">
            <w:pPr>
              <w:spacing w:line="276" w:lineRule="auto"/>
              <w:rPr>
                <w:rFonts w:ascii="Arial" w:hAnsi="Arial" w:cs="Arial"/>
                <w:color w:val="000000" w:themeColor="text1"/>
                <w:sz w:val="20"/>
                <w:szCs w:val="20"/>
              </w:rPr>
            </w:pPr>
          </w:p>
        </w:tc>
      </w:tr>
    </w:tbl>
    <w:p w14:paraId="63B10EDB" w14:textId="77777777" w:rsidR="001657C6" w:rsidRPr="0029284B" w:rsidRDefault="001657C6">
      <w:pPr>
        <w:rPr>
          <w:rFonts w:ascii="Arial" w:hAnsi="Arial" w:cs="Arial"/>
          <w:sz w:val="18"/>
          <w:szCs w:val="18"/>
        </w:rPr>
      </w:pPr>
    </w:p>
    <w:sectPr w:rsidR="001657C6" w:rsidRPr="0029284B" w:rsidSect="00C62383">
      <w:headerReference w:type="first" r:id="rId15"/>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E321" w14:textId="77777777" w:rsidR="0094254F" w:rsidRDefault="0094254F" w:rsidP="00322109">
      <w:pPr>
        <w:spacing w:after="0" w:line="240" w:lineRule="auto"/>
      </w:pPr>
      <w:r>
        <w:separator/>
      </w:r>
    </w:p>
  </w:endnote>
  <w:endnote w:type="continuationSeparator" w:id="0">
    <w:p w14:paraId="5FCDF73A" w14:textId="77777777" w:rsidR="0094254F" w:rsidRDefault="0094254F" w:rsidP="003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FBA3" w14:textId="77777777" w:rsidR="0094254F" w:rsidRDefault="0094254F" w:rsidP="00322109">
      <w:pPr>
        <w:spacing w:after="0" w:line="240" w:lineRule="auto"/>
      </w:pPr>
      <w:r>
        <w:separator/>
      </w:r>
    </w:p>
  </w:footnote>
  <w:footnote w:type="continuationSeparator" w:id="0">
    <w:p w14:paraId="0E0EABAE" w14:textId="77777777" w:rsidR="0094254F" w:rsidRDefault="0094254F" w:rsidP="0032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62C" w14:textId="5E530299" w:rsidR="00322109" w:rsidRDefault="00322109">
    <w:pPr>
      <w:pStyle w:val="Header"/>
    </w:pPr>
    <w:r>
      <w:rPr>
        <w:noProof/>
      </w:rPr>
      <w:drawing>
        <wp:anchor distT="0" distB="0" distL="114300" distR="114300" simplePos="0" relativeHeight="251659264" behindDoc="0" locked="0" layoutInCell="1" allowOverlap="1" wp14:anchorId="3197A05E" wp14:editId="3B460E17">
          <wp:simplePos x="0" y="0"/>
          <wp:positionH relativeFrom="column">
            <wp:posOffset>4520353</wp:posOffset>
          </wp:positionH>
          <wp:positionV relativeFrom="page">
            <wp:posOffset>25400</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2E"/>
    <w:multiLevelType w:val="hybridMultilevel"/>
    <w:tmpl w:val="82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4A4"/>
    <w:multiLevelType w:val="hybridMultilevel"/>
    <w:tmpl w:val="832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E0"/>
    <w:multiLevelType w:val="hybridMultilevel"/>
    <w:tmpl w:val="47D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6FC"/>
    <w:multiLevelType w:val="hybridMultilevel"/>
    <w:tmpl w:val="D36A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317"/>
    <w:multiLevelType w:val="hybridMultilevel"/>
    <w:tmpl w:val="14C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19FC"/>
    <w:multiLevelType w:val="hybridMultilevel"/>
    <w:tmpl w:val="40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5D2"/>
    <w:multiLevelType w:val="hybridMultilevel"/>
    <w:tmpl w:val="236A2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6068D"/>
    <w:multiLevelType w:val="hybridMultilevel"/>
    <w:tmpl w:val="1F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3DCE"/>
    <w:multiLevelType w:val="hybridMultilevel"/>
    <w:tmpl w:val="7DE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65159"/>
    <w:multiLevelType w:val="hybridMultilevel"/>
    <w:tmpl w:val="3A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487"/>
    <w:multiLevelType w:val="hybridMultilevel"/>
    <w:tmpl w:val="505A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E3196"/>
    <w:multiLevelType w:val="hybridMultilevel"/>
    <w:tmpl w:val="064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53EA"/>
    <w:multiLevelType w:val="hybridMultilevel"/>
    <w:tmpl w:val="ED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0F7"/>
    <w:multiLevelType w:val="hybridMultilevel"/>
    <w:tmpl w:val="61E0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5"/>
  </w:num>
  <w:num w:numId="5">
    <w:abstractNumId w:val="8"/>
  </w:num>
  <w:num w:numId="6">
    <w:abstractNumId w:val="12"/>
  </w:num>
  <w:num w:numId="7">
    <w:abstractNumId w:val="0"/>
  </w:num>
  <w:num w:numId="8">
    <w:abstractNumId w:val="4"/>
  </w:num>
  <w:num w:numId="9">
    <w:abstractNumId w:val="10"/>
  </w:num>
  <w:num w:numId="10">
    <w:abstractNumId w:val="9"/>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tDQxMjI2MTE1NrZQ0lEKTi0uzszPAykwrAUAYYeUZywAAAA="/>
  </w:docVars>
  <w:rsids>
    <w:rsidRoot w:val="001657C6"/>
    <w:rsid w:val="0000778B"/>
    <w:rsid w:val="0001434B"/>
    <w:rsid w:val="000169F3"/>
    <w:rsid w:val="00040F8E"/>
    <w:rsid w:val="00043BA9"/>
    <w:rsid w:val="00067D29"/>
    <w:rsid w:val="000751E5"/>
    <w:rsid w:val="000A5732"/>
    <w:rsid w:val="000E3E19"/>
    <w:rsid w:val="0010276A"/>
    <w:rsid w:val="001355C9"/>
    <w:rsid w:val="001502E6"/>
    <w:rsid w:val="00155646"/>
    <w:rsid w:val="001657C6"/>
    <w:rsid w:val="00176BF5"/>
    <w:rsid w:val="0018751D"/>
    <w:rsid w:val="00191B0D"/>
    <w:rsid w:val="001940CF"/>
    <w:rsid w:val="001A7D47"/>
    <w:rsid w:val="001F48A7"/>
    <w:rsid w:val="00200AA6"/>
    <w:rsid w:val="002104FE"/>
    <w:rsid w:val="00215C80"/>
    <w:rsid w:val="0023142D"/>
    <w:rsid w:val="00231FDA"/>
    <w:rsid w:val="002506E9"/>
    <w:rsid w:val="0026663D"/>
    <w:rsid w:val="00267F67"/>
    <w:rsid w:val="00271347"/>
    <w:rsid w:val="00285DCB"/>
    <w:rsid w:val="0029284B"/>
    <w:rsid w:val="002F322A"/>
    <w:rsid w:val="00307486"/>
    <w:rsid w:val="0030756E"/>
    <w:rsid w:val="00322109"/>
    <w:rsid w:val="00354CD8"/>
    <w:rsid w:val="00363B6F"/>
    <w:rsid w:val="004005F4"/>
    <w:rsid w:val="004079AC"/>
    <w:rsid w:val="004218BA"/>
    <w:rsid w:val="004403EA"/>
    <w:rsid w:val="0044687B"/>
    <w:rsid w:val="00456C82"/>
    <w:rsid w:val="004630AF"/>
    <w:rsid w:val="00466F1B"/>
    <w:rsid w:val="00497CBC"/>
    <w:rsid w:val="004A62FE"/>
    <w:rsid w:val="004B0973"/>
    <w:rsid w:val="00517D7A"/>
    <w:rsid w:val="00521B64"/>
    <w:rsid w:val="00533B08"/>
    <w:rsid w:val="0053571C"/>
    <w:rsid w:val="005360B0"/>
    <w:rsid w:val="005855EC"/>
    <w:rsid w:val="00594245"/>
    <w:rsid w:val="005A38D7"/>
    <w:rsid w:val="005A4F1D"/>
    <w:rsid w:val="00616A9E"/>
    <w:rsid w:val="0062023B"/>
    <w:rsid w:val="006809E7"/>
    <w:rsid w:val="006857FD"/>
    <w:rsid w:val="006B0150"/>
    <w:rsid w:val="006C03FB"/>
    <w:rsid w:val="006F770A"/>
    <w:rsid w:val="007061DE"/>
    <w:rsid w:val="00715623"/>
    <w:rsid w:val="00725241"/>
    <w:rsid w:val="00781A0A"/>
    <w:rsid w:val="00785FC8"/>
    <w:rsid w:val="007A698D"/>
    <w:rsid w:val="007B15C6"/>
    <w:rsid w:val="007C10D0"/>
    <w:rsid w:val="007E69C3"/>
    <w:rsid w:val="0080792F"/>
    <w:rsid w:val="0081569E"/>
    <w:rsid w:val="008354EF"/>
    <w:rsid w:val="008C0831"/>
    <w:rsid w:val="008C2848"/>
    <w:rsid w:val="008D7D8B"/>
    <w:rsid w:val="008E10D8"/>
    <w:rsid w:val="008E62B5"/>
    <w:rsid w:val="00906FA0"/>
    <w:rsid w:val="00924A3E"/>
    <w:rsid w:val="0094254F"/>
    <w:rsid w:val="00994953"/>
    <w:rsid w:val="009A1F10"/>
    <w:rsid w:val="009B7B92"/>
    <w:rsid w:val="009C5AC5"/>
    <w:rsid w:val="009E4708"/>
    <w:rsid w:val="00A16DAB"/>
    <w:rsid w:val="00A22BD0"/>
    <w:rsid w:val="00A63779"/>
    <w:rsid w:val="00A7293A"/>
    <w:rsid w:val="00A840E6"/>
    <w:rsid w:val="00AB0B11"/>
    <w:rsid w:val="00AB0FB5"/>
    <w:rsid w:val="00B64DA9"/>
    <w:rsid w:val="00B777D3"/>
    <w:rsid w:val="00BA6F7A"/>
    <w:rsid w:val="00BE01E0"/>
    <w:rsid w:val="00BE0331"/>
    <w:rsid w:val="00BE2F23"/>
    <w:rsid w:val="00C06716"/>
    <w:rsid w:val="00C30B1D"/>
    <w:rsid w:val="00C44050"/>
    <w:rsid w:val="00C54CB0"/>
    <w:rsid w:val="00C62383"/>
    <w:rsid w:val="00C64114"/>
    <w:rsid w:val="00C65954"/>
    <w:rsid w:val="00C70B05"/>
    <w:rsid w:val="00C93F7B"/>
    <w:rsid w:val="00C94695"/>
    <w:rsid w:val="00CA3563"/>
    <w:rsid w:val="00CA78BA"/>
    <w:rsid w:val="00CF1219"/>
    <w:rsid w:val="00CF531E"/>
    <w:rsid w:val="00D12541"/>
    <w:rsid w:val="00D179B8"/>
    <w:rsid w:val="00D3058A"/>
    <w:rsid w:val="00D40904"/>
    <w:rsid w:val="00D54D2C"/>
    <w:rsid w:val="00D7758D"/>
    <w:rsid w:val="00DA34A5"/>
    <w:rsid w:val="00DB71D5"/>
    <w:rsid w:val="00DC04C3"/>
    <w:rsid w:val="00DF48D9"/>
    <w:rsid w:val="00E33BFA"/>
    <w:rsid w:val="00E62BD1"/>
    <w:rsid w:val="00E7360D"/>
    <w:rsid w:val="00E802A0"/>
    <w:rsid w:val="00EE19B0"/>
    <w:rsid w:val="00EE7512"/>
    <w:rsid w:val="00EF6E61"/>
    <w:rsid w:val="00F0136D"/>
    <w:rsid w:val="00F16F55"/>
    <w:rsid w:val="00F35D81"/>
    <w:rsid w:val="00F63DCD"/>
    <w:rsid w:val="00F66492"/>
    <w:rsid w:val="00F822CC"/>
    <w:rsid w:val="00FA3065"/>
    <w:rsid w:val="00FC4197"/>
    <w:rsid w:val="00FC52CB"/>
    <w:rsid w:val="00FD0831"/>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05"/>
  <w15:chartTrackingRefBased/>
  <w15:docId w15:val="{5DCD64E7-9E13-4EDE-91A7-5F77FA8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C6"/>
    <w:pPr>
      <w:ind w:left="720"/>
      <w:contextualSpacing/>
    </w:pPr>
  </w:style>
  <w:style w:type="paragraph" w:styleId="NormalWeb">
    <w:name w:val="Normal (Web)"/>
    <w:basedOn w:val="Normal"/>
    <w:uiPriority w:val="99"/>
    <w:semiHidden/>
    <w:unhideWhenUsed/>
    <w:rsid w:val="00E7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09"/>
  </w:style>
  <w:style w:type="paragraph" w:styleId="Footer">
    <w:name w:val="footer"/>
    <w:basedOn w:val="Normal"/>
    <w:link w:val="FooterChar"/>
    <w:uiPriority w:val="99"/>
    <w:unhideWhenUsed/>
    <w:rsid w:val="003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09"/>
  </w:style>
  <w:style w:type="paragraph" w:customStyle="1" w:styleId="Standard">
    <w:name w:val="Standard"/>
    <w:rsid w:val="00322109"/>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322109"/>
    <w:rPr>
      <w:rFonts w:ascii="Arial" w:hAnsi="Arial" w:cs="Arial"/>
      <w:sz w:val="17"/>
      <w:szCs w:val="17"/>
      <w:lang w:eastAsia="en-GB"/>
    </w:rPr>
  </w:style>
  <w:style w:type="character" w:styleId="Hyperlink">
    <w:name w:val="Hyperlink"/>
    <w:basedOn w:val="DefaultParagraphFont"/>
    <w:uiPriority w:val="99"/>
    <w:unhideWhenUsed/>
    <w:rsid w:val="00322109"/>
    <w:rPr>
      <w:color w:val="0563C1" w:themeColor="hyperlink"/>
      <w:u w:val="single"/>
    </w:rPr>
  </w:style>
  <w:style w:type="character" w:styleId="CommentReference">
    <w:name w:val="annotation reference"/>
    <w:basedOn w:val="DefaultParagraphFont"/>
    <w:uiPriority w:val="99"/>
    <w:semiHidden/>
    <w:unhideWhenUsed/>
    <w:rsid w:val="009A1F10"/>
    <w:rPr>
      <w:sz w:val="16"/>
      <w:szCs w:val="16"/>
    </w:rPr>
  </w:style>
  <w:style w:type="paragraph" w:styleId="CommentText">
    <w:name w:val="annotation text"/>
    <w:basedOn w:val="Normal"/>
    <w:link w:val="CommentTextChar"/>
    <w:uiPriority w:val="99"/>
    <w:semiHidden/>
    <w:unhideWhenUsed/>
    <w:rsid w:val="009A1F10"/>
    <w:pPr>
      <w:spacing w:line="240" w:lineRule="auto"/>
    </w:pPr>
    <w:rPr>
      <w:sz w:val="20"/>
      <w:szCs w:val="20"/>
    </w:rPr>
  </w:style>
  <w:style w:type="character" w:customStyle="1" w:styleId="CommentTextChar">
    <w:name w:val="Comment Text Char"/>
    <w:basedOn w:val="DefaultParagraphFont"/>
    <w:link w:val="CommentText"/>
    <w:uiPriority w:val="99"/>
    <w:semiHidden/>
    <w:rsid w:val="009A1F10"/>
    <w:rPr>
      <w:sz w:val="20"/>
      <w:szCs w:val="20"/>
    </w:rPr>
  </w:style>
  <w:style w:type="paragraph" w:styleId="CommentSubject">
    <w:name w:val="annotation subject"/>
    <w:basedOn w:val="CommentText"/>
    <w:next w:val="CommentText"/>
    <w:link w:val="CommentSubjectChar"/>
    <w:uiPriority w:val="99"/>
    <w:semiHidden/>
    <w:unhideWhenUsed/>
    <w:rsid w:val="009A1F10"/>
    <w:rPr>
      <w:b/>
      <w:bCs/>
    </w:rPr>
  </w:style>
  <w:style w:type="character" w:customStyle="1" w:styleId="CommentSubjectChar">
    <w:name w:val="Comment Subject Char"/>
    <w:basedOn w:val="CommentTextChar"/>
    <w:link w:val="CommentSubject"/>
    <w:uiPriority w:val="99"/>
    <w:semiHidden/>
    <w:rsid w:val="009A1F10"/>
    <w:rPr>
      <w:b/>
      <w:bCs/>
      <w:sz w:val="20"/>
      <w:szCs w:val="20"/>
    </w:rPr>
  </w:style>
  <w:style w:type="table" w:styleId="TableGrid">
    <w:name w:val="Table Grid"/>
    <w:basedOn w:val="TableNormal"/>
    <w:uiPriority w:val="39"/>
    <w:rsid w:val="009B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ni.vanrensburg@miracl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D130B-6ACE-459B-B476-E9E53E9F59A3}">
  <ds:schemaRefs>
    <ds:schemaRef ds:uri="http://schemas.microsoft.com/sharepoint/v3/contenttype/forms"/>
  </ds:schemaRefs>
</ds:datastoreItem>
</file>

<file path=customXml/itemProps2.xml><?xml version="1.0" encoding="utf-8"?>
<ds:datastoreItem xmlns:ds="http://schemas.openxmlformats.org/officeDocument/2006/customXml" ds:itemID="{ECF59B69-83C6-464A-BE5F-6EB2404E1009}">
  <ds:schemaRefs>
    <ds:schemaRef ds:uri="http://schemas.openxmlformats.org/officeDocument/2006/bibliography"/>
  </ds:schemaRefs>
</ds:datastoreItem>
</file>

<file path=customXml/itemProps3.xml><?xml version="1.0" encoding="utf-8"?>
<ds:datastoreItem xmlns:ds="http://schemas.openxmlformats.org/officeDocument/2006/customXml" ds:itemID="{D2B554AB-0A28-44DB-8478-19CA3B6C9C4D}">
  <ds:schemaRefs>
    <ds:schemaRef ds:uri="http://purl.org/dc/elements/1.1/"/>
    <ds:schemaRef ds:uri="http://www.w3.org/XML/1998/namespace"/>
    <ds:schemaRef ds:uri="http://schemas.microsoft.com/office/2006/documentManagement/types"/>
    <ds:schemaRef ds:uri="http://purl.org/dc/terms/"/>
    <ds:schemaRef ds:uri="9261f8a4-6d62-4efc-93fb-4a2d36e8ead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EAFD04E-0FEE-4DB9-95EE-22EB0BB1C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6</cp:revision>
  <dcterms:created xsi:type="dcterms:W3CDTF">2021-06-21T17:15:00Z</dcterms:created>
  <dcterms:modified xsi:type="dcterms:W3CDTF">2021-06-24T09:19:00Z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