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6E502" w14:textId="1B7EB473" w:rsidR="000F6707" w:rsidRPr="00494824" w:rsidRDefault="00C62FA2" w:rsidP="004D6C4E">
      <w:pPr>
        <w:spacing w:after="0" w:line="360" w:lineRule="auto"/>
        <w:rPr>
          <w:b/>
          <w:bCs/>
        </w:rPr>
      </w:pPr>
      <w:r w:rsidRPr="00494824">
        <w:rPr>
          <w:b/>
          <w:noProof/>
        </w:rPr>
        <w:drawing>
          <wp:anchor distT="0" distB="0" distL="114300" distR="114300" simplePos="0" relativeHeight="251658240" behindDoc="0" locked="0" layoutInCell="1" allowOverlap="1" wp14:anchorId="66DD610A" wp14:editId="5B1CBCE9">
            <wp:simplePos x="0" y="0"/>
            <wp:positionH relativeFrom="page">
              <wp:posOffset>5896610</wp:posOffset>
            </wp:positionH>
            <wp:positionV relativeFrom="paragraph">
              <wp:posOffset>-789940</wp:posOffset>
            </wp:positionV>
            <wp:extent cx="1416050" cy="1416050"/>
            <wp:effectExtent l="0" t="0" r="0"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6050" cy="1416050"/>
                    </a:xfrm>
                    <a:prstGeom prst="rect">
                      <a:avLst/>
                    </a:prstGeom>
                  </pic:spPr>
                </pic:pic>
              </a:graphicData>
            </a:graphic>
            <wp14:sizeRelH relativeFrom="margin">
              <wp14:pctWidth>0</wp14:pctWidth>
            </wp14:sizeRelH>
            <wp14:sizeRelV relativeFrom="margin">
              <wp14:pctHeight>0</wp14:pctHeight>
            </wp14:sizeRelV>
          </wp:anchor>
        </w:drawing>
      </w:r>
      <w:r w:rsidRPr="00494824">
        <w:rPr>
          <w:b/>
        </w:rPr>
        <w:t>COMMUNIQUÉ DE PRESSE</w:t>
      </w:r>
    </w:p>
    <w:p w14:paraId="6A296692" w14:textId="622A62D1" w:rsidR="000F6707" w:rsidRPr="00494824" w:rsidRDefault="007F1285" w:rsidP="004D6C4E">
      <w:pPr>
        <w:spacing w:after="0" w:line="360" w:lineRule="auto"/>
        <w:rPr>
          <w:b/>
          <w:bCs/>
        </w:rPr>
      </w:pPr>
      <w:r w:rsidRPr="00494824">
        <w:rPr>
          <w:b/>
        </w:rPr>
        <w:t>2 juin 2021</w:t>
      </w:r>
    </w:p>
    <w:p w14:paraId="008D7213" w14:textId="77777777" w:rsidR="00AB0BE8" w:rsidRPr="00494824" w:rsidRDefault="00AB0BE8" w:rsidP="009C7370">
      <w:pPr>
        <w:spacing w:line="360" w:lineRule="auto"/>
        <w:rPr>
          <w:b/>
          <w:bCs/>
        </w:rPr>
      </w:pPr>
    </w:p>
    <w:p w14:paraId="6C87D619" w14:textId="76FD91C0" w:rsidR="0012401C" w:rsidRPr="00494824" w:rsidRDefault="00996E57" w:rsidP="000D0598">
      <w:pPr>
        <w:spacing w:after="0" w:line="360" w:lineRule="auto"/>
        <w:jc w:val="center"/>
        <w:rPr>
          <w:b/>
          <w:bCs/>
          <w:i/>
          <w:iCs/>
        </w:rPr>
      </w:pPr>
      <w:r w:rsidRPr="00494824">
        <w:rPr>
          <w:b/>
        </w:rPr>
        <w:t>PLUS DE 300 EXPOSANTS PRÊTS À RAVIVER LA COULEUR AU SALON FESPA GLOBAL PRINT EXPO 2021</w:t>
      </w:r>
    </w:p>
    <w:p w14:paraId="012B2991" w14:textId="7F1D6D80" w:rsidR="003B5F79" w:rsidRPr="00494824" w:rsidRDefault="003B5F79" w:rsidP="00592766">
      <w:pPr>
        <w:pStyle w:val="ListParagraph"/>
        <w:spacing w:after="0" w:line="360" w:lineRule="auto"/>
        <w:ind w:left="0"/>
      </w:pPr>
    </w:p>
    <w:p w14:paraId="201C2C0B" w14:textId="5993CBAE" w:rsidR="00D00882" w:rsidRPr="00494824" w:rsidRDefault="00D00882" w:rsidP="00592766">
      <w:pPr>
        <w:pStyle w:val="ListParagraph"/>
        <w:spacing w:after="0" w:line="360" w:lineRule="auto"/>
        <w:ind w:left="0"/>
      </w:pPr>
      <w:r w:rsidRPr="00494824">
        <w:t xml:space="preserve">Des professionnels des secteurs de la sérigraphie, de l’impression numérique et de l’impression textile du monde entier ont répondu présent à l’édition 2021 de l’événement FESPA Global </w:t>
      </w:r>
      <w:proofErr w:type="spellStart"/>
      <w:r w:rsidRPr="00494824">
        <w:t>Print</w:t>
      </w:r>
      <w:proofErr w:type="spellEnd"/>
      <w:r w:rsidRPr="00494824">
        <w:t xml:space="preserve"> Expo, qui se tiendra du 12 au 15 octobre prochains au centre des expositions RAI d’Amsterdam, aux Pays-Bas. Après 18 mois de lancements et de démonstrations de produits virtuels, les fabricants sont impatients de retrouver enfin leurs clients et prospects en personne.</w:t>
      </w:r>
    </w:p>
    <w:p w14:paraId="74614961" w14:textId="0D6A537D" w:rsidR="00D00882" w:rsidRPr="00494824" w:rsidRDefault="00D00882" w:rsidP="00592766">
      <w:pPr>
        <w:pStyle w:val="ListParagraph"/>
        <w:spacing w:after="0" w:line="360" w:lineRule="auto"/>
        <w:ind w:left="0"/>
      </w:pPr>
    </w:p>
    <w:p w14:paraId="2BBEBDFE" w14:textId="7AB7B0C1" w:rsidR="00322C43" w:rsidRPr="00494824" w:rsidRDefault="007273A3" w:rsidP="00592766">
      <w:pPr>
        <w:pStyle w:val="ListParagraph"/>
        <w:spacing w:after="0" w:line="360" w:lineRule="auto"/>
        <w:ind w:left="0"/>
      </w:pPr>
      <w:r w:rsidRPr="00494824">
        <w:t xml:space="preserve">Lors de cette nouvelle édition, les prestataires de services d’impression et les </w:t>
      </w:r>
      <w:proofErr w:type="spellStart"/>
      <w:r w:rsidRPr="00494824">
        <w:t>signaléticiens</w:t>
      </w:r>
      <w:proofErr w:type="spellEnd"/>
      <w:r w:rsidRPr="00494824">
        <w:t xml:space="preserve"> pourront découvrir les dernières innovations en matière de sérigraphie, d’impression numérique, de consommables, de systèmes de flux de production et de solutions de gestion des couleurs, auprès de plus de 300 professionnels de l’industrie. </w:t>
      </w:r>
    </w:p>
    <w:p w14:paraId="2BF852A4" w14:textId="706CBB55" w:rsidR="00DC464B" w:rsidRPr="00494824" w:rsidRDefault="00DC464B" w:rsidP="00D3610A">
      <w:pPr>
        <w:pStyle w:val="ListParagraph"/>
        <w:spacing w:after="0" w:line="360" w:lineRule="auto"/>
        <w:ind w:left="0"/>
      </w:pPr>
    </w:p>
    <w:p w14:paraId="165BA51E" w14:textId="76A01DD9" w:rsidR="00DC464B" w:rsidRPr="00494824" w:rsidRDefault="00DC464B" w:rsidP="00D3610A">
      <w:pPr>
        <w:pStyle w:val="ListParagraph"/>
        <w:spacing w:after="0" w:line="360" w:lineRule="auto"/>
        <w:ind w:left="0"/>
      </w:pPr>
      <w:r w:rsidRPr="00494824">
        <w:t xml:space="preserve">Seront notamment présentés au salon FESPA Global </w:t>
      </w:r>
      <w:proofErr w:type="spellStart"/>
      <w:r w:rsidRPr="00494824">
        <w:t>Print</w:t>
      </w:r>
      <w:proofErr w:type="spellEnd"/>
      <w:r w:rsidRPr="00494824">
        <w:t xml:space="preserve"> Expo les solutions matérielles des sponsors Gold confirmés Brother et Mimaki, mais aussi d’autres fournisseurs, dont Agfa, Canon, </w:t>
      </w:r>
      <w:proofErr w:type="spellStart"/>
      <w:r w:rsidRPr="00494824">
        <w:t>Durst</w:t>
      </w:r>
      <w:proofErr w:type="spellEnd"/>
      <w:r w:rsidRPr="00494824">
        <w:t xml:space="preserve">, Fujifilm, Han Glory et Roland DG ; les supports de 3A, </w:t>
      </w:r>
      <w:proofErr w:type="spellStart"/>
      <w:r w:rsidRPr="00494824">
        <w:t>Ahlstrom</w:t>
      </w:r>
      <w:proofErr w:type="spellEnd"/>
      <w:r w:rsidRPr="00494824">
        <w:t xml:space="preserve"> </w:t>
      </w:r>
      <w:proofErr w:type="spellStart"/>
      <w:r w:rsidRPr="00494824">
        <w:t>Munksjö</w:t>
      </w:r>
      <w:proofErr w:type="spellEnd"/>
      <w:r w:rsidRPr="00494824">
        <w:t xml:space="preserve">, Avery </w:t>
      </w:r>
      <w:proofErr w:type="spellStart"/>
      <w:r w:rsidRPr="00494824">
        <w:t>Dennison</w:t>
      </w:r>
      <w:proofErr w:type="spellEnd"/>
      <w:r w:rsidRPr="00494824">
        <w:t>, Hexis et Re-</w:t>
      </w:r>
      <w:proofErr w:type="spellStart"/>
      <w:r w:rsidRPr="00494824">
        <w:t>board</w:t>
      </w:r>
      <w:proofErr w:type="spellEnd"/>
      <w:r w:rsidRPr="00494824">
        <w:t xml:space="preserve"> </w:t>
      </w:r>
      <w:proofErr w:type="spellStart"/>
      <w:r w:rsidRPr="00494824">
        <w:t>Technology</w:t>
      </w:r>
      <w:proofErr w:type="spellEnd"/>
      <w:r w:rsidRPr="00494824">
        <w:t xml:space="preserve"> AB ; les solutions d’automatisation, de flux de production et de gestion des couleurs de Barbieri </w:t>
      </w:r>
      <w:proofErr w:type="spellStart"/>
      <w:r w:rsidRPr="00494824">
        <w:t>Electronic</w:t>
      </w:r>
      <w:proofErr w:type="spellEnd"/>
      <w:r w:rsidRPr="00494824">
        <w:t xml:space="preserve">, </w:t>
      </w:r>
      <w:proofErr w:type="spellStart"/>
      <w:r w:rsidRPr="00494824">
        <w:t>Inedit</w:t>
      </w:r>
      <w:proofErr w:type="spellEnd"/>
      <w:r w:rsidRPr="00494824">
        <w:t xml:space="preserve">, </w:t>
      </w:r>
      <w:proofErr w:type="spellStart"/>
      <w:r w:rsidRPr="00494824">
        <w:t>OneVision</w:t>
      </w:r>
      <w:proofErr w:type="spellEnd"/>
      <w:r w:rsidRPr="00494824">
        <w:t xml:space="preserve">, ONYX Graphics et </w:t>
      </w:r>
      <w:proofErr w:type="spellStart"/>
      <w:r w:rsidRPr="00494824">
        <w:t>Print</w:t>
      </w:r>
      <w:proofErr w:type="spellEnd"/>
      <w:r w:rsidRPr="00494824">
        <w:t xml:space="preserve"> </w:t>
      </w:r>
      <w:proofErr w:type="spellStart"/>
      <w:r w:rsidRPr="00494824">
        <w:t>Factory</w:t>
      </w:r>
      <w:proofErr w:type="spellEnd"/>
      <w:r w:rsidRPr="00494824">
        <w:t xml:space="preserve"> ; et les consommables de CHT Germany, </w:t>
      </w:r>
      <w:proofErr w:type="spellStart"/>
      <w:r w:rsidRPr="00494824">
        <w:t>Easy</w:t>
      </w:r>
      <w:proofErr w:type="spellEnd"/>
      <w:r w:rsidRPr="00494824">
        <w:t xml:space="preserve"> </w:t>
      </w:r>
      <w:proofErr w:type="spellStart"/>
      <w:r w:rsidRPr="00494824">
        <w:t>Inks</w:t>
      </w:r>
      <w:proofErr w:type="spellEnd"/>
      <w:r w:rsidRPr="00494824">
        <w:t xml:space="preserve"> Gmbh et Sun Chemical.</w:t>
      </w:r>
    </w:p>
    <w:p w14:paraId="47AD44AC" w14:textId="5D3064F5" w:rsidR="00487C70" w:rsidRPr="00494824" w:rsidRDefault="00487C70" w:rsidP="00D3610A">
      <w:pPr>
        <w:pStyle w:val="ListParagraph"/>
        <w:spacing w:after="0" w:line="360" w:lineRule="auto"/>
        <w:ind w:left="0"/>
      </w:pPr>
    </w:p>
    <w:p w14:paraId="23C9733A" w14:textId="5480153A" w:rsidR="00D3610A" w:rsidRPr="00494824" w:rsidRDefault="00FF2C7C" w:rsidP="00D3610A">
      <w:pPr>
        <w:pStyle w:val="ListParagraph"/>
        <w:spacing w:after="0" w:line="360" w:lineRule="auto"/>
        <w:ind w:left="0"/>
      </w:pPr>
      <w:r w:rsidRPr="00494824">
        <w:t xml:space="preserve">Cette année encore, l’European </w:t>
      </w:r>
      <w:proofErr w:type="spellStart"/>
      <w:r w:rsidRPr="00494824">
        <w:t>Sign</w:t>
      </w:r>
      <w:proofErr w:type="spellEnd"/>
      <w:r w:rsidRPr="00494824">
        <w:t xml:space="preserve"> Expo – le plus grand salon d’Europe dédié à la signalétique non imprimée – se tiendra au même endroit. L’événement, qui occupera le Hall 2 du RAI, réunira des professionnels de la signalétique, dont des spécialistes du lettrage </w:t>
      </w:r>
      <w:proofErr w:type="spellStart"/>
      <w:r w:rsidRPr="00494824">
        <w:t>channel</w:t>
      </w:r>
      <w:proofErr w:type="spellEnd"/>
      <w:r w:rsidRPr="00494824">
        <w:t xml:space="preserve">, de la signalétique numérique, de la signalétique dimensionnelle, de la gravure (traditionnelle ou à l’eau-forte), des affiches rétro-éclairées, des supports extérieurs, de la signalétique LED et des outils de signalétique. Soutenu par la Fédération européenne de l’enseigne et de la signalétique, l’événement accueillera une nouvelle fois les sponsors Gold EFKA et LEDIT YAKI, et d’autres exposants confirmés, dont : Art </w:t>
      </w:r>
      <w:proofErr w:type="spellStart"/>
      <w:r w:rsidRPr="00494824">
        <w:t>Neon</w:t>
      </w:r>
      <w:proofErr w:type="spellEnd"/>
      <w:r w:rsidRPr="00494824">
        <w:t xml:space="preserve"> </w:t>
      </w:r>
      <w:proofErr w:type="spellStart"/>
      <w:r w:rsidRPr="00494824">
        <w:t>Lighting</w:t>
      </w:r>
      <w:proofErr w:type="spellEnd"/>
      <w:r w:rsidRPr="00494824">
        <w:t xml:space="preserve">, Domino </w:t>
      </w:r>
      <w:proofErr w:type="spellStart"/>
      <w:r w:rsidRPr="00494824">
        <w:t>Sign</w:t>
      </w:r>
      <w:proofErr w:type="spellEnd"/>
      <w:r w:rsidRPr="00494824">
        <w:t xml:space="preserve">, </w:t>
      </w:r>
      <w:proofErr w:type="spellStart"/>
      <w:r w:rsidRPr="00494824">
        <w:t>Led</w:t>
      </w:r>
      <w:proofErr w:type="spellEnd"/>
      <w:r w:rsidRPr="00494824">
        <w:t xml:space="preserve"> Frames, LG </w:t>
      </w:r>
      <w:proofErr w:type="spellStart"/>
      <w:r w:rsidRPr="00494824">
        <w:t>Hausys</w:t>
      </w:r>
      <w:proofErr w:type="spellEnd"/>
      <w:r w:rsidRPr="00494824">
        <w:t xml:space="preserve"> Europe, NEX LINE SRL et </w:t>
      </w:r>
      <w:proofErr w:type="spellStart"/>
      <w:r w:rsidRPr="00494824">
        <w:t>Yellotools</w:t>
      </w:r>
      <w:proofErr w:type="spellEnd"/>
      <w:r w:rsidRPr="00494824">
        <w:t xml:space="preserve">. </w:t>
      </w:r>
    </w:p>
    <w:p w14:paraId="50BB2FBB" w14:textId="3822F4B9" w:rsidR="005058B9" w:rsidRPr="00494824" w:rsidRDefault="005058B9" w:rsidP="00D3610A">
      <w:pPr>
        <w:pStyle w:val="ListParagraph"/>
        <w:spacing w:after="0" w:line="360" w:lineRule="auto"/>
        <w:ind w:left="0"/>
      </w:pPr>
    </w:p>
    <w:p w14:paraId="3013243E" w14:textId="32BA064F" w:rsidR="005058B9" w:rsidRPr="00494824" w:rsidRDefault="005058B9" w:rsidP="00D3610A">
      <w:pPr>
        <w:pStyle w:val="ListParagraph"/>
        <w:spacing w:after="0" w:line="360" w:lineRule="auto"/>
        <w:ind w:left="0"/>
      </w:pPr>
      <w:r w:rsidRPr="00494824">
        <w:lastRenderedPageBreak/>
        <w:t xml:space="preserve">Harold Klaren, directeur international des ventes chez EFKA, commente : « Les salons FESPA Global </w:t>
      </w:r>
      <w:proofErr w:type="spellStart"/>
      <w:r w:rsidRPr="00494824">
        <w:t>Print</w:t>
      </w:r>
      <w:proofErr w:type="spellEnd"/>
      <w:r w:rsidRPr="00494824">
        <w:t xml:space="preserve"> Expo et European </w:t>
      </w:r>
      <w:proofErr w:type="spellStart"/>
      <w:r w:rsidRPr="00494824">
        <w:t>Sign</w:t>
      </w:r>
      <w:proofErr w:type="spellEnd"/>
      <w:r w:rsidRPr="00494824">
        <w:t xml:space="preserve"> Expo jouent tous deux un rôle essentiel en nous rapprochant de notre public cible. Ces événements nous permettent en effet de rencontrer, sous un même toit, plus de 50 % de nos clients existants, et de lier des contacts avec des </w:t>
      </w:r>
      <w:proofErr w:type="spellStart"/>
      <w:r w:rsidRPr="00494824">
        <w:t>signaléticiens</w:t>
      </w:r>
      <w:proofErr w:type="spellEnd"/>
      <w:r w:rsidRPr="00494824">
        <w:t xml:space="preserve"> et des imprimeurs grand format que nous n’aurions pas eu l’occasion de découvrir autrement. C’est la raison pour laquelle, chez EFKA, ces salons sont considérés comme les plus importants de tous, et il nous tarde de retrouver tout le monde à Amsterdam cette année. »</w:t>
      </w:r>
    </w:p>
    <w:p w14:paraId="716183EE" w14:textId="7024DE54" w:rsidR="008E1130" w:rsidRPr="00494824" w:rsidRDefault="008E1130" w:rsidP="00D3610A">
      <w:pPr>
        <w:pStyle w:val="ListParagraph"/>
        <w:spacing w:after="0" w:line="360" w:lineRule="auto"/>
        <w:ind w:left="0"/>
      </w:pPr>
    </w:p>
    <w:p w14:paraId="22FB39C6" w14:textId="77777777" w:rsidR="007F5C57" w:rsidRPr="00494824" w:rsidRDefault="007F5C57" w:rsidP="007F5C57">
      <w:pPr>
        <w:pStyle w:val="ListParagraph"/>
        <w:spacing w:after="0" w:line="360" w:lineRule="auto"/>
        <w:ind w:left="0"/>
      </w:pPr>
      <w:r w:rsidRPr="00494824">
        <w:t xml:space="preserve">Neil Felton, PDG de la FESPA, déclare en outre : « L’année qui vient de s’écouler a été éprouvante et même si les événements virtuels comme la FESPA Innovations and Trends permettent à la communauté de l’impression spécialisée de rester au fait des nouveaux lancements produits, les fournisseurs apprécient les interactions concrètes avec les imprimeurs et les </w:t>
      </w:r>
      <w:proofErr w:type="spellStart"/>
      <w:r w:rsidRPr="00494824">
        <w:t>signaléticiens</w:t>
      </w:r>
      <w:proofErr w:type="spellEnd"/>
      <w:r w:rsidRPr="00494824">
        <w:t>. Nous observons aujourd’hui dans toute l’industrie des signes de reprise, et nous pensons vraiment qu’en octobre, il sera possible de regarder vers l’avenir et de miser sur de nouvelles sources de revenus et de nouvelles possibilités d’applications. »</w:t>
      </w:r>
    </w:p>
    <w:p w14:paraId="517224D1" w14:textId="77777777" w:rsidR="007F5C57" w:rsidRPr="00494824" w:rsidRDefault="007F5C57" w:rsidP="00D3610A">
      <w:pPr>
        <w:pStyle w:val="ListParagraph"/>
        <w:spacing w:after="0" w:line="360" w:lineRule="auto"/>
        <w:ind w:left="0"/>
      </w:pPr>
    </w:p>
    <w:p w14:paraId="142A82B0" w14:textId="5B270848" w:rsidR="001058AB" w:rsidRPr="00494824" w:rsidRDefault="00DD1684" w:rsidP="001058AB">
      <w:pPr>
        <w:pStyle w:val="ListParagraph"/>
        <w:spacing w:after="0" w:line="360" w:lineRule="auto"/>
        <w:ind w:left="0"/>
      </w:pPr>
      <w:r w:rsidRPr="00494824">
        <w:t xml:space="preserve">Pour consulter la liste complète des exposants, rendez-vous sur le site </w:t>
      </w:r>
      <w:hyperlink r:id="rId11" w:anchor="/" w:history="1">
        <w:r w:rsidRPr="00494824">
          <w:rPr>
            <w:rStyle w:val="Hyperlink"/>
          </w:rPr>
          <w:t>https://www.fespaglobalprintexpo.com/why-visit/exhibitor-list#/</w:t>
        </w:r>
      </w:hyperlink>
      <w:r w:rsidRPr="00494824">
        <w:t xml:space="preserve">. </w:t>
      </w:r>
    </w:p>
    <w:p w14:paraId="7209F421" w14:textId="77777777" w:rsidR="00E027F8" w:rsidRPr="00494824" w:rsidRDefault="00E027F8" w:rsidP="00592766">
      <w:pPr>
        <w:pStyle w:val="ListParagraph"/>
        <w:spacing w:after="0" w:line="360" w:lineRule="auto"/>
        <w:ind w:left="0"/>
      </w:pPr>
    </w:p>
    <w:p w14:paraId="42EF1FCB" w14:textId="12C499EC" w:rsidR="001E2D1F" w:rsidRPr="00494824" w:rsidRDefault="003220FB" w:rsidP="00592766">
      <w:pPr>
        <w:pStyle w:val="ListParagraph"/>
        <w:spacing w:after="0" w:line="360" w:lineRule="auto"/>
        <w:ind w:left="0"/>
      </w:pPr>
      <w:r w:rsidRPr="00494824">
        <w:t xml:space="preserve">Pour plus d’informations sur la FESPA Global </w:t>
      </w:r>
      <w:proofErr w:type="spellStart"/>
      <w:r w:rsidRPr="00494824">
        <w:t>Print</w:t>
      </w:r>
      <w:proofErr w:type="spellEnd"/>
      <w:r w:rsidRPr="00494824">
        <w:t xml:space="preserve"> Expo 2021 et pour vous inscrire, rendez-vous sur : </w:t>
      </w:r>
      <w:hyperlink r:id="rId12" w:history="1">
        <w:r w:rsidRPr="00494824">
          <w:rPr>
            <w:rStyle w:val="Hyperlink"/>
          </w:rPr>
          <w:t>www.fespaglobalprintexpo.com</w:t>
        </w:r>
      </w:hyperlink>
      <w:r w:rsidRPr="00494824">
        <w:t xml:space="preserve">. L’événement est accessible gratuitement aux membres des associations nationales de la FESPA ou de FESPA Direct. Le coût d’entrée s’élève à 50,00 € pour les non-membres qui se préinscrivent avant le 12 octobre avec le code FESM104. </w:t>
      </w:r>
    </w:p>
    <w:p w14:paraId="5589076C" w14:textId="77777777" w:rsidR="00957C7F" w:rsidRPr="00494824" w:rsidRDefault="00957C7F" w:rsidP="00592766">
      <w:pPr>
        <w:pStyle w:val="ListParagraph"/>
        <w:spacing w:after="0" w:line="360" w:lineRule="auto"/>
        <w:ind w:left="0"/>
      </w:pPr>
    </w:p>
    <w:p w14:paraId="158AB27C" w14:textId="61C5B261" w:rsidR="0056754B" w:rsidRPr="00494824" w:rsidRDefault="00606F2B">
      <w:pPr>
        <w:spacing w:line="360" w:lineRule="auto"/>
        <w:jc w:val="center"/>
        <w:rPr>
          <w:lang w:val="en-US"/>
        </w:rPr>
      </w:pPr>
      <w:r w:rsidRPr="00494824">
        <w:rPr>
          <w:lang w:val="en-US"/>
        </w:rPr>
        <w:t>FIN</w:t>
      </w:r>
    </w:p>
    <w:p w14:paraId="6324C715" w14:textId="77777777" w:rsidR="00652052" w:rsidRPr="00652052" w:rsidRDefault="00652052" w:rsidP="00652052">
      <w:pPr>
        <w:spacing w:after="0" w:line="240" w:lineRule="auto"/>
        <w:rPr>
          <w:rFonts w:ascii="Calibri" w:eastAsia="Calibri" w:hAnsi="Calibri" w:cs="Arial"/>
          <w:b/>
          <w:sz w:val="20"/>
          <w:szCs w:val="20"/>
          <w:lang w:eastAsia="en-GB"/>
        </w:rPr>
      </w:pPr>
      <w:r w:rsidRPr="00652052">
        <w:rPr>
          <w:rFonts w:ascii="Calibri" w:eastAsia="Calibri" w:hAnsi="Calibri" w:cs="Arial"/>
          <w:b/>
          <w:sz w:val="20"/>
          <w:szCs w:val="20"/>
          <w:lang w:eastAsia="en-GB"/>
        </w:rPr>
        <w:t>À propos de la FESPA </w:t>
      </w:r>
    </w:p>
    <w:p w14:paraId="14F660E0" w14:textId="77777777" w:rsidR="00652052" w:rsidRPr="00652052" w:rsidRDefault="00652052" w:rsidP="00652052">
      <w:pPr>
        <w:spacing w:after="0" w:line="240" w:lineRule="auto"/>
        <w:ind w:right="222"/>
        <w:jc w:val="both"/>
        <w:rPr>
          <w:rFonts w:ascii="Calibri" w:eastAsia="Calibri" w:hAnsi="Calibri" w:cs="Times New Roman"/>
          <w:sz w:val="20"/>
          <w:szCs w:val="20"/>
          <w:lang w:eastAsia="en-GB"/>
        </w:rPr>
      </w:pPr>
      <w:r w:rsidRPr="00652052">
        <w:rPr>
          <w:rFonts w:ascii="Calibri" w:eastAsia="Calibri" w:hAnsi="Calibri" w:cs="Times New Roman"/>
          <w:sz w:val="20"/>
          <w:szCs w:val="20"/>
          <w:lang w:eastAsia="en-GB"/>
        </w:rPr>
        <w:t xml:space="preserve">Etablie en 1962, FESPA est une fédération à d’associations d’imprimeurs et de sérigraphes. Elle organise également des expositions et des conférences dédiées aux secteurs de la sérigraphie et de l’impression numérique. FESPA a pour vocation de favoriser l’échange de connaissances dans ces domaines avec ses membres à travers le monde, tout en les aidant à faire prospérer leurs entreprises et à s’informer sur les derniers progrès réalisés au sein de leurs industries qui connaissent une croissance rapide. </w:t>
      </w:r>
    </w:p>
    <w:p w14:paraId="4AEF2899" w14:textId="77777777" w:rsidR="00652052" w:rsidRPr="00652052" w:rsidRDefault="00652052" w:rsidP="00652052">
      <w:pPr>
        <w:spacing w:after="0" w:line="240" w:lineRule="auto"/>
        <w:ind w:right="222"/>
        <w:jc w:val="both"/>
        <w:rPr>
          <w:rFonts w:ascii="Calibri" w:eastAsia="Calibri" w:hAnsi="Calibri" w:cs="Times New Roman"/>
          <w:sz w:val="20"/>
          <w:szCs w:val="20"/>
          <w:lang w:eastAsia="en-GB"/>
        </w:rPr>
      </w:pPr>
    </w:p>
    <w:p w14:paraId="53F54A66" w14:textId="77777777" w:rsidR="00652052" w:rsidRPr="00652052" w:rsidRDefault="00652052" w:rsidP="00652052">
      <w:pPr>
        <w:spacing w:after="0" w:line="240" w:lineRule="auto"/>
        <w:rPr>
          <w:rFonts w:ascii="Calibri" w:eastAsia="Calibri" w:hAnsi="Calibri" w:cs="Calibri"/>
          <w:sz w:val="20"/>
          <w:lang w:val="en-GB"/>
        </w:rPr>
      </w:pPr>
      <w:r w:rsidRPr="00652052">
        <w:rPr>
          <w:rFonts w:ascii="Calibri" w:hAnsi="Calibri"/>
          <w:b/>
          <w:bCs/>
          <w:sz w:val="20"/>
          <w:lang w:val="en-GB"/>
        </w:rPr>
        <w:t xml:space="preserve">FESPA Profit for Purpose </w:t>
      </w:r>
      <w:r w:rsidRPr="00652052">
        <w:rPr>
          <w:rFonts w:ascii="Calibri" w:hAnsi="Calibri"/>
          <w:sz w:val="20"/>
          <w:lang w:val="en-GB"/>
        </w:rPr>
        <w:br/>
        <w:t xml:space="preserve">Profit for Purpose </w:t>
      </w:r>
      <w:proofErr w:type="spellStart"/>
      <w:r w:rsidRPr="00652052">
        <w:rPr>
          <w:rFonts w:ascii="Calibri" w:hAnsi="Calibri"/>
          <w:sz w:val="20"/>
          <w:lang w:val="en-GB"/>
        </w:rPr>
        <w:t>est</w:t>
      </w:r>
      <w:proofErr w:type="spellEnd"/>
      <w:r w:rsidRPr="00652052">
        <w:rPr>
          <w:rFonts w:ascii="Calibri" w:hAnsi="Calibri"/>
          <w:sz w:val="20"/>
          <w:lang w:val="en-GB"/>
        </w:rPr>
        <w:t xml:space="preserve"> le programme de </w:t>
      </w:r>
      <w:proofErr w:type="spellStart"/>
      <w:r w:rsidRPr="00652052">
        <w:rPr>
          <w:rFonts w:ascii="Calibri" w:hAnsi="Calibri"/>
          <w:sz w:val="20"/>
          <w:lang w:val="en-GB"/>
        </w:rPr>
        <w:t>réinvestissement</w:t>
      </w:r>
      <w:proofErr w:type="spellEnd"/>
      <w:r w:rsidRPr="00652052">
        <w:rPr>
          <w:rFonts w:ascii="Calibri" w:hAnsi="Calibri"/>
          <w:sz w:val="20"/>
          <w:lang w:val="en-GB"/>
        </w:rPr>
        <w:t xml:space="preserve"> de la FESPA qui tire parti des </w:t>
      </w:r>
      <w:proofErr w:type="spellStart"/>
      <w:r w:rsidRPr="00652052">
        <w:rPr>
          <w:rFonts w:ascii="Calibri" w:hAnsi="Calibri"/>
          <w:sz w:val="20"/>
          <w:lang w:val="en-GB"/>
        </w:rPr>
        <w:t>bénéfices</w:t>
      </w:r>
      <w:proofErr w:type="spellEnd"/>
      <w:r w:rsidRPr="00652052">
        <w:rPr>
          <w:rFonts w:ascii="Calibri" w:hAnsi="Calibri"/>
          <w:sz w:val="20"/>
          <w:lang w:val="en-GB"/>
        </w:rPr>
        <w:t xml:space="preserve"> </w:t>
      </w:r>
      <w:proofErr w:type="spellStart"/>
      <w:r w:rsidRPr="00652052">
        <w:rPr>
          <w:rFonts w:ascii="Calibri" w:hAnsi="Calibri"/>
          <w:sz w:val="20"/>
          <w:lang w:val="en-GB"/>
        </w:rPr>
        <w:t>tirés</w:t>
      </w:r>
      <w:proofErr w:type="spellEnd"/>
      <w:r w:rsidRPr="00652052">
        <w:rPr>
          <w:rFonts w:ascii="Calibri" w:hAnsi="Calibri"/>
          <w:sz w:val="20"/>
          <w:lang w:val="en-GB"/>
        </w:rPr>
        <w:t xml:space="preserve"> des </w:t>
      </w:r>
      <w:proofErr w:type="spellStart"/>
      <w:r w:rsidRPr="00652052">
        <w:rPr>
          <w:rFonts w:ascii="Calibri" w:hAnsi="Calibri"/>
          <w:sz w:val="20"/>
          <w:lang w:val="en-GB"/>
        </w:rPr>
        <w:t>événements</w:t>
      </w:r>
      <w:proofErr w:type="spellEnd"/>
      <w:r w:rsidRPr="00652052">
        <w:rPr>
          <w:rFonts w:ascii="Calibri" w:hAnsi="Calibri"/>
          <w:sz w:val="20"/>
          <w:lang w:val="en-GB"/>
        </w:rPr>
        <w:t xml:space="preserve"> de la FESPA pour aider la </w:t>
      </w:r>
      <w:proofErr w:type="spellStart"/>
      <w:r w:rsidRPr="00652052">
        <w:rPr>
          <w:rFonts w:ascii="Calibri" w:hAnsi="Calibri"/>
          <w:sz w:val="20"/>
          <w:lang w:val="en-GB"/>
        </w:rPr>
        <w:t>communauté</w:t>
      </w:r>
      <w:proofErr w:type="spellEnd"/>
      <w:r w:rsidRPr="00652052">
        <w:rPr>
          <w:rFonts w:ascii="Calibri" w:hAnsi="Calibri"/>
          <w:sz w:val="20"/>
          <w:lang w:val="en-GB"/>
        </w:rPr>
        <w:t xml:space="preserve"> </w:t>
      </w:r>
      <w:proofErr w:type="spellStart"/>
      <w:r w:rsidRPr="00652052">
        <w:rPr>
          <w:rFonts w:ascii="Calibri" w:hAnsi="Calibri"/>
          <w:sz w:val="20"/>
          <w:lang w:val="en-GB"/>
        </w:rPr>
        <w:t>mondiale</w:t>
      </w:r>
      <w:proofErr w:type="spellEnd"/>
      <w:r w:rsidRPr="00652052">
        <w:rPr>
          <w:rFonts w:ascii="Calibri" w:hAnsi="Calibri"/>
          <w:sz w:val="20"/>
          <w:lang w:val="en-GB"/>
        </w:rPr>
        <w:t xml:space="preserve"> de </w:t>
      </w:r>
      <w:proofErr w:type="spellStart"/>
      <w:r w:rsidRPr="00652052">
        <w:rPr>
          <w:rFonts w:ascii="Calibri" w:hAnsi="Calibri"/>
          <w:sz w:val="20"/>
          <w:lang w:val="en-GB"/>
        </w:rPr>
        <w:t>l’impression</w:t>
      </w:r>
      <w:proofErr w:type="spellEnd"/>
      <w:r w:rsidRPr="00652052">
        <w:rPr>
          <w:rFonts w:ascii="Calibri" w:hAnsi="Calibri"/>
          <w:sz w:val="20"/>
          <w:lang w:val="en-GB"/>
        </w:rPr>
        <w:t xml:space="preserve"> </w:t>
      </w:r>
      <w:proofErr w:type="spellStart"/>
      <w:r w:rsidRPr="00652052">
        <w:rPr>
          <w:rFonts w:ascii="Calibri" w:hAnsi="Calibri"/>
          <w:sz w:val="20"/>
          <w:lang w:val="en-GB"/>
        </w:rPr>
        <w:t>spécialisée</w:t>
      </w:r>
      <w:proofErr w:type="spellEnd"/>
      <w:r w:rsidRPr="00652052">
        <w:rPr>
          <w:rFonts w:ascii="Calibri" w:hAnsi="Calibri"/>
          <w:sz w:val="20"/>
          <w:lang w:val="en-GB"/>
        </w:rPr>
        <w:t xml:space="preserve"> à </w:t>
      </w:r>
      <w:proofErr w:type="spellStart"/>
      <w:r w:rsidRPr="00652052">
        <w:rPr>
          <w:rFonts w:ascii="Calibri" w:hAnsi="Calibri"/>
          <w:sz w:val="20"/>
          <w:lang w:val="en-GB"/>
        </w:rPr>
        <w:t>atteindre</w:t>
      </w:r>
      <w:proofErr w:type="spellEnd"/>
      <w:r w:rsidRPr="00652052">
        <w:rPr>
          <w:rFonts w:ascii="Calibri" w:hAnsi="Calibri"/>
          <w:sz w:val="20"/>
          <w:lang w:val="en-GB"/>
        </w:rPr>
        <w:t xml:space="preserve"> </w:t>
      </w:r>
      <w:proofErr w:type="spellStart"/>
      <w:r w:rsidRPr="00652052">
        <w:rPr>
          <w:rFonts w:ascii="Calibri" w:hAnsi="Calibri"/>
          <w:sz w:val="20"/>
          <w:lang w:val="en-GB"/>
        </w:rPr>
        <w:t>une</w:t>
      </w:r>
      <w:proofErr w:type="spellEnd"/>
      <w:r w:rsidRPr="00652052">
        <w:rPr>
          <w:rFonts w:ascii="Calibri" w:hAnsi="Calibri"/>
          <w:sz w:val="20"/>
          <w:lang w:val="en-GB"/>
        </w:rPr>
        <w:t xml:space="preserve"> </w:t>
      </w:r>
      <w:proofErr w:type="spellStart"/>
      <w:r w:rsidRPr="00652052">
        <w:rPr>
          <w:rFonts w:ascii="Calibri" w:hAnsi="Calibri"/>
          <w:sz w:val="20"/>
          <w:lang w:val="en-GB"/>
        </w:rPr>
        <w:t>croissance</w:t>
      </w:r>
      <w:proofErr w:type="spellEnd"/>
      <w:r w:rsidRPr="00652052">
        <w:rPr>
          <w:rFonts w:ascii="Calibri" w:hAnsi="Calibri"/>
          <w:sz w:val="20"/>
          <w:lang w:val="en-GB"/>
        </w:rPr>
        <w:t xml:space="preserve"> durable </w:t>
      </w:r>
      <w:proofErr w:type="spellStart"/>
      <w:r w:rsidRPr="00652052">
        <w:rPr>
          <w:rFonts w:ascii="Calibri" w:hAnsi="Calibri"/>
          <w:sz w:val="20"/>
          <w:lang w:val="en-GB"/>
        </w:rPr>
        <w:t>et</w:t>
      </w:r>
      <w:proofErr w:type="spellEnd"/>
      <w:r w:rsidRPr="00652052">
        <w:rPr>
          <w:rFonts w:ascii="Calibri" w:hAnsi="Calibri"/>
          <w:sz w:val="20"/>
          <w:lang w:val="en-GB"/>
        </w:rPr>
        <w:t xml:space="preserve"> rentable </w:t>
      </w:r>
      <w:proofErr w:type="spellStart"/>
      <w:r w:rsidRPr="00652052">
        <w:rPr>
          <w:rFonts w:ascii="Calibri" w:hAnsi="Calibri"/>
          <w:sz w:val="20"/>
          <w:lang w:val="en-GB"/>
        </w:rPr>
        <w:t>grâce</w:t>
      </w:r>
      <w:proofErr w:type="spellEnd"/>
      <w:r w:rsidRPr="00652052">
        <w:rPr>
          <w:rFonts w:ascii="Calibri" w:hAnsi="Calibri"/>
          <w:sz w:val="20"/>
          <w:lang w:val="en-GB"/>
        </w:rPr>
        <w:t xml:space="preserve"> à quatre </w:t>
      </w:r>
      <w:proofErr w:type="spellStart"/>
      <w:r w:rsidRPr="00652052">
        <w:rPr>
          <w:rFonts w:ascii="Calibri" w:hAnsi="Calibri"/>
          <w:sz w:val="20"/>
          <w:lang w:val="en-GB"/>
        </w:rPr>
        <w:t>piliers</w:t>
      </w:r>
      <w:proofErr w:type="spellEnd"/>
      <w:r w:rsidRPr="00652052">
        <w:rPr>
          <w:rFonts w:ascii="Calibri" w:hAnsi="Calibri"/>
          <w:sz w:val="20"/>
          <w:lang w:val="en-GB"/>
        </w:rPr>
        <w:t xml:space="preserve"> </w:t>
      </w:r>
      <w:proofErr w:type="spellStart"/>
      <w:r w:rsidRPr="00652052">
        <w:rPr>
          <w:rFonts w:ascii="Calibri" w:hAnsi="Calibri"/>
          <w:sz w:val="20"/>
          <w:lang w:val="en-GB"/>
        </w:rPr>
        <w:t>essentiels</w:t>
      </w:r>
      <w:proofErr w:type="spellEnd"/>
      <w:r w:rsidRPr="00652052">
        <w:rPr>
          <w:rFonts w:ascii="Calibri" w:hAnsi="Calibri"/>
          <w:sz w:val="20"/>
          <w:lang w:val="en-GB"/>
        </w:rPr>
        <w:t xml:space="preserve"> : </w:t>
      </w:r>
      <w:proofErr w:type="spellStart"/>
      <w:r w:rsidRPr="00652052">
        <w:rPr>
          <w:rFonts w:ascii="Calibri" w:hAnsi="Calibri"/>
          <w:sz w:val="20"/>
          <w:lang w:val="en-GB"/>
        </w:rPr>
        <w:t>l’éducation</w:t>
      </w:r>
      <w:proofErr w:type="spellEnd"/>
      <w:r w:rsidRPr="00652052">
        <w:rPr>
          <w:rFonts w:ascii="Calibri" w:hAnsi="Calibri"/>
          <w:sz w:val="20"/>
          <w:lang w:val="en-GB"/>
        </w:rPr>
        <w:t xml:space="preserve">, </w:t>
      </w:r>
      <w:proofErr w:type="spellStart"/>
      <w:r w:rsidRPr="00652052">
        <w:rPr>
          <w:rFonts w:ascii="Calibri" w:hAnsi="Calibri"/>
          <w:sz w:val="20"/>
          <w:lang w:val="en-GB"/>
        </w:rPr>
        <w:t>l’inspiration</w:t>
      </w:r>
      <w:proofErr w:type="spellEnd"/>
      <w:r w:rsidRPr="00652052">
        <w:rPr>
          <w:rFonts w:ascii="Calibri" w:hAnsi="Calibri"/>
          <w:sz w:val="20"/>
          <w:lang w:val="en-GB"/>
        </w:rPr>
        <w:t xml:space="preserve">, </w:t>
      </w:r>
      <w:proofErr w:type="spellStart"/>
      <w:r w:rsidRPr="00652052">
        <w:rPr>
          <w:rFonts w:ascii="Calibri" w:hAnsi="Calibri"/>
          <w:sz w:val="20"/>
          <w:lang w:val="en-GB"/>
        </w:rPr>
        <w:t>l’expansion</w:t>
      </w:r>
      <w:proofErr w:type="spellEnd"/>
      <w:r w:rsidRPr="00652052">
        <w:rPr>
          <w:rFonts w:ascii="Calibri" w:hAnsi="Calibri"/>
          <w:sz w:val="20"/>
          <w:lang w:val="en-GB"/>
        </w:rPr>
        <w:t xml:space="preserve"> et la connexion. Le programme </w:t>
      </w:r>
      <w:proofErr w:type="spellStart"/>
      <w:r w:rsidRPr="00652052">
        <w:rPr>
          <w:rFonts w:ascii="Calibri" w:hAnsi="Calibri"/>
          <w:sz w:val="20"/>
          <w:lang w:val="en-GB"/>
        </w:rPr>
        <w:t>fournit</w:t>
      </w:r>
      <w:proofErr w:type="spellEnd"/>
      <w:r w:rsidRPr="00652052">
        <w:rPr>
          <w:rFonts w:ascii="Calibri" w:hAnsi="Calibri"/>
          <w:sz w:val="20"/>
          <w:lang w:val="en-GB"/>
        </w:rPr>
        <w:t xml:space="preserve"> des </w:t>
      </w:r>
      <w:proofErr w:type="spellStart"/>
      <w:r w:rsidRPr="00652052">
        <w:rPr>
          <w:rFonts w:ascii="Calibri" w:hAnsi="Calibri"/>
          <w:sz w:val="20"/>
          <w:lang w:val="en-GB"/>
        </w:rPr>
        <w:t>produits</w:t>
      </w:r>
      <w:proofErr w:type="spellEnd"/>
      <w:r w:rsidRPr="00652052">
        <w:rPr>
          <w:rFonts w:ascii="Calibri" w:hAnsi="Calibri"/>
          <w:sz w:val="20"/>
          <w:lang w:val="en-GB"/>
        </w:rPr>
        <w:t xml:space="preserve"> et services de haute </w:t>
      </w:r>
      <w:proofErr w:type="spellStart"/>
      <w:r w:rsidRPr="00652052">
        <w:rPr>
          <w:rFonts w:ascii="Calibri" w:hAnsi="Calibri"/>
          <w:sz w:val="20"/>
          <w:lang w:val="en-GB"/>
        </w:rPr>
        <w:t>qualité</w:t>
      </w:r>
      <w:proofErr w:type="spellEnd"/>
      <w:r w:rsidRPr="00652052">
        <w:rPr>
          <w:rFonts w:ascii="Calibri" w:hAnsi="Calibri"/>
          <w:sz w:val="20"/>
          <w:lang w:val="en-GB"/>
        </w:rPr>
        <w:t xml:space="preserve"> aux </w:t>
      </w:r>
      <w:proofErr w:type="spellStart"/>
      <w:r w:rsidRPr="00652052">
        <w:rPr>
          <w:rFonts w:ascii="Calibri" w:hAnsi="Calibri"/>
          <w:sz w:val="20"/>
          <w:lang w:val="en-GB"/>
        </w:rPr>
        <w:t>imprimeurs</w:t>
      </w:r>
      <w:proofErr w:type="spellEnd"/>
      <w:r w:rsidRPr="00652052">
        <w:rPr>
          <w:rFonts w:ascii="Calibri" w:hAnsi="Calibri"/>
          <w:sz w:val="20"/>
          <w:lang w:val="en-GB"/>
        </w:rPr>
        <w:t xml:space="preserve"> du monde </w:t>
      </w:r>
      <w:proofErr w:type="spellStart"/>
      <w:r w:rsidRPr="00652052">
        <w:rPr>
          <w:rFonts w:ascii="Calibri" w:hAnsi="Calibri"/>
          <w:sz w:val="20"/>
          <w:lang w:val="en-GB"/>
        </w:rPr>
        <w:t>entier</w:t>
      </w:r>
      <w:proofErr w:type="spellEnd"/>
      <w:r w:rsidRPr="00652052">
        <w:rPr>
          <w:rFonts w:ascii="Calibri" w:hAnsi="Calibri"/>
          <w:sz w:val="20"/>
          <w:lang w:val="en-GB"/>
        </w:rPr>
        <w:t xml:space="preserve">, </w:t>
      </w:r>
      <w:proofErr w:type="spellStart"/>
      <w:r w:rsidRPr="00652052">
        <w:rPr>
          <w:rFonts w:ascii="Calibri" w:hAnsi="Calibri"/>
          <w:sz w:val="20"/>
          <w:lang w:val="en-GB"/>
        </w:rPr>
        <w:t>notamment</w:t>
      </w:r>
      <w:proofErr w:type="spellEnd"/>
      <w:r w:rsidRPr="00652052">
        <w:rPr>
          <w:rFonts w:ascii="Calibri" w:hAnsi="Calibri"/>
          <w:sz w:val="20"/>
          <w:lang w:val="en-GB"/>
        </w:rPr>
        <w:t xml:space="preserve"> des études de </w:t>
      </w:r>
      <w:proofErr w:type="spellStart"/>
      <w:r w:rsidRPr="00652052">
        <w:rPr>
          <w:rFonts w:ascii="Calibri" w:hAnsi="Calibri"/>
          <w:sz w:val="20"/>
          <w:lang w:val="en-GB"/>
        </w:rPr>
        <w:t>marché</w:t>
      </w:r>
      <w:proofErr w:type="spellEnd"/>
      <w:r w:rsidRPr="00652052">
        <w:rPr>
          <w:rFonts w:ascii="Calibri" w:hAnsi="Calibri"/>
          <w:sz w:val="20"/>
          <w:lang w:val="en-GB"/>
        </w:rPr>
        <w:t xml:space="preserve">, des formations, des </w:t>
      </w:r>
      <w:proofErr w:type="spellStart"/>
      <w:r w:rsidRPr="00652052">
        <w:rPr>
          <w:rFonts w:ascii="Calibri" w:hAnsi="Calibri"/>
          <w:sz w:val="20"/>
          <w:lang w:val="en-GB"/>
        </w:rPr>
        <w:t>sommets</w:t>
      </w:r>
      <w:proofErr w:type="spellEnd"/>
      <w:r w:rsidRPr="00652052">
        <w:rPr>
          <w:rFonts w:ascii="Calibri" w:hAnsi="Calibri"/>
          <w:sz w:val="20"/>
          <w:lang w:val="en-GB"/>
        </w:rPr>
        <w:t xml:space="preserve">, des </w:t>
      </w:r>
      <w:proofErr w:type="spellStart"/>
      <w:r w:rsidRPr="00652052">
        <w:rPr>
          <w:rFonts w:ascii="Calibri" w:hAnsi="Calibri"/>
          <w:sz w:val="20"/>
          <w:lang w:val="en-GB"/>
        </w:rPr>
        <w:t>congrès</w:t>
      </w:r>
      <w:proofErr w:type="spellEnd"/>
      <w:r w:rsidRPr="00652052">
        <w:rPr>
          <w:rFonts w:ascii="Calibri" w:hAnsi="Calibri"/>
          <w:sz w:val="20"/>
          <w:lang w:val="en-GB"/>
        </w:rPr>
        <w:t xml:space="preserve">, des guides et des articles </w:t>
      </w:r>
      <w:proofErr w:type="spellStart"/>
      <w:r w:rsidRPr="00652052">
        <w:rPr>
          <w:rFonts w:ascii="Calibri" w:hAnsi="Calibri"/>
          <w:sz w:val="20"/>
          <w:lang w:val="en-GB"/>
        </w:rPr>
        <w:t>pédagogiques</w:t>
      </w:r>
      <w:proofErr w:type="spellEnd"/>
      <w:r w:rsidRPr="00652052">
        <w:rPr>
          <w:rFonts w:ascii="Calibri" w:hAnsi="Calibri"/>
          <w:sz w:val="20"/>
          <w:lang w:val="en-GB"/>
        </w:rPr>
        <w:t xml:space="preserve">, </w:t>
      </w:r>
      <w:proofErr w:type="spellStart"/>
      <w:r w:rsidRPr="00652052">
        <w:rPr>
          <w:rFonts w:ascii="Calibri" w:hAnsi="Calibri"/>
          <w:sz w:val="20"/>
          <w:lang w:val="en-GB"/>
        </w:rPr>
        <w:t>en</w:t>
      </w:r>
      <w:proofErr w:type="spellEnd"/>
      <w:r w:rsidRPr="00652052">
        <w:rPr>
          <w:rFonts w:ascii="Calibri" w:hAnsi="Calibri"/>
          <w:sz w:val="20"/>
          <w:lang w:val="en-GB"/>
        </w:rPr>
        <w:t xml:space="preserve"> plus de </w:t>
      </w:r>
      <w:proofErr w:type="spellStart"/>
      <w:r w:rsidRPr="00652052">
        <w:rPr>
          <w:rFonts w:ascii="Calibri" w:hAnsi="Calibri"/>
          <w:sz w:val="20"/>
          <w:lang w:val="en-GB"/>
        </w:rPr>
        <w:t>soutenir</w:t>
      </w:r>
      <w:proofErr w:type="spellEnd"/>
      <w:r w:rsidRPr="00652052">
        <w:rPr>
          <w:rFonts w:ascii="Calibri" w:hAnsi="Calibri"/>
          <w:sz w:val="20"/>
          <w:lang w:val="en-GB"/>
        </w:rPr>
        <w:t xml:space="preserve"> des </w:t>
      </w:r>
      <w:proofErr w:type="spellStart"/>
      <w:r w:rsidRPr="00652052">
        <w:rPr>
          <w:rFonts w:ascii="Calibri" w:hAnsi="Calibri"/>
          <w:sz w:val="20"/>
          <w:lang w:val="en-GB"/>
        </w:rPr>
        <w:t>projets</w:t>
      </w:r>
      <w:proofErr w:type="spellEnd"/>
      <w:r w:rsidRPr="00652052">
        <w:rPr>
          <w:rFonts w:ascii="Calibri" w:hAnsi="Calibri"/>
          <w:sz w:val="20"/>
          <w:lang w:val="en-GB"/>
        </w:rPr>
        <w:t xml:space="preserve"> de base dans les </w:t>
      </w:r>
      <w:proofErr w:type="spellStart"/>
      <w:r w:rsidRPr="00652052">
        <w:rPr>
          <w:rFonts w:ascii="Calibri" w:hAnsi="Calibri"/>
          <w:sz w:val="20"/>
          <w:lang w:val="en-GB"/>
        </w:rPr>
        <w:t>marchés</w:t>
      </w:r>
      <w:proofErr w:type="spellEnd"/>
      <w:r w:rsidRPr="00652052">
        <w:rPr>
          <w:rFonts w:ascii="Calibri" w:hAnsi="Calibri"/>
          <w:sz w:val="20"/>
          <w:lang w:val="en-GB"/>
        </w:rPr>
        <w:t xml:space="preserve"> </w:t>
      </w:r>
      <w:proofErr w:type="spellStart"/>
      <w:r w:rsidRPr="00652052">
        <w:rPr>
          <w:rFonts w:ascii="Calibri" w:hAnsi="Calibri"/>
          <w:sz w:val="20"/>
          <w:lang w:val="en-GB"/>
        </w:rPr>
        <w:t>en</w:t>
      </w:r>
      <w:proofErr w:type="spellEnd"/>
      <w:r w:rsidRPr="00652052">
        <w:rPr>
          <w:rFonts w:ascii="Calibri" w:hAnsi="Calibri"/>
          <w:sz w:val="20"/>
          <w:lang w:val="en-GB"/>
        </w:rPr>
        <w:t xml:space="preserve"> </w:t>
      </w:r>
      <w:proofErr w:type="spellStart"/>
      <w:r w:rsidRPr="00652052">
        <w:rPr>
          <w:rFonts w:ascii="Calibri" w:hAnsi="Calibri"/>
          <w:sz w:val="20"/>
          <w:lang w:val="en-GB"/>
        </w:rPr>
        <w:t>voie</w:t>
      </w:r>
      <w:proofErr w:type="spellEnd"/>
      <w:r w:rsidRPr="00652052">
        <w:rPr>
          <w:rFonts w:ascii="Calibri" w:hAnsi="Calibri"/>
          <w:sz w:val="20"/>
          <w:lang w:val="en-GB"/>
        </w:rPr>
        <w:t xml:space="preserve"> de </w:t>
      </w:r>
      <w:proofErr w:type="spellStart"/>
      <w:r w:rsidRPr="00652052">
        <w:rPr>
          <w:rFonts w:ascii="Calibri" w:hAnsi="Calibri"/>
          <w:sz w:val="20"/>
          <w:lang w:val="en-GB"/>
        </w:rPr>
        <w:t>développement</w:t>
      </w:r>
      <w:proofErr w:type="spellEnd"/>
      <w:r w:rsidRPr="00652052">
        <w:rPr>
          <w:rFonts w:ascii="Calibri" w:hAnsi="Calibri"/>
          <w:sz w:val="20"/>
          <w:lang w:val="en-GB"/>
        </w:rPr>
        <w:t xml:space="preserve">. Pour de plus </w:t>
      </w:r>
      <w:proofErr w:type="spellStart"/>
      <w:r w:rsidRPr="00652052">
        <w:rPr>
          <w:rFonts w:ascii="Calibri" w:hAnsi="Calibri"/>
          <w:sz w:val="20"/>
          <w:lang w:val="en-GB"/>
        </w:rPr>
        <w:t>amples</w:t>
      </w:r>
      <w:proofErr w:type="spellEnd"/>
      <w:r w:rsidRPr="00652052">
        <w:rPr>
          <w:rFonts w:ascii="Calibri" w:hAnsi="Calibri"/>
          <w:sz w:val="20"/>
          <w:lang w:val="en-GB"/>
        </w:rPr>
        <w:t xml:space="preserve"> </w:t>
      </w:r>
      <w:proofErr w:type="spellStart"/>
      <w:r w:rsidRPr="00652052">
        <w:rPr>
          <w:rFonts w:ascii="Calibri" w:hAnsi="Calibri"/>
          <w:sz w:val="20"/>
          <w:lang w:val="en-GB"/>
        </w:rPr>
        <w:t>informations</w:t>
      </w:r>
      <w:proofErr w:type="spellEnd"/>
      <w:r w:rsidRPr="00652052">
        <w:rPr>
          <w:rFonts w:ascii="Calibri" w:hAnsi="Calibri"/>
          <w:sz w:val="20"/>
          <w:lang w:val="en-GB"/>
        </w:rPr>
        <w:t xml:space="preserve">, </w:t>
      </w:r>
      <w:proofErr w:type="spellStart"/>
      <w:r w:rsidRPr="00652052">
        <w:rPr>
          <w:rFonts w:ascii="Calibri" w:hAnsi="Calibri"/>
          <w:sz w:val="20"/>
          <w:lang w:val="en-GB"/>
        </w:rPr>
        <w:t>consultez</w:t>
      </w:r>
      <w:proofErr w:type="spellEnd"/>
      <w:r w:rsidRPr="00652052">
        <w:rPr>
          <w:rFonts w:ascii="Calibri" w:hAnsi="Calibri"/>
          <w:sz w:val="20"/>
          <w:lang w:val="en-GB"/>
        </w:rPr>
        <w:t xml:space="preserve"> le site </w:t>
      </w:r>
      <w:hyperlink r:id="rId13" w:history="1">
        <w:r w:rsidRPr="00652052">
          <w:rPr>
            <w:rFonts w:ascii="Calibri" w:hAnsi="Calibri"/>
            <w:color w:val="0000FF"/>
            <w:sz w:val="20"/>
            <w:u w:val="single"/>
            <w:lang w:val="en-GB"/>
          </w:rPr>
          <w:t>www.fespa.com/profit-for-purpose</w:t>
        </w:r>
      </w:hyperlink>
      <w:r w:rsidRPr="00652052">
        <w:rPr>
          <w:rFonts w:ascii="Calibri" w:hAnsi="Calibri"/>
          <w:i/>
          <w:iCs/>
          <w:sz w:val="20"/>
          <w:lang w:val="en-GB"/>
        </w:rPr>
        <w:t xml:space="preserve">. </w:t>
      </w:r>
    </w:p>
    <w:p w14:paraId="04341C93" w14:textId="77777777" w:rsidR="00652052" w:rsidRPr="00652052" w:rsidRDefault="00652052" w:rsidP="00652052">
      <w:pPr>
        <w:spacing w:after="0" w:line="240" w:lineRule="auto"/>
        <w:jc w:val="both"/>
        <w:rPr>
          <w:rFonts w:ascii="Calibri" w:eastAsia="Times New Roman" w:hAnsi="Calibri" w:cs="Arial"/>
          <w:bCs/>
          <w:snapToGrid w:val="0"/>
          <w:sz w:val="20"/>
          <w:szCs w:val="20"/>
          <w:lang w:eastAsia="it-IT"/>
        </w:rPr>
      </w:pPr>
    </w:p>
    <w:p w14:paraId="5E38EDFF" w14:textId="77777777" w:rsidR="00652052" w:rsidRPr="00652052" w:rsidRDefault="00652052" w:rsidP="00652052">
      <w:pPr>
        <w:spacing w:after="0" w:line="240" w:lineRule="auto"/>
        <w:jc w:val="both"/>
        <w:rPr>
          <w:rFonts w:ascii="Calibri" w:eastAsia="Times New Roman" w:hAnsi="Calibri" w:cs="Arial"/>
          <w:bCs/>
          <w:snapToGrid w:val="0"/>
          <w:sz w:val="20"/>
          <w:szCs w:val="20"/>
          <w:lang w:val="en-GB" w:eastAsia="it-IT"/>
        </w:rPr>
      </w:pPr>
      <w:r w:rsidRPr="00652052">
        <w:rPr>
          <w:rFonts w:ascii="Calibri" w:eastAsia="Times New Roman" w:hAnsi="Calibri" w:cs="Arial"/>
          <w:b/>
          <w:bCs/>
          <w:snapToGrid w:val="0"/>
          <w:sz w:val="20"/>
          <w:szCs w:val="20"/>
          <w:lang w:eastAsia="it-IT"/>
        </w:rPr>
        <w:t>Prochains salons de la FESPA :</w:t>
      </w:r>
    </w:p>
    <w:p w14:paraId="490F2B20" w14:textId="77777777" w:rsidR="00652052" w:rsidRPr="00652052" w:rsidRDefault="00652052" w:rsidP="00652052">
      <w:pPr>
        <w:numPr>
          <w:ilvl w:val="0"/>
          <w:numId w:val="2"/>
        </w:numPr>
        <w:pBdr>
          <w:top w:val="nil"/>
          <w:left w:val="nil"/>
          <w:bottom w:val="nil"/>
          <w:right w:val="nil"/>
          <w:between w:val="nil"/>
          <w:bar w:val="nil"/>
        </w:pBdr>
        <w:spacing w:after="0" w:line="240" w:lineRule="auto"/>
        <w:jc w:val="both"/>
        <w:outlineLvl w:val="0"/>
        <w:rPr>
          <w:rFonts w:ascii="Calibri" w:eastAsia="Calibri" w:hAnsi="Calibri" w:cs="Calibri"/>
          <w:color w:val="000000"/>
          <w:sz w:val="20"/>
          <w:szCs w:val="20"/>
          <w:u w:color="000000"/>
          <w:bdr w:val="nil"/>
          <w:lang w:val="es-ES_tradnl" w:eastAsia="en-GB"/>
        </w:rPr>
      </w:pPr>
      <w:r w:rsidRPr="00652052">
        <w:rPr>
          <w:rFonts w:ascii="Calibri" w:eastAsia="Calibri" w:hAnsi="Calibri" w:cs="Calibri"/>
          <w:color w:val="000000"/>
          <w:sz w:val="20"/>
          <w:szCs w:val="20"/>
          <w:u w:color="000000"/>
          <w:bdr w:val="nil"/>
          <w:lang w:val="es-ES_tradnl" w:eastAsia="en-GB"/>
        </w:rPr>
        <w:t xml:space="preserve">FESPA </w:t>
      </w:r>
      <w:proofErr w:type="spellStart"/>
      <w:r w:rsidRPr="00652052">
        <w:rPr>
          <w:rFonts w:ascii="Calibri" w:eastAsia="Calibri" w:hAnsi="Calibri" w:cs="Calibri"/>
          <w:color w:val="000000"/>
          <w:sz w:val="20"/>
          <w:szCs w:val="20"/>
          <w:u w:color="000000"/>
          <w:bdr w:val="nil"/>
          <w:lang w:val="es-ES_tradnl" w:eastAsia="en-GB"/>
        </w:rPr>
        <w:t>Mexico</w:t>
      </w:r>
      <w:proofErr w:type="spellEnd"/>
      <w:r w:rsidRPr="00652052">
        <w:rPr>
          <w:rFonts w:ascii="Calibri" w:eastAsia="Calibri" w:hAnsi="Calibri" w:cs="Calibri"/>
          <w:color w:val="000000"/>
          <w:sz w:val="20"/>
          <w:szCs w:val="20"/>
          <w:u w:color="000000"/>
          <w:bdr w:val="nil"/>
          <w:lang w:val="es-ES_tradnl" w:eastAsia="en-GB"/>
        </w:rPr>
        <w:t xml:space="preserve"> – 23 – 25 </w:t>
      </w:r>
      <w:proofErr w:type="spellStart"/>
      <w:r w:rsidRPr="00652052">
        <w:rPr>
          <w:rFonts w:ascii="Calibri" w:eastAsia="Calibri" w:hAnsi="Calibri" w:cs="Calibri"/>
          <w:color w:val="000000"/>
          <w:sz w:val="20"/>
          <w:szCs w:val="20"/>
          <w:u w:color="000000"/>
          <w:bdr w:val="nil"/>
          <w:lang w:val="es-ES_tradnl" w:eastAsia="en-GB"/>
        </w:rPr>
        <w:t>septembre</w:t>
      </w:r>
      <w:proofErr w:type="spellEnd"/>
      <w:r w:rsidRPr="00652052">
        <w:rPr>
          <w:rFonts w:ascii="Calibri" w:eastAsia="Calibri" w:hAnsi="Calibri" w:cs="Calibri"/>
          <w:color w:val="000000"/>
          <w:sz w:val="20"/>
          <w:szCs w:val="20"/>
          <w:u w:color="000000"/>
          <w:bdr w:val="nil"/>
          <w:lang w:val="es-ES_tradnl" w:eastAsia="en-GB"/>
        </w:rPr>
        <w:t xml:space="preserve"> 2021, Centro Citibanamex, </w:t>
      </w:r>
      <w:proofErr w:type="spellStart"/>
      <w:r w:rsidRPr="00652052">
        <w:rPr>
          <w:rFonts w:ascii="Calibri" w:eastAsia="Calibri" w:hAnsi="Calibri" w:cs="Calibri"/>
          <w:color w:val="000000"/>
          <w:sz w:val="20"/>
          <w:szCs w:val="20"/>
          <w:u w:color="000000"/>
          <w:bdr w:val="nil"/>
          <w:lang w:val="es-ES_tradnl" w:eastAsia="en-GB"/>
        </w:rPr>
        <w:t>Mexico</w:t>
      </w:r>
      <w:proofErr w:type="spellEnd"/>
      <w:r w:rsidRPr="00652052">
        <w:rPr>
          <w:rFonts w:ascii="Calibri" w:eastAsia="Calibri" w:hAnsi="Calibri" w:cs="Calibri"/>
          <w:color w:val="000000"/>
          <w:sz w:val="20"/>
          <w:szCs w:val="20"/>
          <w:u w:color="000000"/>
          <w:bdr w:val="nil"/>
          <w:lang w:val="es-ES_tradnl" w:eastAsia="en-GB"/>
        </w:rPr>
        <w:t xml:space="preserve"> City</w:t>
      </w:r>
    </w:p>
    <w:p w14:paraId="65F63C25" w14:textId="77777777" w:rsidR="00652052" w:rsidRPr="00652052" w:rsidRDefault="00652052" w:rsidP="00652052">
      <w:pPr>
        <w:numPr>
          <w:ilvl w:val="0"/>
          <w:numId w:val="2"/>
        </w:numPr>
        <w:pBdr>
          <w:top w:val="nil"/>
          <w:left w:val="nil"/>
          <w:bottom w:val="nil"/>
          <w:right w:val="nil"/>
          <w:between w:val="nil"/>
          <w:bar w:val="nil"/>
        </w:pBdr>
        <w:spacing w:after="0" w:line="240" w:lineRule="auto"/>
        <w:jc w:val="both"/>
        <w:rPr>
          <w:rFonts w:ascii="Calibri" w:eastAsia="Calibri" w:hAnsi="Calibri" w:cs="Calibri"/>
          <w:color w:val="000000"/>
          <w:sz w:val="20"/>
          <w:szCs w:val="20"/>
          <w:u w:color="000000"/>
          <w:bdr w:val="nil"/>
          <w:lang w:val="es-ES_tradnl" w:eastAsia="en-GB"/>
        </w:rPr>
      </w:pPr>
      <w:r w:rsidRPr="00652052">
        <w:rPr>
          <w:rFonts w:ascii="Calibri" w:eastAsia="Calibri" w:hAnsi="Calibri" w:cs="Calibri"/>
          <w:color w:val="000000"/>
          <w:sz w:val="20"/>
          <w:szCs w:val="20"/>
          <w:u w:color="000000"/>
          <w:bdr w:val="nil"/>
          <w:lang w:val="es-ES_tradnl" w:eastAsia="en-GB"/>
        </w:rPr>
        <w:t xml:space="preserve">FESPA Global </w:t>
      </w:r>
      <w:proofErr w:type="spellStart"/>
      <w:r w:rsidRPr="00652052">
        <w:rPr>
          <w:rFonts w:ascii="Calibri" w:eastAsia="Calibri" w:hAnsi="Calibri" w:cs="Calibri"/>
          <w:color w:val="000000"/>
          <w:sz w:val="20"/>
          <w:szCs w:val="20"/>
          <w:u w:color="000000"/>
          <w:bdr w:val="nil"/>
          <w:lang w:val="es-ES_tradnl" w:eastAsia="en-GB"/>
        </w:rPr>
        <w:t>Print</w:t>
      </w:r>
      <w:proofErr w:type="spellEnd"/>
      <w:r w:rsidRPr="00652052">
        <w:rPr>
          <w:rFonts w:ascii="Calibri" w:eastAsia="Calibri" w:hAnsi="Calibri" w:cs="Calibri"/>
          <w:color w:val="000000"/>
          <w:sz w:val="20"/>
          <w:szCs w:val="20"/>
          <w:u w:color="000000"/>
          <w:bdr w:val="nil"/>
          <w:lang w:val="es-ES_tradnl" w:eastAsia="en-GB"/>
        </w:rPr>
        <w:t xml:space="preserve"> Expo, 12-15 </w:t>
      </w:r>
      <w:proofErr w:type="spellStart"/>
      <w:r w:rsidRPr="00652052">
        <w:rPr>
          <w:rFonts w:ascii="Calibri" w:eastAsia="Calibri" w:hAnsi="Calibri" w:cs="Calibri"/>
          <w:color w:val="000000"/>
          <w:sz w:val="20"/>
          <w:szCs w:val="20"/>
          <w:u w:color="000000"/>
          <w:bdr w:val="nil"/>
          <w:lang w:val="es-ES_tradnl" w:eastAsia="en-GB"/>
        </w:rPr>
        <w:t>octobre</w:t>
      </w:r>
      <w:proofErr w:type="spellEnd"/>
      <w:r w:rsidRPr="00652052">
        <w:rPr>
          <w:rFonts w:ascii="Calibri" w:eastAsia="Calibri" w:hAnsi="Calibri" w:cs="Calibri"/>
          <w:color w:val="000000"/>
          <w:sz w:val="20"/>
          <w:szCs w:val="20"/>
          <w:u w:color="000000"/>
          <w:bdr w:val="nil"/>
          <w:lang w:val="es-ES_tradnl" w:eastAsia="en-GB"/>
        </w:rPr>
        <w:t xml:space="preserve"> </w:t>
      </w:r>
      <w:r w:rsidRPr="00652052">
        <w:rPr>
          <w:rFonts w:ascii="Calibri" w:eastAsia="Calibri" w:hAnsi="Calibri" w:cs="Calibri"/>
          <w:color w:val="000000"/>
          <w:sz w:val="20"/>
          <w:u w:color="000000"/>
          <w:bdr w:val="nil"/>
          <w:lang w:val="es-ES_tradnl" w:eastAsia="en-GB"/>
        </w:rPr>
        <w:t xml:space="preserve">2021, RAI, </w:t>
      </w:r>
      <w:proofErr w:type="spellStart"/>
      <w:r w:rsidRPr="00652052">
        <w:rPr>
          <w:rFonts w:ascii="Calibri" w:eastAsia="Calibri" w:hAnsi="Calibri" w:cs="Calibri"/>
          <w:color w:val="000000"/>
          <w:sz w:val="20"/>
          <w:u w:color="000000"/>
          <w:bdr w:val="nil"/>
          <w:lang w:val="es-ES_tradnl" w:eastAsia="en-GB"/>
        </w:rPr>
        <w:t>Amsterdam</w:t>
      </w:r>
      <w:proofErr w:type="spellEnd"/>
      <w:r w:rsidRPr="00652052">
        <w:rPr>
          <w:rFonts w:ascii="Calibri" w:eastAsia="Calibri" w:hAnsi="Calibri" w:cs="Calibri"/>
          <w:color w:val="000000"/>
          <w:sz w:val="20"/>
          <w:u w:color="000000"/>
          <w:bdr w:val="nil"/>
          <w:lang w:val="es-ES_tradnl" w:eastAsia="en-GB"/>
        </w:rPr>
        <w:t xml:space="preserve">, </w:t>
      </w:r>
      <w:proofErr w:type="spellStart"/>
      <w:r w:rsidRPr="00652052">
        <w:rPr>
          <w:rFonts w:ascii="Calibri" w:eastAsia="Calibri" w:hAnsi="Calibri" w:cs="Calibri"/>
          <w:color w:val="000000"/>
          <w:sz w:val="20"/>
          <w:u w:color="000000"/>
          <w:bdr w:val="nil"/>
          <w:lang w:val="es-ES_tradnl" w:eastAsia="en-GB"/>
        </w:rPr>
        <w:t>Netherlands</w:t>
      </w:r>
      <w:proofErr w:type="spellEnd"/>
    </w:p>
    <w:p w14:paraId="326E4942" w14:textId="77777777" w:rsidR="00652052" w:rsidRPr="00652052" w:rsidRDefault="00652052" w:rsidP="00652052">
      <w:pPr>
        <w:numPr>
          <w:ilvl w:val="0"/>
          <w:numId w:val="2"/>
        </w:numPr>
        <w:pBdr>
          <w:top w:val="nil"/>
          <w:left w:val="nil"/>
          <w:bottom w:val="nil"/>
          <w:right w:val="nil"/>
          <w:between w:val="nil"/>
          <w:bar w:val="nil"/>
        </w:pBdr>
        <w:spacing w:after="0" w:line="240" w:lineRule="auto"/>
        <w:jc w:val="both"/>
        <w:rPr>
          <w:rFonts w:ascii="Calibri" w:eastAsia="Calibri" w:hAnsi="Calibri" w:cs="Calibri"/>
          <w:color w:val="000000"/>
          <w:sz w:val="20"/>
          <w:szCs w:val="20"/>
          <w:u w:color="000000"/>
          <w:bdr w:val="nil"/>
          <w:lang w:val="es-ES_tradnl" w:eastAsia="en-GB"/>
        </w:rPr>
      </w:pPr>
      <w:r w:rsidRPr="00652052">
        <w:rPr>
          <w:rFonts w:ascii="Calibri" w:eastAsia="Calibri" w:hAnsi="Calibri" w:cs="Calibri"/>
          <w:color w:val="000000"/>
          <w:sz w:val="20"/>
          <w:szCs w:val="20"/>
          <w:u w:color="000000"/>
          <w:bdr w:val="nil"/>
          <w:lang w:val="es-ES_tradnl" w:eastAsia="en-GB"/>
        </w:rPr>
        <w:t xml:space="preserve">European </w:t>
      </w:r>
      <w:proofErr w:type="spellStart"/>
      <w:r w:rsidRPr="00652052">
        <w:rPr>
          <w:rFonts w:ascii="Calibri" w:eastAsia="Calibri" w:hAnsi="Calibri" w:cs="Calibri"/>
          <w:color w:val="000000"/>
          <w:sz w:val="20"/>
          <w:szCs w:val="20"/>
          <w:u w:color="000000"/>
          <w:bdr w:val="nil"/>
          <w:lang w:val="es-ES_tradnl" w:eastAsia="en-GB"/>
        </w:rPr>
        <w:t>Sign</w:t>
      </w:r>
      <w:proofErr w:type="spellEnd"/>
      <w:r w:rsidRPr="00652052">
        <w:rPr>
          <w:rFonts w:ascii="Calibri" w:eastAsia="Calibri" w:hAnsi="Calibri" w:cs="Calibri"/>
          <w:color w:val="000000"/>
          <w:sz w:val="20"/>
          <w:szCs w:val="20"/>
          <w:u w:color="000000"/>
          <w:bdr w:val="nil"/>
          <w:lang w:val="es-ES_tradnl" w:eastAsia="en-GB"/>
        </w:rPr>
        <w:t xml:space="preserve"> Expo, 12-15 </w:t>
      </w:r>
      <w:proofErr w:type="spellStart"/>
      <w:r w:rsidRPr="00652052">
        <w:rPr>
          <w:rFonts w:ascii="Calibri" w:eastAsia="Calibri" w:hAnsi="Calibri" w:cs="Calibri"/>
          <w:color w:val="000000"/>
          <w:sz w:val="20"/>
          <w:szCs w:val="20"/>
          <w:u w:color="000000"/>
          <w:bdr w:val="nil"/>
          <w:lang w:val="es-ES_tradnl" w:eastAsia="en-GB"/>
        </w:rPr>
        <w:t>octobre</w:t>
      </w:r>
      <w:proofErr w:type="spellEnd"/>
      <w:r w:rsidRPr="00652052">
        <w:rPr>
          <w:rFonts w:ascii="Calibri" w:eastAsia="Calibri" w:hAnsi="Calibri" w:cs="Calibri"/>
          <w:color w:val="000000"/>
          <w:sz w:val="20"/>
          <w:szCs w:val="20"/>
          <w:u w:color="000000"/>
          <w:bdr w:val="nil"/>
          <w:lang w:val="es-ES_tradnl" w:eastAsia="en-GB"/>
        </w:rPr>
        <w:t xml:space="preserve"> </w:t>
      </w:r>
      <w:r w:rsidRPr="00652052">
        <w:rPr>
          <w:rFonts w:ascii="Calibri" w:eastAsia="Calibri" w:hAnsi="Calibri" w:cs="Calibri"/>
          <w:color w:val="000000"/>
          <w:sz w:val="20"/>
          <w:u w:color="000000"/>
          <w:bdr w:val="nil"/>
          <w:lang w:val="es-ES_tradnl" w:eastAsia="en-GB"/>
        </w:rPr>
        <w:t xml:space="preserve">2021, RAI, </w:t>
      </w:r>
      <w:proofErr w:type="spellStart"/>
      <w:r w:rsidRPr="00652052">
        <w:rPr>
          <w:rFonts w:ascii="Calibri" w:eastAsia="Calibri" w:hAnsi="Calibri" w:cs="Calibri"/>
          <w:color w:val="000000"/>
          <w:sz w:val="20"/>
          <w:u w:color="000000"/>
          <w:bdr w:val="nil"/>
          <w:lang w:val="es-ES_tradnl" w:eastAsia="en-GB"/>
        </w:rPr>
        <w:t>Amsterdam</w:t>
      </w:r>
      <w:proofErr w:type="spellEnd"/>
      <w:r w:rsidRPr="00652052">
        <w:rPr>
          <w:rFonts w:ascii="Calibri" w:eastAsia="Calibri" w:hAnsi="Calibri" w:cs="Calibri"/>
          <w:color w:val="000000"/>
          <w:sz w:val="20"/>
          <w:u w:color="000000"/>
          <w:bdr w:val="nil"/>
          <w:lang w:val="es-ES_tradnl" w:eastAsia="en-GB"/>
        </w:rPr>
        <w:t xml:space="preserve">, </w:t>
      </w:r>
      <w:proofErr w:type="spellStart"/>
      <w:r w:rsidRPr="00652052">
        <w:rPr>
          <w:rFonts w:ascii="Calibri" w:eastAsia="Calibri" w:hAnsi="Calibri" w:cs="Calibri"/>
          <w:color w:val="000000"/>
          <w:sz w:val="20"/>
          <w:u w:color="000000"/>
          <w:bdr w:val="nil"/>
          <w:lang w:val="es-ES_tradnl" w:eastAsia="en-GB"/>
        </w:rPr>
        <w:t>Netherlands</w:t>
      </w:r>
      <w:proofErr w:type="spellEnd"/>
    </w:p>
    <w:p w14:paraId="4BFD3F72" w14:textId="77777777" w:rsidR="00652052" w:rsidRPr="00652052" w:rsidRDefault="00652052" w:rsidP="00652052">
      <w:pPr>
        <w:numPr>
          <w:ilvl w:val="0"/>
          <w:numId w:val="2"/>
        </w:numPr>
        <w:spacing w:after="0" w:line="240" w:lineRule="auto"/>
        <w:jc w:val="both"/>
        <w:rPr>
          <w:rFonts w:ascii="Calibri" w:eastAsia="Calibri" w:hAnsi="Calibri" w:cs="Calibri"/>
          <w:b/>
          <w:sz w:val="20"/>
          <w:lang w:val="en-GB" w:eastAsia="en-GB"/>
        </w:rPr>
      </w:pPr>
      <w:r w:rsidRPr="00652052">
        <w:rPr>
          <w:rFonts w:ascii="Calibri" w:eastAsia="Calibri" w:hAnsi="Calibri" w:cs="Calibri"/>
          <w:color w:val="000000"/>
          <w:sz w:val="20"/>
          <w:bdr w:val="none" w:sz="0" w:space="0" w:color="auto" w:frame="1"/>
          <w:lang w:val="es-ES_tradnl" w:eastAsia="en-GB"/>
        </w:rPr>
        <w:t xml:space="preserve">FESPA Brasil, 20 – 23 </w:t>
      </w:r>
      <w:proofErr w:type="spellStart"/>
      <w:r w:rsidRPr="00652052">
        <w:rPr>
          <w:rFonts w:ascii="Calibri" w:eastAsia="Calibri" w:hAnsi="Calibri" w:cs="Calibri"/>
          <w:color w:val="000000"/>
          <w:sz w:val="20"/>
          <w:bdr w:val="none" w:sz="0" w:space="0" w:color="auto" w:frame="1"/>
          <w:lang w:val="es-ES_tradnl" w:eastAsia="en-GB"/>
        </w:rPr>
        <w:t>octobre</w:t>
      </w:r>
      <w:proofErr w:type="spellEnd"/>
      <w:r w:rsidRPr="00652052">
        <w:rPr>
          <w:rFonts w:ascii="Calibri" w:eastAsia="Calibri" w:hAnsi="Calibri" w:cs="Calibri"/>
          <w:color w:val="000000"/>
          <w:sz w:val="20"/>
          <w:bdr w:val="none" w:sz="0" w:space="0" w:color="auto" w:frame="1"/>
          <w:lang w:val="es-ES_tradnl" w:eastAsia="en-GB"/>
        </w:rPr>
        <w:t xml:space="preserve"> 2021, Expo Center Norte, São Paulo, </w:t>
      </w:r>
      <w:proofErr w:type="spellStart"/>
      <w:r w:rsidRPr="00652052">
        <w:rPr>
          <w:rFonts w:ascii="Calibri" w:eastAsia="Calibri" w:hAnsi="Calibri" w:cs="Calibri"/>
          <w:color w:val="000000"/>
          <w:sz w:val="20"/>
          <w:bdr w:val="none" w:sz="0" w:space="0" w:color="auto" w:frame="1"/>
          <w:lang w:val="es-ES_tradnl" w:eastAsia="en-GB"/>
        </w:rPr>
        <w:t>Brazil</w:t>
      </w:r>
      <w:proofErr w:type="spellEnd"/>
    </w:p>
    <w:p w14:paraId="4D77C36B" w14:textId="77777777" w:rsidR="00652052" w:rsidRPr="00652052" w:rsidRDefault="00652052" w:rsidP="00652052">
      <w:pPr>
        <w:numPr>
          <w:ilvl w:val="0"/>
          <w:numId w:val="2"/>
        </w:numPr>
        <w:pBdr>
          <w:top w:val="nil"/>
          <w:left w:val="nil"/>
          <w:bottom w:val="nil"/>
          <w:right w:val="nil"/>
          <w:between w:val="nil"/>
          <w:bar w:val="nil"/>
        </w:pBdr>
        <w:spacing w:after="0" w:line="240" w:lineRule="auto"/>
        <w:jc w:val="both"/>
        <w:outlineLvl w:val="0"/>
        <w:rPr>
          <w:rFonts w:ascii="Calibri" w:eastAsia="Calibri" w:hAnsi="Calibri" w:cs="Arial"/>
          <w:b/>
          <w:sz w:val="20"/>
          <w:szCs w:val="20"/>
          <w:lang w:eastAsia="en-GB"/>
        </w:rPr>
      </w:pPr>
      <w:r w:rsidRPr="00652052">
        <w:rPr>
          <w:rFonts w:ascii="Calibri" w:eastAsia="Calibri" w:hAnsi="Calibri" w:cs="Calibri"/>
          <w:color w:val="000000"/>
          <w:sz w:val="20"/>
          <w:szCs w:val="20"/>
          <w:u w:color="000000"/>
          <w:bdr w:val="nil"/>
          <w:lang w:val="es-ES_tradnl" w:eastAsia="en-GB"/>
        </w:rPr>
        <w:t xml:space="preserve">FESPA Eurasia, 2 – 5 </w:t>
      </w:r>
      <w:proofErr w:type="spellStart"/>
      <w:r w:rsidRPr="00652052">
        <w:rPr>
          <w:rFonts w:ascii="Calibri" w:eastAsia="Calibri" w:hAnsi="Calibri" w:cs="Calibri"/>
          <w:color w:val="000000"/>
          <w:sz w:val="20"/>
          <w:szCs w:val="20"/>
          <w:u w:color="000000"/>
          <w:bdr w:val="nil"/>
          <w:lang w:val="es-ES_tradnl" w:eastAsia="en-GB"/>
        </w:rPr>
        <w:t>décembre</w:t>
      </w:r>
      <w:proofErr w:type="spellEnd"/>
      <w:r w:rsidRPr="00652052">
        <w:rPr>
          <w:rFonts w:ascii="Calibri" w:eastAsia="Calibri" w:hAnsi="Calibri" w:cs="Calibri"/>
          <w:color w:val="000000"/>
          <w:sz w:val="20"/>
          <w:szCs w:val="20"/>
          <w:u w:color="000000"/>
          <w:bdr w:val="nil"/>
          <w:lang w:val="es-ES_tradnl" w:eastAsia="en-GB"/>
        </w:rPr>
        <w:t xml:space="preserve"> 2021, </w:t>
      </w:r>
      <w:proofErr w:type="spellStart"/>
      <w:r w:rsidRPr="00652052">
        <w:rPr>
          <w:rFonts w:ascii="Calibri" w:eastAsia="Calibri" w:hAnsi="Calibri" w:cs="Calibri"/>
          <w:color w:val="000000"/>
          <w:sz w:val="20"/>
          <w:szCs w:val="20"/>
          <w:u w:color="000000"/>
          <w:bdr w:val="nil"/>
          <w:lang w:val="es-ES_tradnl" w:eastAsia="en-GB"/>
        </w:rPr>
        <w:t>Istanbul</w:t>
      </w:r>
      <w:proofErr w:type="spellEnd"/>
      <w:r w:rsidRPr="00652052">
        <w:rPr>
          <w:rFonts w:ascii="Calibri" w:eastAsia="Calibri" w:hAnsi="Calibri" w:cs="Calibri"/>
          <w:color w:val="000000"/>
          <w:sz w:val="20"/>
          <w:szCs w:val="20"/>
          <w:u w:color="000000"/>
          <w:bdr w:val="nil"/>
          <w:lang w:val="es-ES_tradnl" w:eastAsia="en-GB"/>
        </w:rPr>
        <w:t xml:space="preserve"> Expo Centre, </w:t>
      </w:r>
      <w:proofErr w:type="spellStart"/>
      <w:r w:rsidRPr="00652052">
        <w:rPr>
          <w:rFonts w:ascii="Calibri" w:eastAsia="Calibri" w:hAnsi="Calibri" w:cs="Calibri"/>
          <w:color w:val="000000"/>
          <w:sz w:val="20"/>
          <w:szCs w:val="20"/>
          <w:u w:color="000000"/>
          <w:bdr w:val="nil"/>
          <w:lang w:val="es-ES_tradnl" w:eastAsia="en-GB"/>
        </w:rPr>
        <w:t>Istanbul</w:t>
      </w:r>
      <w:proofErr w:type="spellEnd"/>
      <w:r w:rsidRPr="00652052">
        <w:rPr>
          <w:rFonts w:ascii="Calibri" w:eastAsia="Calibri" w:hAnsi="Calibri" w:cs="Calibri"/>
          <w:color w:val="000000"/>
          <w:sz w:val="20"/>
          <w:szCs w:val="20"/>
          <w:u w:color="000000"/>
          <w:bdr w:val="nil"/>
          <w:lang w:val="es-ES_tradnl" w:eastAsia="en-GB"/>
        </w:rPr>
        <w:t xml:space="preserve">, </w:t>
      </w:r>
      <w:proofErr w:type="spellStart"/>
      <w:r w:rsidRPr="00652052">
        <w:rPr>
          <w:rFonts w:ascii="Calibri" w:eastAsia="Calibri" w:hAnsi="Calibri" w:cs="Calibri"/>
          <w:color w:val="000000"/>
          <w:sz w:val="20"/>
          <w:szCs w:val="20"/>
          <w:u w:color="000000"/>
          <w:bdr w:val="nil"/>
          <w:lang w:val="es-ES_tradnl" w:eastAsia="en-GB"/>
        </w:rPr>
        <w:t>Turkey</w:t>
      </w:r>
      <w:proofErr w:type="spellEnd"/>
    </w:p>
    <w:p w14:paraId="0690B2E5" w14:textId="77777777" w:rsidR="00652052" w:rsidRPr="00652052" w:rsidRDefault="00652052" w:rsidP="00652052">
      <w:pPr>
        <w:spacing w:after="0" w:line="240" w:lineRule="auto"/>
        <w:jc w:val="both"/>
        <w:outlineLvl w:val="0"/>
        <w:rPr>
          <w:rFonts w:ascii="Calibri" w:eastAsia="Calibri" w:hAnsi="Calibri" w:cs="Arial"/>
          <w:b/>
          <w:sz w:val="20"/>
          <w:szCs w:val="20"/>
          <w:lang w:eastAsia="en-GB"/>
        </w:rPr>
      </w:pPr>
    </w:p>
    <w:p w14:paraId="782BB88E" w14:textId="77777777" w:rsidR="00652052" w:rsidRPr="00652052" w:rsidRDefault="00652052" w:rsidP="00652052">
      <w:pPr>
        <w:spacing w:after="0" w:line="240" w:lineRule="auto"/>
        <w:jc w:val="both"/>
        <w:outlineLvl w:val="0"/>
        <w:rPr>
          <w:rFonts w:ascii="Calibri" w:eastAsia="Calibri" w:hAnsi="Calibri" w:cs="Arial"/>
          <w:b/>
          <w:bCs/>
          <w:sz w:val="20"/>
          <w:szCs w:val="20"/>
          <w:lang w:eastAsia="en-GB"/>
        </w:rPr>
      </w:pPr>
      <w:r w:rsidRPr="00652052">
        <w:rPr>
          <w:rFonts w:ascii="Calibri" w:eastAsia="Calibri" w:hAnsi="Calibri" w:cs="Arial"/>
          <w:b/>
          <w:sz w:val="20"/>
          <w:szCs w:val="20"/>
          <w:lang w:eastAsia="en-GB"/>
        </w:rPr>
        <w:t>Publié pour le compte de la FESPA par AD Communications</w:t>
      </w:r>
    </w:p>
    <w:p w14:paraId="405416B9" w14:textId="77777777" w:rsidR="00652052" w:rsidRPr="00652052" w:rsidRDefault="00652052" w:rsidP="00652052">
      <w:pPr>
        <w:spacing w:after="0" w:line="240" w:lineRule="auto"/>
        <w:jc w:val="both"/>
        <w:outlineLvl w:val="0"/>
        <w:rPr>
          <w:rFonts w:ascii="Calibri" w:eastAsia="Calibri" w:hAnsi="Calibri" w:cs="Arial"/>
          <w:b/>
          <w:bCs/>
          <w:sz w:val="20"/>
          <w:szCs w:val="20"/>
          <w:lang w:eastAsia="en-GB"/>
        </w:rPr>
      </w:pPr>
    </w:p>
    <w:p w14:paraId="74F889DA" w14:textId="77777777" w:rsidR="00652052" w:rsidRPr="00652052" w:rsidRDefault="00652052" w:rsidP="00652052">
      <w:pPr>
        <w:spacing w:after="0" w:line="240" w:lineRule="auto"/>
        <w:jc w:val="both"/>
        <w:outlineLvl w:val="0"/>
        <w:rPr>
          <w:rFonts w:ascii="Calibri" w:eastAsia="Calibri" w:hAnsi="Calibri" w:cs="Arial"/>
          <w:b/>
          <w:bCs/>
          <w:sz w:val="20"/>
          <w:szCs w:val="20"/>
          <w:lang w:eastAsia="en-GB"/>
        </w:rPr>
      </w:pPr>
      <w:r w:rsidRPr="00652052">
        <w:rPr>
          <w:rFonts w:ascii="Calibri" w:eastAsia="Calibri" w:hAnsi="Calibri" w:cs="Arial"/>
          <w:b/>
          <w:bCs/>
          <w:sz w:val="20"/>
          <w:szCs w:val="20"/>
          <w:lang w:eastAsia="en-GB"/>
        </w:rPr>
        <w:t>Pour de plus amples informations, veuillez contacter:</w:t>
      </w:r>
    </w:p>
    <w:p w14:paraId="42F1EC99" w14:textId="77777777" w:rsidR="004C07AD" w:rsidRPr="00494824" w:rsidRDefault="004C07AD" w:rsidP="004C07AD">
      <w:pPr>
        <w:spacing w:after="0" w:line="240" w:lineRule="auto"/>
        <w:jc w:val="both"/>
        <w:rPr>
          <w:rFonts w:ascii="Calibri" w:eastAsia="Calibri" w:hAnsi="Calibri" w:cs="Calibri"/>
          <w:sz w:val="20"/>
          <w:lang w:val="en-US" w:eastAsia="en-GB"/>
        </w:rPr>
      </w:pPr>
    </w:p>
    <w:p w14:paraId="560E8B10" w14:textId="53D6097A" w:rsidR="004C07AD" w:rsidRPr="00494824" w:rsidRDefault="004C07AD" w:rsidP="004C07AD">
      <w:pPr>
        <w:spacing w:after="0" w:line="240" w:lineRule="auto"/>
        <w:jc w:val="both"/>
        <w:rPr>
          <w:rFonts w:ascii="Calibri" w:eastAsia="Calibri" w:hAnsi="Calibri" w:cs="Times New Roman"/>
          <w:sz w:val="20"/>
          <w:szCs w:val="20"/>
          <w:lang w:val="en-US"/>
        </w:rPr>
      </w:pPr>
      <w:r w:rsidRPr="00494824">
        <w:rPr>
          <w:rFonts w:ascii="Calibri" w:hAnsi="Calibri"/>
          <w:sz w:val="20"/>
          <w:lang w:val="en-US" w:eastAsia="en-GB"/>
        </w:rPr>
        <w:t>Imogen Woods</w:t>
      </w:r>
      <w:r w:rsidRPr="00494824">
        <w:rPr>
          <w:rFonts w:ascii="Calibri" w:hAnsi="Calibri"/>
          <w:sz w:val="20"/>
          <w:lang w:val="en-US" w:eastAsia="en-GB"/>
        </w:rPr>
        <w:tab/>
      </w:r>
      <w:r w:rsidRPr="00494824">
        <w:rPr>
          <w:rFonts w:ascii="Calibri" w:hAnsi="Calibri"/>
          <w:sz w:val="20"/>
          <w:lang w:val="en-US" w:eastAsia="en-GB"/>
        </w:rPr>
        <w:tab/>
      </w:r>
      <w:r w:rsidRPr="00494824">
        <w:rPr>
          <w:rFonts w:ascii="Calibri" w:hAnsi="Calibri"/>
          <w:sz w:val="20"/>
          <w:lang w:val="en-US" w:eastAsia="en-GB"/>
        </w:rPr>
        <w:tab/>
      </w:r>
      <w:r w:rsidRPr="00494824">
        <w:rPr>
          <w:rFonts w:ascii="Calibri" w:hAnsi="Calibri"/>
          <w:sz w:val="20"/>
          <w:lang w:val="en-US" w:eastAsia="en-GB"/>
        </w:rPr>
        <w:tab/>
        <w:t>Leighona Aris</w:t>
      </w:r>
    </w:p>
    <w:p w14:paraId="06F9CAB8" w14:textId="77777777" w:rsidR="004C07AD" w:rsidRPr="00494824" w:rsidRDefault="004C07AD" w:rsidP="004C07AD">
      <w:pPr>
        <w:spacing w:after="0" w:line="240" w:lineRule="auto"/>
        <w:jc w:val="both"/>
        <w:rPr>
          <w:rFonts w:ascii="Calibri" w:eastAsia="Calibri" w:hAnsi="Calibri" w:cs="Times New Roman"/>
          <w:sz w:val="20"/>
          <w:szCs w:val="20"/>
          <w:lang w:val="en-US"/>
        </w:rPr>
      </w:pPr>
      <w:r w:rsidRPr="00494824">
        <w:rPr>
          <w:rFonts w:ascii="Calibri" w:hAnsi="Calibri"/>
          <w:sz w:val="20"/>
          <w:lang w:val="en-US" w:eastAsia="en-GB"/>
        </w:rPr>
        <w:t xml:space="preserve">AD Communications  </w:t>
      </w:r>
      <w:r w:rsidRPr="00494824">
        <w:rPr>
          <w:rFonts w:ascii="Calibri" w:hAnsi="Calibri"/>
          <w:sz w:val="20"/>
          <w:lang w:val="en-US" w:eastAsia="en-GB"/>
        </w:rPr>
        <w:tab/>
      </w:r>
      <w:r w:rsidRPr="00494824">
        <w:rPr>
          <w:rFonts w:ascii="Calibri" w:hAnsi="Calibri"/>
          <w:sz w:val="20"/>
          <w:lang w:val="en-US" w:eastAsia="en-GB"/>
        </w:rPr>
        <w:tab/>
      </w:r>
      <w:r w:rsidRPr="00494824">
        <w:rPr>
          <w:rFonts w:ascii="Calibri" w:hAnsi="Calibri"/>
          <w:sz w:val="20"/>
          <w:lang w:val="en-US" w:eastAsia="en-GB"/>
        </w:rPr>
        <w:tab/>
        <w:t>FESPA</w:t>
      </w:r>
    </w:p>
    <w:p w14:paraId="37E2A985" w14:textId="4CBDFFC4" w:rsidR="004C07AD" w:rsidRPr="00494824" w:rsidRDefault="004C07AD" w:rsidP="004C07AD">
      <w:pPr>
        <w:spacing w:after="0" w:line="240" w:lineRule="auto"/>
        <w:jc w:val="both"/>
        <w:rPr>
          <w:rFonts w:ascii="Calibri" w:eastAsia="Calibri" w:hAnsi="Calibri" w:cs="Times New Roman"/>
          <w:sz w:val="20"/>
          <w:szCs w:val="20"/>
        </w:rPr>
      </w:pPr>
      <w:r w:rsidRPr="00494824">
        <w:rPr>
          <w:rFonts w:ascii="Calibri" w:hAnsi="Calibri"/>
          <w:sz w:val="20"/>
          <w:lang w:val="fr-BE" w:eastAsia="en-GB"/>
        </w:rPr>
        <w:t xml:space="preserve">Tel: + 44 (0) 1372 464470        </w:t>
      </w:r>
      <w:r w:rsidRPr="00494824">
        <w:rPr>
          <w:rFonts w:ascii="Calibri" w:hAnsi="Calibri"/>
          <w:sz w:val="20"/>
          <w:lang w:val="fr-BE" w:eastAsia="en-GB"/>
        </w:rPr>
        <w:tab/>
      </w:r>
      <w:r w:rsidRPr="00494824">
        <w:rPr>
          <w:rFonts w:ascii="Calibri" w:hAnsi="Calibri"/>
          <w:sz w:val="20"/>
          <w:lang w:val="fr-BE" w:eastAsia="en-GB"/>
        </w:rPr>
        <w:tab/>
        <w:t>Tel: +44 (0) 1737 228 160</w:t>
      </w:r>
    </w:p>
    <w:p w14:paraId="0D8E2165" w14:textId="45DC6BF5" w:rsidR="004C07AD" w:rsidRPr="00494824" w:rsidRDefault="004C07AD" w:rsidP="004C07AD">
      <w:pPr>
        <w:spacing w:after="0" w:line="240" w:lineRule="auto"/>
        <w:jc w:val="both"/>
        <w:rPr>
          <w:rFonts w:ascii="Calibri" w:eastAsia="Calibri" w:hAnsi="Calibri" w:cs="Times New Roman"/>
          <w:sz w:val="20"/>
          <w:szCs w:val="20"/>
        </w:rPr>
      </w:pPr>
      <w:r w:rsidRPr="00494824">
        <w:rPr>
          <w:rFonts w:ascii="Calibri" w:hAnsi="Calibri"/>
          <w:sz w:val="20"/>
          <w:lang w:val="fr-BE" w:eastAsia="en-GB"/>
        </w:rPr>
        <w:t xml:space="preserve">Email: </w:t>
      </w:r>
      <w:hyperlink r:id="rId14" w:history="1">
        <w:r w:rsidRPr="00494824">
          <w:rPr>
            <w:rFonts w:ascii="Calibri" w:hAnsi="Calibri"/>
            <w:color w:val="0563C1"/>
            <w:sz w:val="20"/>
            <w:u w:val="single"/>
            <w:lang w:val="fr-BE" w:eastAsia="en-GB"/>
          </w:rPr>
          <w:t>iwoods@adcomms.co.uk</w:t>
        </w:r>
      </w:hyperlink>
      <w:r w:rsidRPr="00494824">
        <w:rPr>
          <w:rFonts w:ascii="Calibri" w:hAnsi="Calibri"/>
          <w:lang w:val="fr-BE" w:eastAsia="en-GB"/>
        </w:rPr>
        <w:t xml:space="preserve"> </w:t>
      </w:r>
      <w:r w:rsidRPr="00494824">
        <w:rPr>
          <w:rFonts w:ascii="Calibri" w:hAnsi="Calibri"/>
          <w:lang w:val="fr-BE" w:eastAsia="en-GB"/>
        </w:rPr>
        <w:tab/>
      </w:r>
      <w:r w:rsidRPr="00494824">
        <w:rPr>
          <w:rFonts w:ascii="Calibri" w:hAnsi="Calibri"/>
          <w:lang w:val="fr-BE" w:eastAsia="en-GB"/>
        </w:rPr>
        <w:tab/>
      </w:r>
      <w:r w:rsidRPr="00494824">
        <w:rPr>
          <w:rFonts w:ascii="Calibri" w:hAnsi="Calibri"/>
          <w:sz w:val="20"/>
          <w:lang w:val="fr-BE" w:eastAsia="en-GB"/>
        </w:rPr>
        <w:t xml:space="preserve">Email: Leighona.Aris@Fespa.com </w:t>
      </w:r>
    </w:p>
    <w:p w14:paraId="20A3DD82" w14:textId="302AA5F3" w:rsidR="004C07AD" w:rsidRPr="00494824" w:rsidRDefault="004C07AD" w:rsidP="004C07AD">
      <w:pPr>
        <w:spacing w:after="0" w:line="240" w:lineRule="auto"/>
        <w:jc w:val="both"/>
        <w:rPr>
          <w:rFonts w:ascii="Calibri" w:eastAsia="Calibri" w:hAnsi="Calibri" w:cs="Calibri"/>
          <w:shd w:val="clear" w:color="auto" w:fill="FFFFFF"/>
          <w:lang w:val="nl-NL"/>
        </w:rPr>
      </w:pPr>
      <w:r w:rsidRPr="00494824">
        <w:rPr>
          <w:rFonts w:ascii="Calibri" w:hAnsi="Calibri"/>
          <w:sz w:val="20"/>
          <w:lang w:val="nl-NL" w:eastAsia="en-GB"/>
        </w:rPr>
        <w:t xml:space="preserve">Website: </w:t>
      </w:r>
      <w:hyperlink r:id="rId15" w:history="1">
        <w:r w:rsidRPr="00494824">
          <w:rPr>
            <w:rStyle w:val="Hyperlink"/>
            <w:rFonts w:ascii="Calibri" w:hAnsi="Calibri"/>
            <w:sz w:val="20"/>
            <w:lang w:val="nl-NL" w:eastAsia="en-GB"/>
          </w:rPr>
          <w:t>www.adcomms.co.uk</w:t>
        </w:r>
      </w:hyperlink>
      <w:r w:rsidRPr="00494824">
        <w:rPr>
          <w:rFonts w:ascii="Calibri" w:hAnsi="Calibri"/>
          <w:sz w:val="20"/>
          <w:lang w:val="nl-NL" w:eastAsia="en-GB"/>
        </w:rPr>
        <w:tab/>
      </w:r>
      <w:r w:rsidRPr="00494824">
        <w:rPr>
          <w:rFonts w:ascii="Calibri" w:hAnsi="Calibri"/>
          <w:sz w:val="20"/>
          <w:lang w:val="nl-NL" w:eastAsia="en-GB"/>
        </w:rPr>
        <w:tab/>
        <w:t xml:space="preserve">Website: </w:t>
      </w:r>
      <w:hyperlink r:id="rId16" w:history="1">
        <w:r w:rsidRPr="00494824">
          <w:rPr>
            <w:rFonts w:ascii="Calibri" w:hAnsi="Calibri"/>
            <w:color w:val="0563C1"/>
            <w:sz w:val="20"/>
            <w:u w:val="single"/>
            <w:lang w:val="nl-NL" w:eastAsia="en-GB"/>
          </w:rPr>
          <w:t>www.fespa.com</w:t>
        </w:r>
      </w:hyperlink>
    </w:p>
    <w:p w14:paraId="74D5E1CD" w14:textId="77777777" w:rsidR="00606F2B" w:rsidRPr="005B4A39" w:rsidRDefault="00606F2B" w:rsidP="009C7370">
      <w:pPr>
        <w:spacing w:line="360" w:lineRule="auto"/>
        <w:rPr>
          <w:lang w:val="nl-NL"/>
        </w:rPr>
      </w:pPr>
    </w:p>
    <w:sectPr w:rsidR="00606F2B" w:rsidRPr="005B4A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A2BED" w14:textId="77777777" w:rsidR="00F25780" w:rsidRDefault="00F25780" w:rsidP="00F25780">
      <w:pPr>
        <w:spacing w:after="0" w:line="240" w:lineRule="auto"/>
      </w:pPr>
      <w:r>
        <w:separator/>
      </w:r>
    </w:p>
  </w:endnote>
  <w:endnote w:type="continuationSeparator" w:id="0">
    <w:p w14:paraId="305731CB" w14:textId="77777777" w:rsidR="00F25780" w:rsidRDefault="00F25780" w:rsidP="00F2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EE064" w14:textId="77777777" w:rsidR="00F25780" w:rsidRDefault="00F25780" w:rsidP="00F25780">
      <w:pPr>
        <w:spacing w:after="0" w:line="240" w:lineRule="auto"/>
      </w:pPr>
      <w:r>
        <w:separator/>
      </w:r>
    </w:p>
  </w:footnote>
  <w:footnote w:type="continuationSeparator" w:id="0">
    <w:p w14:paraId="1AEECAE7" w14:textId="77777777" w:rsidR="00F25780" w:rsidRDefault="00F25780" w:rsidP="00F257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0375"/>
    <w:multiLevelType w:val="hybridMultilevel"/>
    <w:tmpl w:val="93E8BF8A"/>
    <w:lvl w:ilvl="0" w:tplc="93A8FFAE">
      <w:start w:val="1"/>
      <w:numFmt w:val="bullet"/>
      <w:lvlText w:val="•"/>
      <w:lvlJc w:val="left"/>
      <w:pPr>
        <w:tabs>
          <w:tab w:val="num" w:pos="720"/>
        </w:tabs>
        <w:ind w:left="720" w:hanging="360"/>
      </w:pPr>
      <w:rPr>
        <w:rFonts w:ascii="Arial" w:hAnsi="Arial" w:hint="default"/>
      </w:rPr>
    </w:lvl>
    <w:lvl w:ilvl="1" w:tplc="7A020ACA" w:tentative="1">
      <w:start w:val="1"/>
      <w:numFmt w:val="bullet"/>
      <w:lvlText w:val="•"/>
      <w:lvlJc w:val="left"/>
      <w:pPr>
        <w:tabs>
          <w:tab w:val="num" w:pos="1440"/>
        </w:tabs>
        <w:ind w:left="1440" w:hanging="360"/>
      </w:pPr>
      <w:rPr>
        <w:rFonts w:ascii="Arial" w:hAnsi="Arial" w:hint="default"/>
      </w:rPr>
    </w:lvl>
    <w:lvl w:ilvl="2" w:tplc="624A1632" w:tentative="1">
      <w:start w:val="1"/>
      <w:numFmt w:val="bullet"/>
      <w:lvlText w:val="•"/>
      <w:lvlJc w:val="left"/>
      <w:pPr>
        <w:tabs>
          <w:tab w:val="num" w:pos="2160"/>
        </w:tabs>
        <w:ind w:left="2160" w:hanging="360"/>
      </w:pPr>
      <w:rPr>
        <w:rFonts w:ascii="Arial" w:hAnsi="Arial" w:hint="default"/>
      </w:rPr>
    </w:lvl>
    <w:lvl w:ilvl="3" w:tplc="CBF64CD6" w:tentative="1">
      <w:start w:val="1"/>
      <w:numFmt w:val="bullet"/>
      <w:lvlText w:val="•"/>
      <w:lvlJc w:val="left"/>
      <w:pPr>
        <w:tabs>
          <w:tab w:val="num" w:pos="2880"/>
        </w:tabs>
        <w:ind w:left="2880" w:hanging="360"/>
      </w:pPr>
      <w:rPr>
        <w:rFonts w:ascii="Arial" w:hAnsi="Arial" w:hint="default"/>
      </w:rPr>
    </w:lvl>
    <w:lvl w:ilvl="4" w:tplc="0556F19C" w:tentative="1">
      <w:start w:val="1"/>
      <w:numFmt w:val="bullet"/>
      <w:lvlText w:val="•"/>
      <w:lvlJc w:val="left"/>
      <w:pPr>
        <w:tabs>
          <w:tab w:val="num" w:pos="3600"/>
        </w:tabs>
        <w:ind w:left="3600" w:hanging="360"/>
      </w:pPr>
      <w:rPr>
        <w:rFonts w:ascii="Arial" w:hAnsi="Arial" w:hint="default"/>
      </w:rPr>
    </w:lvl>
    <w:lvl w:ilvl="5" w:tplc="8252E4DE" w:tentative="1">
      <w:start w:val="1"/>
      <w:numFmt w:val="bullet"/>
      <w:lvlText w:val="•"/>
      <w:lvlJc w:val="left"/>
      <w:pPr>
        <w:tabs>
          <w:tab w:val="num" w:pos="4320"/>
        </w:tabs>
        <w:ind w:left="4320" w:hanging="360"/>
      </w:pPr>
      <w:rPr>
        <w:rFonts w:ascii="Arial" w:hAnsi="Arial" w:hint="default"/>
      </w:rPr>
    </w:lvl>
    <w:lvl w:ilvl="6" w:tplc="CAB40E18" w:tentative="1">
      <w:start w:val="1"/>
      <w:numFmt w:val="bullet"/>
      <w:lvlText w:val="•"/>
      <w:lvlJc w:val="left"/>
      <w:pPr>
        <w:tabs>
          <w:tab w:val="num" w:pos="5040"/>
        </w:tabs>
        <w:ind w:left="5040" w:hanging="360"/>
      </w:pPr>
      <w:rPr>
        <w:rFonts w:ascii="Arial" w:hAnsi="Arial" w:hint="default"/>
      </w:rPr>
    </w:lvl>
    <w:lvl w:ilvl="7" w:tplc="FB5A3E5E" w:tentative="1">
      <w:start w:val="1"/>
      <w:numFmt w:val="bullet"/>
      <w:lvlText w:val="•"/>
      <w:lvlJc w:val="left"/>
      <w:pPr>
        <w:tabs>
          <w:tab w:val="num" w:pos="5760"/>
        </w:tabs>
        <w:ind w:left="5760" w:hanging="360"/>
      </w:pPr>
      <w:rPr>
        <w:rFonts w:ascii="Arial" w:hAnsi="Arial" w:hint="default"/>
      </w:rPr>
    </w:lvl>
    <w:lvl w:ilvl="8" w:tplc="EFC61EE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0906BDA"/>
    <w:multiLevelType w:val="hybridMultilevel"/>
    <w:tmpl w:val="4B186200"/>
    <w:numStyleLink w:val="ImportedStyle1"/>
  </w:abstractNum>
  <w:abstractNum w:abstractNumId="2"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41408B"/>
    <w:multiLevelType w:val="hybridMultilevel"/>
    <w:tmpl w:val="86D62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AF7BC3"/>
    <w:multiLevelType w:val="hybridMultilevel"/>
    <w:tmpl w:val="82F46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OwNDcytbA0N7G0MDRV0lEKTi0uzszPAykwMq4FAGvcNegtAAAA"/>
  </w:docVars>
  <w:rsids>
    <w:rsidRoot w:val="00A47FD3"/>
    <w:rsid w:val="00000D11"/>
    <w:rsid w:val="00003A94"/>
    <w:rsid w:val="00005A34"/>
    <w:rsid w:val="00005EB7"/>
    <w:rsid w:val="000079B3"/>
    <w:rsid w:val="00022607"/>
    <w:rsid w:val="00044229"/>
    <w:rsid w:val="00060325"/>
    <w:rsid w:val="00067CFC"/>
    <w:rsid w:val="00067DC1"/>
    <w:rsid w:val="000773BC"/>
    <w:rsid w:val="00082FC5"/>
    <w:rsid w:val="000936A9"/>
    <w:rsid w:val="000A23BC"/>
    <w:rsid w:val="000A3239"/>
    <w:rsid w:val="000C7E9A"/>
    <w:rsid w:val="000D0598"/>
    <w:rsid w:val="000D5767"/>
    <w:rsid w:val="000E72D1"/>
    <w:rsid w:val="000F2ADD"/>
    <w:rsid w:val="000F6707"/>
    <w:rsid w:val="000F7F3B"/>
    <w:rsid w:val="0010127A"/>
    <w:rsid w:val="0010471B"/>
    <w:rsid w:val="001058AB"/>
    <w:rsid w:val="00110BEE"/>
    <w:rsid w:val="001156B1"/>
    <w:rsid w:val="0011656E"/>
    <w:rsid w:val="00116AB1"/>
    <w:rsid w:val="0012401C"/>
    <w:rsid w:val="00127549"/>
    <w:rsid w:val="001338B5"/>
    <w:rsid w:val="00141FFB"/>
    <w:rsid w:val="00144CE0"/>
    <w:rsid w:val="00146427"/>
    <w:rsid w:val="00152BB1"/>
    <w:rsid w:val="0015364D"/>
    <w:rsid w:val="001709B1"/>
    <w:rsid w:val="001771C4"/>
    <w:rsid w:val="001845CE"/>
    <w:rsid w:val="00192E9F"/>
    <w:rsid w:val="00196BB5"/>
    <w:rsid w:val="001A29B5"/>
    <w:rsid w:val="001A541C"/>
    <w:rsid w:val="001B3737"/>
    <w:rsid w:val="001C65B5"/>
    <w:rsid w:val="001D5A0D"/>
    <w:rsid w:val="001E28F4"/>
    <w:rsid w:val="001E2D1F"/>
    <w:rsid w:val="001F1A6F"/>
    <w:rsid w:val="001F442B"/>
    <w:rsid w:val="002025EE"/>
    <w:rsid w:val="00202F33"/>
    <w:rsid w:val="00212580"/>
    <w:rsid w:val="0021610E"/>
    <w:rsid w:val="00221908"/>
    <w:rsid w:val="00233ED6"/>
    <w:rsid w:val="0024190E"/>
    <w:rsid w:val="0025526D"/>
    <w:rsid w:val="00257A7B"/>
    <w:rsid w:val="00263F6A"/>
    <w:rsid w:val="00264A35"/>
    <w:rsid w:val="0027711E"/>
    <w:rsid w:val="00286DC3"/>
    <w:rsid w:val="00290E7B"/>
    <w:rsid w:val="00292BE7"/>
    <w:rsid w:val="00294B96"/>
    <w:rsid w:val="00295840"/>
    <w:rsid w:val="002B6F1B"/>
    <w:rsid w:val="002B7F9A"/>
    <w:rsid w:val="002C0773"/>
    <w:rsid w:val="002C249A"/>
    <w:rsid w:val="002C463D"/>
    <w:rsid w:val="002C55BC"/>
    <w:rsid w:val="002D5687"/>
    <w:rsid w:val="002E34D5"/>
    <w:rsid w:val="002E4A68"/>
    <w:rsid w:val="00305007"/>
    <w:rsid w:val="003141C9"/>
    <w:rsid w:val="00321172"/>
    <w:rsid w:val="003220FB"/>
    <w:rsid w:val="00322C43"/>
    <w:rsid w:val="0032304D"/>
    <w:rsid w:val="00324A5A"/>
    <w:rsid w:val="003262E8"/>
    <w:rsid w:val="00330C65"/>
    <w:rsid w:val="003347C3"/>
    <w:rsid w:val="00334A66"/>
    <w:rsid w:val="003473B1"/>
    <w:rsid w:val="0035103D"/>
    <w:rsid w:val="00353589"/>
    <w:rsid w:val="003723C2"/>
    <w:rsid w:val="00377288"/>
    <w:rsid w:val="003777F7"/>
    <w:rsid w:val="00390337"/>
    <w:rsid w:val="003A452B"/>
    <w:rsid w:val="003A5615"/>
    <w:rsid w:val="003A6027"/>
    <w:rsid w:val="003A7B3F"/>
    <w:rsid w:val="003B0DDF"/>
    <w:rsid w:val="003B5F79"/>
    <w:rsid w:val="003C7ADC"/>
    <w:rsid w:val="003E2333"/>
    <w:rsid w:val="003F1DC3"/>
    <w:rsid w:val="003F79DC"/>
    <w:rsid w:val="00415615"/>
    <w:rsid w:val="004230D6"/>
    <w:rsid w:val="00437BA6"/>
    <w:rsid w:val="00442712"/>
    <w:rsid w:val="00443AEB"/>
    <w:rsid w:val="004442B8"/>
    <w:rsid w:val="00444D43"/>
    <w:rsid w:val="0045228C"/>
    <w:rsid w:val="0047319F"/>
    <w:rsid w:val="00473FB6"/>
    <w:rsid w:val="004775B2"/>
    <w:rsid w:val="0048025A"/>
    <w:rsid w:val="00487572"/>
    <w:rsid w:val="00487C70"/>
    <w:rsid w:val="004909FC"/>
    <w:rsid w:val="00494824"/>
    <w:rsid w:val="004A402D"/>
    <w:rsid w:val="004A4900"/>
    <w:rsid w:val="004C07AD"/>
    <w:rsid w:val="004C17E5"/>
    <w:rsid w:val="004C73B4"/>
    <w:rsid w:val="004D2873"/>
    <w:rsid w:val="004D6C4E"/>
    <w:rsid w:val="004E085E"/>
    <w:rsid w:val="004F534F"/>
    <w:rsid w:val="005008C0"/>
    <w:rsid w:val="00501ECD"/>
    <w:rsid w:val="005058B9"/>
    <w:rsid w:val="005128AA"/>
    <w:rsid w:val="0051739D"/>
    <w:rsid w:val="00520F55"/>
    <w:rsid w:val="0052253D"/>
    <w:rsid w:val="0052372F"/>
    <w:rsid w:val="00524D93"/>
    <w:rsid w:val="005359EF"/>
    <w:rsid w:val="005446CF"/>
    <w:rsid w:val="0056754B"/>
    <w:rsid w:val="005810E8"/>
    <w:rsid w:val="00581BD7"/>
    <w:rsid w:val="00582A2B"/>
    <w:rsid w:val="00592766"/>
    <w:rsid w:val="00596C9F"/>
    <w:rsid w:val="005A3A80"/>
    <w:rsid w:val="005A7EE8"/>
    <w:rsid w:val="005B1DE8"/>
    <w:rsid w:val="005B4A39"/>
    <w:rsid w:val="005C2BFF"/>
    <w:rsid w:val="005D2225"/>
    <w:rsid w:val="005D5EB3"/>
    <w:rsid w:val="005E021F"/>
    <w:rsid w:val="005E5D8A"/>
    <w:rsid w:val="00605874"/>
    <w:rsid w:val="00606F2B"/>
    <w:rsid w:val="0062074E"/>
    <w:rsid w:val="006352E8"/>
    <w:rsid w:val="00641915"/>
    <w:rsid w:val="00652052"/>
    <w:rsid w:val="00657EE4"/>
    <w:rsid w:val="00661D7C"/>
    <w:rsid w:val="006704B9"/>
    <w:rsid w:val="00673BAE"/>
    <w:rsid w:val="006830D2"/>
    <w:rsid w:val="00683CEC"/>
    <w:rsid w:val="00692A69"/>
    <w:rsid w:val="006A1798"/>
    <w:rsid w:val="006A7880"/>
    <w:rsid w:val="006B2F85"/>
    <w:rsid w:val="006C672E"/>
    <w:rsid w:val="006D2479"/>
    <w:rsid w:val="006E2E20"/>
    <w:rsid w:val="006F30E7"/>
    <w:rsid w:val="00703CB0"/>
    <w:rsid w:val="00707A51"/>
    <w:rsid w:val="0071387F"/>
    <w:rsid w:val="00716DBD"/>
    <w:rsid w:val="00720E1D"/>
    <w:rsid w:val="007225D7"/>
    <w:rsid w:val="007273A3"/>
    <w:rsid w:val="00732725"/>
    <w:rsid w:val="0073647E"/>
    <w:rsid w:val="00743CE5"/>
    <w:rsid w:val="0076046D"/>
    <w:rsid w:val="007615A5"/>
    <w:rsid w:val="0076440D"/>
    <w:rsid w:val="007646F5"/>
    <w:rsid w:val="00770C05"/>
    <w:rsid w:val="007725AB"/>
    <w:rsid w:val="00773E18"/>
    <w:rsid w:val="0077490B"/>
    <w:rsid w:val="00777898"/>
    <w:rsid w:val="00781F5F"/>
    <w:rsid w:val="00791BC9"/>
    <w:rsid w:val="007A0720"/>
    <w:rsid w:val="007A350B"/>
    <w:rsid w:val="007B3F89"/>
    <w:rsid w:val="007B4162"/>
    <w:rsid w:val="007C14B4"/>
    <w:rsid w:val="007D0D2A"/>
    <w:rsid w:val="007D1D31"/>
    <w:rsid w:val="007D2A06"/>
    <w:rsid w:val="007E47E2"/>
    <w:rsid w:val="007F1285"/>
    <w:rsid w:val="007F5C57"/>
    <w:rsid w:val="007F77E6"/>
    <w:rsid w:val="0080550E"/>
    <w:rsid w:val="0080611C"/>
    <w:rsid w:val="00821AEB"/>
    <w:rsid w:val="00821CDD"/>
    <w:rsid w:val="00827F4F"/>
    <w:rsid w:val="00830875"/>
    <w:rsid w:val="00837038"/>
    <w:rsid w:val="00837122"/>
    <w:rsid w:val="0083763B"/>
    <w:rsid w:val="008414AB"/>
    <w:rsid w:val="00842162"/>
    <w:rsid w:val="00847B28"/>
    <w:rsid w:val="008514DD"/>
    <w:rsid w:val="00853748"/>
    <w:rsid w:val="008675F1"/>
    <w:rsid w:val="00891DFD"/>
    <w:rsid w:val="008A0622"/>
    <w:rsid w:val="008A0FFC"/>
    <w:rsid w:val="008A251A"/>
    <w:rsid w:val="008A39A5"/>
    <w:rsid w:val="008A7189"/>
    <w:rsid w:val="008B049F"/>
    <w:rsid w:val="008B5CEA"/>
    <w:rsid w:val="008C5BB6"/>
    <w:rsid w:val="008C73F5"/>
    <w:rsid w:val="008D4F5C"/>
    <w:rsid w:val="008D7B67"/>
    <w:rsid w:val="008E1130"/>
    <w:rsid w:val="008E1740"/>
    <w:rsid w:val="008E7572"/>
    <w:rsid w:val="008E7E57"/>
    <w:rsid w:val="008F1220"/>
    <w:rsid w:val="008F2782"/>
    <w:rsid w:val="008F5C71"/>
    <w:rsid w:val="008F5C7F"/>
    <w:rsid w:val="008F697C"/>
    <w:rsid w:val="00900C57"/>
    <w:rsid w:val="009119F7"/>
    <w:rsid w:val="009252C5"/>
    <w:rsid w:val="009375C7"/>
    <w:rsid w:val="0094377E"/>
    <w:rsid w:val="0094750B"/>
    <w:rsid w:val="009508EB"/>
    <w:rsid w:val="00956208"/>
    <w:rsid w:val="0095738B"/>
    <w:rsid w:val="00957C7F"/>
    <w:rsid w:val="00960C89"/>
    <w:rsid w:val="00970F80"/>
    <w:rsid w:val="00971865"/>
    <w:rsid w:val="00980DFC"/>
    <w:rsid w:val="0098350D"/>
    <w:rsid w:val="00985DA9"/>
    <w:rsid w:val="00993502"/>
    <w:rsid w:val="00996E57"/>
    <w:rsid w:val="009A695E"/>
    <w:rsid w:val="009B3CD2"/>
    <w:rsid w:val="009C164C"/>
    <w:rsid w:val="009C25B0"/>
    <w:rsid w:val="009C7370"/>
    <w:rsid w:val="009E20B1"/>
    <w:rsid w:val="009E6906"/>
    <w:rsid w:val="009F022E"/>
    <w:rsid w:val="009F119B"/>
    <w:rsid w:val="009F5A07"/>
    <w:rsid w:val="00A00477"/>
    <w:rsid w:val="00A02677"/>
    <w:rsid w:val="00A301DA"/>
    <w:rsid w:val="00A334CB"/>
    <w:rsid w:val="00A41BB6"/>
    <w:rsid w:val="00A47FD3"/>
    <w:rsid w:val="00A53AF9"/>
    <w:rsid w:val="00A823BD"/>
    <w:rsid w:val="00A85EE1"/>
    <w:rsid w:val="00A867A3"/>
    <w:rsid w:val="00AB0BE8"/>
    <w:rsid w:val="00AB1583"/>
    <w:rsid w:val="00AB566C"/>
    <w:rsid w:val="00AD539A"/>
    <w:rsid w:val="00AD6C00"/>
    <w:rsid w:val="00AD71C9"/>
    <w:rsid w:val="00AE4F1C"/>
    <w:rsid w:val="00B13A75"/>
    <w:rsid w:val="00B23F08"/>
    <w:rsid w:val="00B44F0F"/>
    <w:rsid w:val="00B5252F"/>
    <w:rsid w:val="00B57E80"/>
    <w:rsid w:val="00B600E8"/>
    <w:rsid w:val="00B6036A"/>
    <w:rsid w:val="00B72B5C"/>
    <w:rsid w:val="00B74A17"/>
    <w:rsid w:val="00B76587"/>
    <w:rsid w:val="00B82642"/>
    <w:rsid w:val="00B91F34"/>
    <w:rsid w:val="00BA5D44"/>
    <w:rsid w:val="00BA6C26"/>
    <w:rsid w:val="00BA75ED"/>
    <w:rsid w:val="00BC5B33"/>
    <w:rsid w:val="00BC6EDD"/>
    <w:rsid w:val="00BD2B7B"/>
    <w:rsid w:val="00BE0ADD"/>
    <w:rsid w:val="00BE2D06"/>
    <w:rsid w:val="00BF14AF"/>
    <w:rsid w:val="00C064EF"/>
    <w:rsid w:val="00C16775"/>
    <w:rsid w:val="00C2172F"/>
    <w:rsid w:val="00C27F4D"/>
    <w:rsid w:val="00C506D3"/>
    <w:rsid w:val="00C517D6"/>
    <w:rsid w:val="00C62FA2"/>
    <w:rsid w:val="00C77206"/>
    <w:rsid w:val="00C8490D"/>
    <w:rsid w:val="00C84CC8"/>
    <w:rsid w:val="00CB5C4F"/>
    <w:rsid w:val="00CC12B1"/>
    <w:rsid w:val="00CE5371"/>
    <w:rsid w:val="00CF5CC5"/>
    <w:rsid w:val="00D00882"/>
    <w:rsid w:val="00D020E4"/>
    <w:rsid w:val="00D023DA"/>
    <w:rsid w:val="00D0272A"/>
    <w:rsid w:val="00D07781"/>
    <w:rsid w:val="00D17216"/>
    <w:rsid w:val="00D20D4F"/>
    <w:rsid w:val="00D2480A"/>
    <w:rsid w:val="00D34922"/>
    <w:rsid w:val="00D3610A"/>
    <w:rsid w:val="00D47771"/>
    <w:rsid w:val="00D6177B"/>
    <w:rsid w:val="00D76D95"/>
    <w:rsid w:val="00D80632"/>
    <w:rsid w:val="00D854FE"/>
    <w:rsid w:val="00D90FA3"/>
    <w:rsid w:val="00DA12C9"/>
    <w:rsid w:val="00DA42DA"/>
    <w:rsid w:val="00DC1F24"/>
    <w:rsid w:val="00DC4050"/>
    <w:rsid w:val="00DC464B"/>
    <w:rsid w:val="00DD1684"/>
    <w:rsid w:val="00DD3478"/>
    <w:rsid w:val="00DD4D41"/>
    <w:rsid w:val="00DD59F6"/>
    <w:rsid w:val="00DD5FD6"/>
    <w:rsid w:val="00DE6B23"/>
    <w:rsid w:val="00DF5CFE"/>
    <w:rsid w:val="00E027F8"/>
    <w:rsid w:val="00E06DBA"/>
    <w:rsid w:val="00E07FA9"/>
    <w:rsid w:val="00E114CC"/>
    <w:rsid w:val="00E11EC7"/>
    <w:rsid w:val="00E27222"/>
    <w:rsid w:val="00E37DA3"/>
    <w:rsid w:val="00E41AC2"/>
    <w:rsid w:val="00E43942"/>
    <w:rsid w:val="00E47D9C"/>
    <w:rsid w:val="00E72911"/>
    <w:rsid w:val="00E735B4"/>
    <w:rsid w:val="00E74609"/>
    <w:rsid w:val="00E74A2F"/>
    <w:rsid w:val="00E90B06"/>
    <w:rsid w:val="00EA0713"/>
    <w:rsid w:val="00EA4250"/>
    <w:rsid w:val="00EA5E8C"/>
    <w:rsid w:val="00EB4353"/>
    <w:rsid w:val="00EC038C"/>
    <w:rsid w:val="00ED013A"/>
    <w:rsid w:val="00ED4FA8"/>
    <w:rsid w:val="00ED6577"/>
    <w:rsid w:val="00EF0E8B"/>
    <w:rsid w:val="00EF507E"/>
    <w:rsid w:val="00F03475"/>
    <w:rsid w:val="00F041E2"/>
    <w:rsid w:val="00F0471D"/>
    <w:rsid w:val="00F16FA9"/>
    <w:rsid w:val="00F22D1D"/>
    <w:rsid w:val="00F24AD1"/>
    <w:rsid w:val="00F25780"/>
    <w:rsid w:val="00F33687"/>
    <w:rsid w:val="00F6102A"/>
    <w:rsid w:val="00F666F9"/>
    <w:rsid w:val="00F66DCB"/>
    <w:rsid w:val="00F759F8"/>
    <w:rsid w:val="00F76A09"/>
    <w:rsid w:val="00F7773A"/>
    <w:rsid w:val="00F84905"/>
    <w:rsid w:val="00FA287C"/>
    <w:rsid w:val="00FA3EB4"/>
    <w:rsid w:val="00FB3981"/>
    <w:rsid w:val="00FC3F73"/>
    <w:rsid w:val="00FF2C7C"/>
    <w:rsid w:val="00FF3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AE12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6830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A69"/>
    <w:rPr>
      <w:color w:val="0563C1" w:themeColor="hyperlink"/>
      <w:u w:val="single"/>
    </w:rPr>
  </w:style>
  <w:style w:type="character" w:styleId="UnresolvedMention">
    <w:name w:val="Unresolved Mention"/>
    <w:basedOn w:val="DefaultParagraphFont"/>
    <w:uiPriority w:val="99"/>
    <w:semiHidden/>
    <w:unhideWhenUsed/>
    <w:rsid w:val="00692A69"/>
    <w:rPr>
      <w:color w:val="605E5C"/>
      <w:shd w:val="clear" w:color="auto" w:fill="E1DFDD"/>
    </w:rPr>
  </w:style>
  <w:style w:type="numbering" w:customStyle="1" w:styleId="ImportedStyle1">
    <w:name w:val="Imported Style 1"/>
    <w:rsid w:val="001F1A6F"/>
    <w:pPr>
      <w:numPr>
        <w:numId w:val="1"/>
      </w:numPr>
    </w:pPr>
  </w:style>
  <w:style w:type="character" w:styleId="FollowedHyperlink">
    <w:name w:val="FollowedHyperlink"/>
    <w:basedOn w:val="DefaultParagraphFont"/>
    <w:uiPriority w:val="99"/>
    <w:semiHidden/>
    <w:unhideWhenUsed/>
    <w:rsid w:val="009B3CD2"/>
    <w:rPr>
      <w:color w:val="954F72" w:themeColor="followedHyperlink"/>
      <w:u w:val="single"/>
    </w:rPr>
  </w:style>
  <w:style w:type="character" w:styleId="CommentReference">
    <w:name w:val="annotation reference"/>
    <w:basedOn w:val="DefaultParagraphFont"/>
    <w:uiPriority w:val="99"/>
    <w:semiHidden/>
    <w:unhideWhenUsed/>
    <w:rsid w:val="001771C4"/>
    <w:rPr>
      <w:sz w:val="16"/>
      <w:szCs w:val="16"/>
    </w:rPr>
  </w:style>
  <w:style w:type="paragraph" w:styleId="CommentText">
    <w:name w:val="annotation text"/>
    <w:basedOn w:val="Normal"/>
    <w:link w:val="CommentTextChar"/>
    <w:uiPriority w:val="99"/>
    <w:unhideWhenUsed/>
    <w:rsid w:val="001771C4"/>
    <w:pPr>
      <w:spacing w:line="240" w:lineRule="auto"/>
    </w:pPr>
    <w:rPr>
      <w:sz w:val="20"/>
      <w:szCs w:val="20"/>
    </w:rPr>
  </w:style>
  <w:style w:type="character" w:customStyle="1" w:styleId="CommentTextChar">
    <w:name w:val="Comment Text Char"/>
    <w:basedOn w:val="DefaultParagraphFont"/>
    <w:link w:val="CommentText"/>
    <w:uiPriority w:val="99"/>
    <w:rsid w:val="001771C4"/>
    <w:rPr>
      <w:sz w:val="20"/>
      <w:szCs w:val="20"/>
    </w:rPr>
  </w:style>
  <w:style w:type="paragraph" w:styleId="CommentSubject">
    <w:name w:val="annotation subject"/>
    <w:basedOn w:val="CommentText"/>
    <w:next w:val="CommentText"/>
    <w:link w:val="CommentSubjectChar"/>
    <w:uiPriority w:val="99"/>
    <w:semiHidden/>
    <w:unhideWhenUsed/>
    <w:rsid w:val="001771C4"/>
    <w:rPr>
      <w:b/>
      <w:bCs/>
    </w:rPr>
  </w:style>
  <w:style w:type="character" w:customStyle="1" w:styleId="CommentSubjectChar">
    <w:name w:val="Comment Subject Char"/>
    <w:basedOn w:val="CommentTextChar"/>
    <w:link w:val="CommentSubject"/>
    <w:uiPriority w:val="99"/>
    <w:semiHidden/>
    <w:rsid w:val="001771C4"/>
    <w:rPr>
      <w:b/>
      <w:bCs/>
      <w:sz w:val="20"/>
      <w:szCs w:val="20"/>
    </w:rPr>
  </w:style>
  <w:style w:type="paragraph" w:styleId="BalloonText">
    <w:name w:val="Balloon Text"/>
    <w:basedOn w:val="Normal"/>
    <w:link w:val="BalloonTextChar"/>
    <w:uiPriority w:val="99"/>
    <w:semiHidden/>
    <w:unhideWhenUsed/>
    <w:rsid w:val="001771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1C4"/>
    <w:rPr>
      <w:rFonts w:ascii="Segoe UI" w:hAnsi="Segoe UI" w:cs="Segoe UI"/>
      <w:sz w:val="18"/>
      <w:szCs w:val="18"/>
    </w:rPr>
  </w:style>
  <w:style w:type="numbering" w:customStyle="1" w:styleId="ImportedStyle11">
    <w:name w:val="Imported Style 11"/>
    <w:rsid w:val="004C07AD"/>
  </w:style>
  <w:style w:type="paragraph" w:styleId="ListParagraph">
    <w:name w:val="List Paragraph"/>
    <w:basedOn w:val="Normal"/>
    <w:uiPriority w:val="34"/>
    <w:qFormat/>
    <w:rsid w:val="00305007"/>
    <w:pPr>
      <w:ind w:left="720"/>
      <w:contextualSpacing/>
    </w:pPr>
  </w:style>
  <w:style w:type="character" w:customStyle="1" w:styleId="Heading3Char">
    <w:name w:val="Heading 3 Char"/>
    <w:basedOn w:val="DefaultParagraphFont"/>
    <w:link w:val="Heading3"/>
    <w:uiPriority w:val="9"/>
    <w:rsid w:val="006830D2"/>
    <w:rPr>
      <w:rFonts w:asciiTheme="majorHAnsi" w:eastAsiaTheme="majorEastAsia" w:hAnsiTheme="majorHAnsi" w:cstheme="majorBidi"/>
      <w:color w:val="1F3763" w:themeColor="accent1" w:themeShade="7F"/>
      <w:sz w:val="24"/>
      <w:szCs w:val="24"/>
    </w:rPr>
  </w:style>
  <w:style w:type="character" w:customStyle="1" w:styleId="normaltextrun">
    <w:name w:val="normaltextrun"/>
    <w:basedOn w:val="DefaultParagraphFont"/>
    <w:rsid w:val="00EF0E8B"/>
  </w:style>
  <w:style w:type="character" w:customStyle="1" w:styleId="eop">
    <w:name w:val="eop"/>
    <w:basedOn w:val="DefaultParagraphFont"/>
    <w:rsid w:val="00EF0E8B"/>
  </w:style>
  <w:style w:type="paragraph" w:customStyle="1" w:styleId="paragraph">
    <w:name w:val="paragraph"/>
    <w:basedOn w:val="Normal"/>
    <w:rsid w:val="00EF0E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175907998">
    <w:name w:val="scxw175907998"/>
    <w:basedOn w:val="DefaultParagraphFont"/>
    <w:rsid w:val="00EF0E8B"/>
  </w:style>
  <w:style w:type="paragraph" w:styleId="Header">
    <w:name w:val="header"/>
    <w:basedOn w:val="Normal"/>
    <w:link w:val="HeaderChar"/>
    <w:uiPriority w:val="99"/>
    <w:unhideWhenUsed/>
    <w:rsid w:val="00F25780"/>
    <w:pPr>
      <w:tabs>
        <w:tab w:val="center" w:pos="4536"/>
        <w:tab w:val="right" w:pos="9072"/>
      </w:tabs>
      <w:spacing w:after="0" w:line="240" w:lineRule="auto"/>
    </w:pPr>
  </w:style>
  <w:style w:type="character" w:customStyle="1" w:styleId="HeaderChar">
    <w:name w:val="Header Char"/>
    <w:basedOn w:val="DefaultParagraphFont"/>
    <w:link w:val="Header"/>
    <w:uiPriority w:val="99"/>
    <w:rsid w:val="00F25780"/>
  </w:style>
  <w:style w:type="paragraph" w:styleId="Footer">
    <w:name w:val="footer"/>
    <w:basedOn w:val="Normal"/>
    <w:link w:val="FooterChar"/>
    <w:uiPriority w:val="99"/>
    <w:unhideWhenUsed/>
    <w:rsid w:val="00F25780"/>
    <w:pPr>
      <w:tabs>
        <w:tab w:val="center" w:pos="4536"/>
        <w:tab w:val="right" w:pos="9072"/>
      </w:tabs>
      <w:spacing w:after="0" w:line="240" w:lineRule="auto"/>
    </w:pPr>
  </w:style>
  <w:style w:type="character" w:customStyle="1" w:styleId="FooterChar">
    <w:name w:val="Footer Char"/>
    <w:basedOn w:val="DefaultParagraphFont"/>
    <w:link w:val="Footer"/>
    <w:uiPriority w:val="99"/>
    <w:rsid w:val="00F25780"/>
  </w:style>
  <w:style w:type="numbering" w:customStyle="1" w:styleId="ImportedStyle12">
    <w:name w:val="Imported Style 12"/>
    <w:rsid w:val="0065205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152971">
      <w:bodyDiv w:val="1"/>
      <w:marLeft w:val="0"/>
      <w:marRight w:val="0"/>
      <w:marTop w:val="0"/>
      <w:marBottom w:val="0"/>
      <w:divBdr>
        <w:top w:val="none" w:sz="0" w:space="0" w:color="auto"/>
        <w:left w:val="none" w:sz="0" w:space="0" w:color="auto"/>
        <w:bottom w:val="none" w:sz="0" w:space="0" w:color="auto"/>
        <w:right w:val="none" w:sz="0" w:space="0" w:color="auto"/>
      </w:divBdr>
      <w:divsChild>
        <w:div w:id="1991249320">
          <w:marLeft w:val="446"/>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espa.com/profit-for-purpos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espaglobalprintexpo.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espa.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espaglobalprintexpo.com/why-visit/exhibitor-list" TargetMode="External"/><Relationship Id="rId5" Type="http://schemas.openxmlformats.org/officeDocument/2006/relationships/styles" Target="styles.xml"/><Relationship Id="rId15" Type="http://schemas.openxmlformats.org/officeDocument/2006/relationships/hyperlink" Target="http://www.adcomms.co.uk"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woods@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542FE32614E4479BD433A462B4E37F" ma:contentTypeVersion="9" ma:contentTypeDescription="Create a new document." ma:contentTypeScope="" ma:versionID="f5874a9d850e4945ab7acfd090db8dcc">
  <xsd:schema xmlns:xsd="http://www.w3.org/2001/XMLSchema" xmlns:xs="http://www.w3.org/2001/XMLSchema" xmlns:p="http://schemas.microsoft.com/office/2006/metadata/properties" xmlns:ns2="1cf10db7-6a4c-4175-9eba-acf172315bae" targetNamespace="http://schemas.microsoft.com/office/2006/metadata/properties" ma:root="true" ma:fieldsID="d55facb0c2ed82002c5c041c68be3f55" ns2:_="">
    <xsd:import namespace="1cf10db7-6a4c-4175-9eba-acf172315b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10db7-6a4c-4175-9eba-acf172315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0CE695-AF55-46BC-B60A-69F0D194E38A}">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 ds:uri="http://schemas.openxmlformats.org/package/2006/metadata/core-properties"/>
    <ds:schemaRef ds:uri="1cf10db7-6a4c-4175-9eba-acf172315bae"/>
    <ds:schemaRef ds:uri="http://purl.org/dc/terms/"/>
  </ds:schemaRefs>
</ds:datastoreItem>
</file>

<file path=customXml/itemProps2.xml><?xml version="1.0" encoding="utf-8"?>
<ds:datastoreItem xmlns:ds="http://schemas.openxmlformats.org/officeDocument/2006/customXml" ds:itemID="{BDB0AE42-FFC5-493A-850E-1DB8B53F44C3}">
  <ds:schemaRefs>
    <ds:schemaRef ds:uri="http://schemas.microsoft.com/sharepoint/v3/contenttype/forms"/>
  </ds:schemaRefs>
</ds:datastoreItem>
</file>

<file path=customXml/itemProps3.xml><?xml version="1.0" encoding="utf-8"?>
<ds:datastoreItem xmlns:ds="http://schemas.openxmlformats.org/officeDocument/2006/customXml" ds:itemID="{99E29031-CEEB-440B-934F-07EEE12E9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f10db7-6a4c-4175-9eba-acf172315b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5398</Characters>
  <Application>Microsoft Office Word</Application>
  <DocSecurity>0</DocSecurity>
  <Lines>44</Lines>
  <Paragraphs>12</Paragraphs>
  <ScaleCrop>false</ScaleCrop>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2021-05-28T12:03:00Z</dcterms:created>
  <dcterms:modified xsi:type="dcterms:W3CDTF">2021-06-01T15:47:00Z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0x0101002E542FE32614E4479BD433A462B4E37F</vt:lpwstr>
  </property>
</Properties>
</file>