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73B9" w14:textId="4F9664A9" w:rsidR="0068767D" w:rsidRDefault="0068767D" w:rsidP="0068767D">
      <w:pPr>
        <w:rPr>
          <w:rFonts w:ascii="Montserrat" w:hAnsi="Montserrat"/>
          <w:b/>
        </w:rPr>
      </w:pPr>
    </w:p>
    <w:p w14:paraId="2C2E5F45" w14:textId="2645FDC9" w:rsidR="00063514" w:rsidRDefault="00F16458" w:rsidP="00D05EEB">
      <w:pPr>
        <w:jc w:val="center"/>
        <w:rPr>
          <w:b/>
          <w:sz w:val="24"/>
          <w:szCs w:val="24"/>
        </w:rPr>
      </w:pPr>
      <w:r>
        <w:rPr>
          <w:b/>
          <w:sz w:val="24"/>
        </w:rPr>
        <w:t>Raymarine se convierte en la primera empresa de navegación marina del mundo en utilizar Mushroom® Packaging</w:t>
      </w:r>
    </w:p>
    <w:p w14:paraId="6625C04A" w14:textId="77777777" w:rsidR="00F16458" w:rsidRDefault="00F16458" w:rsidP="00B75424">
      <w:pPr>
        <w:jc w:val="center"/>
        <w:rPr>
          <w:b/>
        </w:rPr>
      </w:pPr>
    </w:p>
    <w:p w14:paraId="2AEE9774" w14:textId="1FB8828D" w:rsidR="004B3488" w:rsidRDefault="00394573" w:rsidP="00B75424">
      <w:pPr>
        <w:jc w:val="center"/>
        <w:rPr>
          <w:i/>
        </w:rPr>
      </w:pPr>
      <w:r>
        <w:rPr>
          <w:i/>
        </w:rPr>
        <w:t xml:space="preserve">Ahora, los envases robustos y totalmente biodegradables fabricados por Magical Mushroom Company® protegen la innovadora tecnología de control DockSense™ de Raymarine </w:t>
      </w:r>
    </w:p>
    <w:p w14:paraId="7D9C2DB6" w14:textId="77777777" w:rsidR="00B75424" w:rsidRDefault="00B75424">
      <w:pPr>
        <w:rPr>
          <w:rFonts w:ascii="Montserrat" w:hAnsi="Montserrat"/>
        </w:rPr>
      </w:pPr>
    </w:p>
    <w:p w14:paraId="5390699B" w14:textId="1AE48B6B" w:rsidR="003D7503" w:rsidRPr="00C67D59" w:rsidRDefault="0015137C">
      <w:r>
        <w:t>17</w:t>
      </w:r>
      <w:r w:rsidR="00AF0EBC">
        <w:t xml:space="preserve"> de junio de 2021</w:t>
      </w:r>
    </w:p>
    <w:p w14:paraId="2A79D344" w14:textId="77777777" w:rsidR="00A634F5" w:rsidRPr="00C67D59" w:rsidRDefault="00A634F5" w:rsidP="00F459C8">
      <w:pPr>
        <w:jc w:val="both"/>
      </w:pPr>
    </w:p>
    <w:p w14:paraId="2F91E3A7" w14:textId="77777777" w:rsidR="00CB1096" w:rsidRDefault="00C43911" w:rsidP="005917F8">
      <w:pPr>
        <w:spacing w:line="360" w:lineRule="auto"/>
        <w:jc w:val="both"/>
      </w:pPr>
      <w:r>
        <w:t xml:space="preserve">Fundada en 1923, Raymarine es un importante fabricante y proveedor de equipos electrónicos para uso marino. La empresa tiene su sede principal en Fareham (Inglaterra), y enfoca su estrategia tanto a los mercados de embarcaciones de recreo como a los segmentos de los comerciales ligeros con sus productos líderes en el sector. </w:t>
      </w:r>
    </w:p>
    <w:p w14:paraId="013F53AC" w14:textId="77777777" w:rsidR="00CB1096" w:rsidRDefault="00CB1096" w:rsidP="005917F8">
      <w:pPr>
        <w:spacing w:line="360" w:lineRule="auto"/>
        <w:jc w:val="both"/>
      </w:pPr>
    </w:p>
    <w:p w14:paraId="625F65BD" w14:textId="59D529C1" w:rsidR="00C516D4" w:rsidRDefault="0090785E" w:rsidP="00C516D4">
      <w:pPr>
        <w:spacing w:line="360" w:lineRule="auto"/>
        <w:jc w:val="both"/>
      </w:pPr>
      <w:r>
        <w:t xml:space="preserve">La empresa utilizaba embalajes de espuma de poliestireno para garantizar la entrega de sus equipos en perfectas condiciones. Entre estos sistemas se incluía su emblemático dispositivo de control DockSense™, la primera solución de amarre asistido de reconocimiento de objetos y detección de movimiento del sector de las embarcaciones de recreo. </w:t>
      </w:r>
    </w:p>
    <w:p w14:paraId="1FC01360" w14:textId="77777777" w:rsidR="00C516D4" w:rsidRDefault="00C516D4" w:rsidP="00C516D4">
      <w:pPr>
        <w:spacing w:line="360" w:lineRule="auto"/>
        <w:jc w:val="both"/>
      </w:pPr>
    </w:p>
    <w:p w14:paraId="2DD4690D" w14:textId="0525CFDC" w:rsidR="007878AA" w:rsidRDefault="00DA1FE9" w:rsidP="007878AA">
      <w:pPr>
        <w:spacing w:line="360" w:lineRule="auto"/>
        <w:jc w:val="both"/>
      </w:pPr>
      <w:r>
        <w:t>El objetivo de Raymarine siempre ha pasado por buscar formas de impulsar la sostenibilidad, y por eso se define como una empresa especialmente sensibilizada por la importancia de preservar el medio ambiente marino. Dado que la espuma de poliestireno y otros plásticos representan el 90% de los desechos marinos, la empresa buscó una solución de envasado alternativa y más sostenible. El nuevo embalaje tenía que ser tan resistente como el robusto y fiable equipo de navegación que albergaba, y las alternativas de cartón resultaron no ser lo suficientemente resistentes.</w:t>
      </w:r>
    </w:p>
    <w:p w14:paraId="5BA99B87" w14:textId="77777777" w:rsidR="00BA77F5" w:rsidRDefault="00BA77F5" w:rsidP="00BA77F5">
      <w:pPr>
        <w:spacing w:line="360" w:lineRule="auto"/>
        <w:jc w:val="both"/>
      </w:pPr>
    </w:p>
    <w:p w14:paraId="14C0648F" w14:textId="7C58692D" w:rsidR="00BA77F5" w:rsidRDefault="00BA77F5" w:rsidP="00BA77F5">
      <w:pPr>
        <w:spacing w:line="360" w:lineRule="auto"/>
        <w:jc w:val="both"/>
      </w:pPr>
      <w:r>
        <w:t xml:space="preserve">Raymarine encontró en Magical Mushroom Company® (MMC) un socio comercial con el que compartía una mentalidad afín, ya que fue la primera empresa en el Reino Unido en producir envases a partir de compuestos de micelio. </w:t>
      </w:r>
    </w:p>
    <w:p w14:paraId="2341773A" w14:textId="2187ACCF" w:rsidR="003D17B1" w:rsidRDefault="003D17B1" w:rsidP="00BA77F5">
      <w:pPr>
        <w:spacing w:line="360" w:lineRule="auto"/>
        <w:jc w:val="both"/>
      </w:pPr>
    </w:p>
    <w:p w14:paraId="6CFD58A3" w14:textId="24310A97" w:rsidR="003D17B1" w:rsidRDefault="003D17B1" w:rsidP="003D17B1">
      <w:pPr>
        <w:spacing w:line="360" w:lineRule="auto"/>
        <w:jc w:val="both"/>
      </w:pPr>
      <w:r>
        <w:t xml:space="preserve">MMC no tardó en crear una línea personalizada de envases Mushroom® Packaging diseñada especialmente para el dispositivo de control DockSense™. Este envase sostenible, tan sofisticado como los aparatos electrónicos de última generación que protege, está fabricado a partir de residuos agrícolas reciclados como el cáñamo, que luego se combinan con micelio, </w:t>
      </w:r>
      <w:r>
        <w:lastRenderedPageBreak/>
        <w:t>la estructura ramificada y en forma de raíz de los hongos. Los residuos reciclados se adhieren al micelio en cuestión de días para formar un fuerte embalaje protector de los equipos de navegación de alta tecnología. Después de su uso, los envases totalmente biodegradables pueden romperse y eliminarse con los residuos de alimentos o esparcirse en un montón de abono doméstico o en un parterre.</w:t>
      </w:r>
    </w:p>
    <w:p w14:paraId="2FFC1018" w14:textId="4F42810C" w:rsidR="00E96A0D" w:rsidRDefault="00E96A0D" w:rsidP="003D17B1">
      <w:pPr>
        <w:spacing w:line="360" w:lineRule="auto"/>
        <w:jc w:val="both"/>
      </w:pPr>
    </w:p>
    <w:p w14:paraId="1211640B" w14:textId="28B2A98F" w:rsidR="00E96A0D" w:rsidRDefault="00E96A0D" w:rsidP="003D17B1">
      <w:pPr>
        <w:spacing w:line="360" w:lineRule="auto"/>
        <w:jc w:val="both"/>
      </w:pPr>
      <w:r>
        <w:t>Los planes de Raymarine pasan por ir eliminando todos sus envases de poliestireno hasta sustituirlos por micelio a lo largo de los próximos tres años.</w:t>
      </w:r>
    </w:p>
    <w:p w14:paraId="35523552" w14:textId="77777777" w:rsidR="007878AA" w:rsidRDefault="007878AA" w:rsidP="004974ED">
      <w:pPr>
        <w:spacing w:line="360" w:lineRule="auto"/>
        <w:jc w:val="both"/>
      </w:pPr>
    </w:p>
    <w:p w14:paraId="1769B923" w14:textId="1FA74B0E" w:rsidR="004974ED" w:rsidRDefault="00DB22A9" w:rsidP="004974ED">
      <w:pPr>
        <w:spacing w:line="360" w:lineRule="auto"/>
        <w:jc w:val="both"/>
      </w:pPr>
      <w:r>
        <w:t>Andrea Csati, especialista en recursos estratégicos de Raymarine, afirma: «Por nuestra relación con el mar, era perfectamente natural que acabásemos trabajando con Magical Mushroom Company®. Estamos encantados de haber encargado a Mushroom® Packaging la protección eficaz de nuestros productos y de haber reducido nuestra dependencia de las espumas hechas a partir de combustibles fósiles».</w:t>
      </w:r>
    </w:p>
    <w:p w14:paraId="0B6B5FD3" w14:textId="3147E1B8" w:rsidR="00F5081A" w:rsidRDefault="00F5081A" w:rsidP="004974ED">
      <w:pPr>
        <w:spacing w:line="360" w:lineRule="auto"/>
        <w:jc w:val="both"/>
      </w:pPr>
    </w:p>
    <w:p w14:paraId="2DAB0EEF" w14:textId="7D56951F" w:rsidR="00F5081A" w:rsidRDefault="00F5081A" w:rsidP="004974ED">
      <w:pPr>
        <w:spacing w:line="360" w:lineRule="auto"/>
        <w:jc w:val="both"/>
      </w:pPr>
      <w:r>
        <w:t xml:space="preserve">Paul Gilligan, fundador y de Magical Mushroom Company, añade: «Estamos orgullosos de apoyar a una gran variedad de empresas gracias a nuestros envases resistentes, robustos y 100% biodegradables. Nuestros clientes fabrican una gran variedad de productos, desde bebidas y cosméticos hasta electrodomésticos y productos electrónicos, pero todos comparten algo importante en común: están tomando medidas significativas y proactivas para preservar el planeta en el que vivimos. </w:t>
      </w:r>
    </w:p>
    <w:p w14:paraId="7DA3AF15" w14:textId="0B80BD55" w:rsidR="00612493" w:rsidRDefault="00612493" w:rsidP="004974ED">
      <w:pPr>
        <w:spacing w:line="360" w:lineRule="auto"/>
        <w:jc w:val="both"/>
      </w:pPr>
    </w:p>
    <w:p w14:paraId="64EC0D5D" w14:textId="787B712D" w:rsidR="00612493" w:rsidRPr="00612493" w:rsidRDefault="00612493" w:rsidP="00612493">
      <w:pPr>
        <w:spacing w:line="360" w:lineRule="auto"/>
        <w:jc w:val="center"/>
        <w:rPr>
          <w:b/>
          <w:bCs/>
        </w:rPr>
      </w:pPr>
      <w:r>
        <w:rPr>
          <w:b/>
        </w:rPr>
        <w:t>FIN</w:t>
      </w:r>
    </w:p>
    <w:p w14:paraId="4C08D8D5" w14:textId="0A733761" w:rsidR="008744A3" w:rsidRDefault="008744A3" w:rsidP="00F459C8">
      <w:pPr>
        <w:spacing w:line="360" w:lineRule="auto"/>
        <w:jc w:val="both"/>
      </w:pPr>
    </w:p>
    <w:p w14:paraId="0120291B" w14:textId="2F066DF7" w:rsidR="008744A3" w:rsidRPr="00E53A67" w:rsidRDefault="000A01CB" w:rsidP="00F459C8">
      <w:pPr>
        <w:spacing w:line="360" w:lineRule="auto"/>
        <w:jc w:val="both"/>
      </w:pPr>
      <w:r>
        <w:t xml:space="preserve">Haga clic </w:t>
      </w:r>
      <w:hyperlink r:id="rId7" w:history="1">
        <w:r>
          <w:rPr>
            <w:rStyle w:val="Hyperlink"/>
          </w:rPr>
          <w:t>aquí</w:t>
        </w:r>
      </w:hyperlink>
      <w:r>
        <w:t xml:space="preserve"> para ver un corto vídeo de presentación de MMC y la tecnología de compuestos de micelio.</w:t>
      </w:r>
    </w:p>
    <w:p w14:paraId="3524F659" w14:textId="1B14CF39" w:rsidR="00A56605" w:rsidRPr="00E53A67" w:rsidRDefault="00A56605" w:rsidP="00F459C8">
      <w:pPr>
        <w:spacing w:line="360" w:lineRule="auto"/>
        <w:jc w:val="both"/>
      </w:pPr>
    </w:p>
    <w:p w14:paraId="4BE15C79" w14:textId="77777777" w:rsidR="00620FAE" w:rsidRPr="00E53A67" w:rsidRDefault="00620FAE" w:rsidP="00F459C8">
      <w:pPr>
        <w:spacing w:line="360" w:lineRule="auto"/>
        <w:jc w:val="both"/>
      </w:pPr>
      <w:r>
        <w:t xml:space="preserve">Para más información, póngase en contacto con </w:t>
      </w:r>
    </w:p>
    <w:p w14:paraId="69F1831C" w14:textId="1FA55A50" w:rsidR="00620FAE" w:rsidRDefault="00620FAE" w:rsidP="00620FAE">
      <w:pPr>
        <w:jc w:val="both"/>
      </w:pPr>
    </w:p>
    <w:p w14:paraId="25866610" w14:textId="7314824F" w:rsidR="00620FAE" w:rsidRDefault="008744A3" w:rsidP="00620FAE">
      <w:pPr>
        <w:jc w:val="both"/>
      </w:pPr>
      <w:r>
        <w:t>Tom Platt</w:t>
      </w:r>
    </w:p>
    <w:p w14:paraId="74D7F433" w14:textId="0817372B" w:rsidR="008744A3" w:rsidRDefault="008744A3" w:rsidP="00620FAE">
      <w:pPr>
        <w:jc w:val="both"/>
      </w:pPr>
      <w:r>
        <w:t xml:space="preserve">Gestor de cuentas, AD Communications </w:t>
      </w:r>
    </w:p>
    <w:p w14:paraId="05BD07F0" w14:textId="77777777" w:rsidR="008744A3" w:rsidRDefault="008744A3" w:rsidP="008744A3">
      <w:pPr>
        <w:jc w:val="both"/>
      </w:pPr>
      <w:r>
        <w:t xml:space="preserve">T: +44 (0)1372 460 586  </w:t>
      </w:r>
    </w:p>
    <w:p w14:paraId="40B9DDAD" w14:textId="7DAC312D" w:rsidR="008744A3" w:rsidRDefault="008744A3" w:rsidP="008744A3">
      <w:pPr>
        <w:jc w:val="both"/>
      </w:pPr>
      <w:r>
        <w:t>M: +44 (0)7827 910382</w:t>
      </w:r>
    </w:p>
    <w:p w14:paraId="51E79344" w14:textId="24B56676" w:rsidR="008744A3" w:rsidRPr="00C67D59" w:rsidRDefault="00284C42" w:rsidP="008744A3">
      <w:pPr>
        <w:jc w:val="both"/>
      </w:pPr>
      <w:hyperlink r:id="rId8" w:history="1">
        <w:r w:rsidR="003C4994">
          <w:rPr>
            <w:rStyle w:val="Hyperlink"/>
          </w:rPr>
          <w:t>tplatt@adcomms.co.uk</w:t>
        </w:r>
      </w:hyperlink>
      <w:r w:rsidR="003C4994">
        <w:t xml:space="preserve"> </w:t>
      </w:r>
    </w:p>
    <w:p w14:paraId="085E6DD1" w14:textId="496391A0" w:rsidR="00063514" w:rsidRPr="00C67D59" w:rsidRDefault="00063514" w:rsidP="003D7503">
      <w:pPr>
        <w:jc w:val="both"/>
      </w:pPr>
    </w:p>
    <w:p w14:paraId="3BA88277" w14:textId="7B9EE7AE" w:rsidR="00063514" w:rsidRDefault="00063514" w:rsidP="003D7503">
      <w:pPr>
        <w:jc w:val="both"/>
        <w:rPr>
          <w:b/>
        </w:rPr>
      </w:pPr>
      <w:r>
        <w:rPr>
          <w:b/>
        </w:rPr>
        <w:lastRenderedPageBreak/>
        <w:t>Nota para los editores:</w:t>
      </w:r>
    </w:p>
    <w:p w14:paraId="3EE4BB51" w14:textId="77777777" w:rsidR="00063514" w:rsidRDefault="00063514" w:rsidP="003D7503">
      <w:pPr>
        <w:jc w:val="both"/>
        <w:rPr>
          <w:b/>
        </w:rPr>
      </w:pPr>
    </w:p>
    <w:p w14:paraId="00000011" w14:textId="4AA1DE94" w:rsidR="00905891" w:rsidRPr="00C67D59" w:rsidRDefault="00A56605" w:rsidP="003D7503">
      <w:pPr>
        <w:jc w:val="both"/>
        <w:rPr>
          <w:b/>
        </w:rPr>
      </w:pPr>
      <w:r>
        <w:rPr>
          <w:b/>
        </w:rPr>
        <w:t xml:space="preserve">Datos sobre el micelio y el poliestireno </w:t>
      </w:r>
    </w:p>
    <w:p w14:paraId="00000012" w14:textId="77777777" w:rsidR="00905891" w:rsidRPr="00C67D59" w:rsidRDefault="00905891" w:rsidP="003D7503">
      <w:pPr>
        <w:jc w:val="both"/>
      </w:pPr>
    </w:p>
    <w:p w14:paraId="00000013" w14:textId="77777777" w:rsidR="00905891" w:rsidRPr="00C67D59" w:rsidRDefault="00A56605" w:rsidP="003D7503">
      <w:pPr>
        <w:numPr>
          <w:ilvl w:val="0"/>
          <w:numId w:val="1"/>
        </w:numPr>
        <w:jc w:val="both"/>
      </w:pPr>
      <w:r>
        <w:t>El micelio es la estructura de la raíz de los hongos</w:t>
      </w:r>
    </w:p>
    <w:p w14:paraId="00000014" w14:textId="77777777" w:rsidR="00905891" w:rsidRPr="00C67D59" w:rsidRDefault="00A56605" w:rsidP="003D7503">
      <w:pPr>
        <w:numPr>
          <w:ilvl w:val="0"/>
          <w:numId w:val="1"/>
        </w:numPr>
        <w:jc w:val="both"/>
      </w:pPr>
      <w:r>
        <w:t>En el entorno natural, el micelio desempeña un papel crucial en el ecosistema al descomponer los restos del suelo del bosque</w:t>
      </w:r>
    </w:p>
    <w:p w14:paraId="00000015" w14:textId="77777777" w:rsidR="00905891" w:rsidRPr="00C67D59" w:rsidRDefault="00A56605" w:rsidP="003D7503">
      <w:pPr>
        <w:numPr>
          <w:ilvl w:val="0"/>
          <w:numId w:val="1"/>
        </w:numPr>
        <w:jc w:val="both"/>
      </w:pPr>
      <w:r>
        <w:t>Magical Mushroom Company aprovecha estas propiedades únicas y recrea el proceso natural para producir envases protectores a gran escala fabricados con materiales de desecho orgánico reciclados, como el cáñamo.</w:t>
      </w:r>
    </w:p>
    <w:p w14:paraId="00000016" w14:textId="77777777" w:rsidR="00905891" w:rsidRPr="00C67D59" w:rsidRDefault="00A56605" w:rsidP="003D7503">
      <w:pPr>
        <w:numPr>
          <w:ilvl w:val="0"/>
          <w:numId w:val="1"/>
        </w:numPr>
        <w:jc w:val="both"/>
      </w:pPr>
      <w:r>
        <w:t xml:space="preserve">El poliestireno es un tipo de plástico que puede tardar más de 500 años en biodegradarse en la tierra </w:t>
      </w:r>
    </w:p>
    <w:p w14:paraId="00000017" w14:textId="77777777" w:rsidR="00905891" w:rsidRPr="00C67D59" w:rsidRDefault="00A56605" w:rsidP="003D7503">
      <w:pPr>
        <w:numPr>
          <w:ilvl w:val="0"/>
          <w:numId w:val="1"/>
        </w:numPr>
        <w:jc w:val="both"/>
      </w:pPr>
      <w:r>
        <w:t>Existen métodos alternativos para descomponer el poliestireno, como la incineración, pero este método utiliza una cantidad considerable de combustible fósil</w:t>
      </w:r>
    </w:p>
    <w:p w14:paraId="00000019" w14:textId="77777777" w:rsidR="00905891" w:rsidRPr="00C67D59" w:rsidRDefault="00905891" w:rsidP="003D7503">
      <w:pPr>
        <w:jc w:val="both"/>
      </w:pPr>
    </w:p>
    <w:p w14:paraId="0000001F" w14:textId="77777777" w:rsidR="00905891" w:rsidRPr="00C67D59" w:rsidRDefault="00905891" w:rsidP="003D7503">
      <w:pPr>
        <w:jc w:val="both"/>
      </w:pPr>
    </w:p>
    <w:p w14:paraId="00000026" w14:textId="77777777" w:rsidR="00905891" w:rsidRPr="00C67D59" w:rsidRDefault="00905891" w:rsidP="003D7503">
      <w:pPr>
        <w:jc w:val="both"/>
      </w:pPr>
    </w:p>
    <w:sectPr w:rsidR="00905891" w:rsidRPr="00C67D59">
      <w:headerReference w:type="default" r:id="rId9"/>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87FF1" w14:textId="77777777" w:rsidR="00284C42" w:rsidRDefault="00284C42" w:rsidP="0068767D">
      <w:pPr>
        <w:spacing w:line="240" w:lineRule="auto"/>
      </w:pPr>
      <w:r>
        <w:separator/>
      </w:r>
    </w:p>
  </w:endnote>
  <w:endnote w:type="continuationSeparator" w:id="0">
    <w:p w14:paraId="1107CDF8" w14:textId="77777777" w:rsidR="00284C42" w:rsidRDefault="00284C42" w:rsidP="006876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209104"/>
      <w:docPartObj>
        <w:docPartGallery w:val="Page Numbers (Bottom of Page)"/>
        <w:docPartUnique/>
      </w:docPartObj>
    </w:sdtPr>
    <w:sdtEndPr/>
    <w:sdtContent>
      <w:sdt>
        <w:sdtPr>
          <w:id w:val="1728636285"/>
          <w:docPartObj>
            <w:docPartGallery w:val="Page Numbers (Top of Page)"/>
            <w:docPartUnique/>
          </w:docPartObj>
        </w:sdtPr>
        <w:sdtEndPr/>
        <w:sdtContent>
          <w:p w14:paraId="2ADAC265" w14:textId="00AD3136" w:rsidR="0068767D" w:rsidRDefault="0068767D">
            <w:pPr>
              <w:pStyle w:val="Footer"/>
              <w:jc w:val="center"/>
            </w:pPr>
            <w:r>
              <w:t xml:space="preserve">Página </w:t>
            </w:r>
            <w:r>
              <w:rPr>
                <w:b/>
                <w:sz w:val="24"/>
              </w:rPr>
              <w:fldChar w:fldCharType="begin"/>
            </w:r>
            <w:r>
              <w:rPr>
                <w:b/>
              </w:rPr>
              <w:instrText xml:space="preserve"> PAGE </w:instrText>
            </w:r>
            <w:r>
              <w:rPr>
                <w:b/>
                <w:sz w:val="24"/>
              </w:rPr>
              <w:fldChar w:fldCharType="separate"/>
            </w:r>
            <w:r>
              <w:rPr>
                <w:b/>
              </w:rPr>
              <w:t>2</w:t>
            </w:r>
            <w:r>
              <w:rPr>
                <w:b/>
                <w:sz w:val="24"/>
              </w:rPr>
              <w:fldChar w:fldCharType="end"/>
            </w:r>
            <w:r>
              <w:t xml:space="preserve"> de </w:t>
            </w:r>
            <w:r>
              <w:rPr>
                <w:b/>
                <w:sz w:val="24"/>
              </w:rPr>
              <w:fldChar w:fldCharType="begin"/>
            </w:r>
            <w:r>
              <w:rPr>
                <w:b/>
              </w:rPr>
              <w:instrText xml:space="preserve"> NUMPAGES  </w:instrText>
            </w:r>
            <w:r>
              <w:rPr>
                <w:b/>
                <w:sz w:val="24"/>
              </w:rPr>
              <w:fldChar w:fldCharType="separate"/>
            </w:r>
            <w:r>
              <w:rPr>
                <w:b/>
              </w:rPr>
              <w:t>2</w:t>
            </w:r>
            <w:r>
              <w:rPr>
                <w:b/>
                <w:sz w:val="24"/>
              </w:rPr>
              <w:fldChar w:fldCharType="end"/>
            </w:r>
          </w:p>
        </w:sdtContent>
      </w:sdt>
    </w:sdtContent>
  </w:sdt>
  <w:p w14:paraId="4807600A" w14:textId="77777777" w:rsidR="0068767D" w:rsidRDefault="00687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30A94" w14:textId="77777777" w:rsidR="00284C42" w:rsidRDefault="00284C42" w:rsidP="0068767D">
      <w:pPr>
        <w:spacing w:line="240" w:lineRule="auto"/>
      </w:pPr>
      <w:r>
        <w:separator/>
      </w:r>
    </w:p>
  </w:footnote>
  <w:footnote w:type="continuationSeparator" w:id="0">
    <w:p w14:paraId="07E287BF" w14:textId="77777777" w:rsidR="00284C42" w:rsidRDefault="00284C42" w:rsidP="006876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FA99B" w14:textId="06A5665E" w:rsidR="001B2395" w:rsidRDefault="001B2395">
    <w:pPr>
      <w:pStyle w:val="Header"/>
    </w:pPr>
    <w:r>
      <w:rPr>
        <w:noProof/>
      </w:rPr>
      <w:drawing>
        <wp:anchor distT="0" distB="0" distL="114300" distR="114300" simplePos="0" relativeHeight="251659264" behindDoc="0" locked="0" layoutInCell="1" allowOverlap="1" wp14:anchorId="1254CE1D" wp14:editId="41514926">
          <wp:simplePos x="0" y="0"/>
          <wp:positionH relativeFrom="column">
            <wp:posOffset>-282690</wp:posOffset>
          </wp:positionH>
          <wp:positionV relativeFrom="paragraph">
            <wp:posOffset>478848</wp:posOffset>
          </wp:positionV>
          <wp:extent cx="631305" cy="78071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1305" cy="7807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15005"/>
    <w:multiLevelType w:val="multilevel"/>
    <w:tmpl w:val="1B70E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891"/>
    <w:rsid w:val="00000EE4"/>
    <w:rsid w:val="00013186"/>
    <w:rsid w:val="000272ED"/>
    <w:rsid w:val="0003646B"/>
    <w:rsid w:val="00040B74"/>
    <w:rsid w:val="00063514"/>
    <w:rsid w:val="00080ED8"/>
    <w:rsid w:val="000A01CB"/>
    <w:rsid w:val="000B05B2"/>
    <w:rsid w:val="000B4E58"/>
    <w:rsid w:val="000C67B8"/>
    <w:rsid w:val="000C79D7"/>
    <w:rsid w:val="000F3400"/>
    <w:rsid w:val="000F58DB"/>
    <w:rsid w:val="00105D31"/>
    <w:rsid w:val="00134758"/>
    <w:rsid w:val="00141464"/>
    <w:rsid w:val="00142E04"/>
    <w:rsid w:val="0015137C"/>
    <w:rsid w:val="0019389E"/>
    <w:rsid w:val="001B2395"/>
    <w:rsid w:val="001B656A"/>
    <w:rsid w:val="001C2E90"/>
    <w:rsid w:val="001C7C22"/>
    <w:rsid w:val="001E2DDF"/>
    <w:rsid w:val="001F2008"/>
    <w:rsid w:val="00205AFF"/>
    <w:rsid w:val="002076B6"/>
    <w:rsid w:val="00225F05"/>
    <w:rsid w:val="00230E79"/>
    <w:rsid w:val="00244EA4"/>
    <w:rsid w:val="00261AC0"/>
    <w:rsid w:val="002759F6"/>
    <w:rsid w:val="00282C13"/>
    <w:rsid w:val="00284C42"/>
    <w:rsid w:val="002A084F"/>
    <w:rsid w:val="002D4702"/>
    <w:rsid w:val="002F7708"/>
    <w:rsid w:val="00316680"/>
    <w:rsid w:val="00325097"/>
    <w:rsid w:val="00350283"/>
    <w:rsid w:val="00351F06"/>
    <w:rsid w:val="003709A0"/>
    <w:rsid w:val="00394573"/>
    <w:rsid w:val="003A740E"/>
    <w:rsid w:val="003C4994"/>
    <w:rsid w:val="003C6739"/>
    <w:rsid w:val="003D17B1"/>
    <w:rsid w:val="003D27D0"/>
    <w:rsid w:val="003D7503"/>
    <w:rsid w:val="003E7DD7"/>
    <w:rsid w:val="00420DE3"/>
    <w:rsid w:val="00426FAA"/>
    <w:rsid w:val="00433BA5"/>
    <w:rsid w:val="00440C64"/>
    <w:rsid w:val="004974ED"/>
    <w:rsid w:val="00497B3B"/>
    <w:rsid w:val="004B3488"/>
    <w:rsid w:val="004C6D66"/>
    <w:rsid w:val="004E6847"/>
    <w:rsid w:val="004F0920"/>
    <w:rsid w:val="005423B9"/>
    <w:rsid w:val="00544A46"/>
    <w:rsid w:val="00546D34"/>
    <w:rsid w:val="00552B4A"/>
    <w:rsid w:val="005917F8"/>
    <w:rsid w:val="005A26E4"/>
    <w:rsid w:val="005A6DED"/>
    <w:rsid w:val="005E7EC6"/>
    <w:rsid w:val="005F4971"/>
    <w:rsid w:val="005F4B26"/>
    <w:rsid w:val="00612493"/>
    <w:rsid w:val="006138B9"/>
    <w:rsid w:val="00620FAE"/>
    <w:rsid w:val="00647014"/>
    <w:rsid w:val="00681CBC"/>
    <w:rsid w:val="0068767D"/>
    <w:rsid w:val="006B7BCB"/>
    <w:rsid w:val="006C614B"/>
    <w:rsid w:val="00711E06"/>
    <w:rsid w:val="00732EEC"/>
    <w:rsid w:val="00746829"/>
    <w:rsid w:val="00761E01"/>
    <w:rsid w:val="0076701C"/>
    <w:rsid w:val="00770E02"/>
    <w:rsid w:val="00785B63"/>
    <w:rsid w:val="007878AA"/>
    <w:rsid w:val="00797007"/>
    <w:rsid w:val="007C1DF2"/>
    <w:rsid w:val="007D626A"/>
    <w:rsid w:val="007D707E"/>
    <w:rsid w:val="007F2382"/>
    <w:rsid w:val="007F79F4"/>
    <w:rsid w:val="00836E8C"/>
    <w:rsid w:val="0084531F"/>
    <w:rsid w:val="008511E9"/>
    <w:rsid w:val="0086187D"/>
    <w:rsid w:val="00866E29"/>
    <w:rsid w:val="008744A3"/>
    <w:rsid w:val="0089661B"/>
    <w:rsid w:val="008C11D1"/>
    <w:rsid w:val="008D1BD2"/>
    <w:rsid w:val="008D1C82"/>
    <w:rsid w:val="008D434E"/>
    <w:rsid w:val="008F21C3"/>
    <w:rsid w:val="00905891"/>
    <w:rsid w:val="0090785E"/>
    <w:rsid w:val="00913DA9"/>
    <w:rsid w:val="0095192F"/>
    <w:rsid w:val="0095769D"/>
    <w:rsid w:val="00963489"/>
    <w:rsid w:val="00974EAE"/>
    <w:rsid w:val="00981E5E"/>
    <w:rsid w:val="009A044E"/>
    <w:rsid w:val="009A19A5"/>
    <w:rsid w:val="009C6BED"/>
    <w:rsid w:val="009D2803"/>
    <w:rsid w:val="00A342DF"/>
    <w:rsid w:val="00A43F62"/>
    <w:rsid w:val="00A53991"/>
    <w:rsid w:val="00A56605"/>
    <w:rsid w:val="00A634F5"/>
    <w:rsid w:val="00A6731A"/>
    <w:rsid w:val="00AB49DD"/>
    <w:rsid w:val="00AC6DE2"/>
    <w:rsid w:val="00AE7263"/>
    <w:rsid w:val="00AF0EBC"/>
    <w:rsid w:val="00B07206"/>
    <w:rsid w:val="00B2269D"/>
    <w:rsid w:val="00B30B0F"/>
    <w:rsid w:val="00B30B6F"/>
    <w:rsid w:val="00B3677F"/>
    <w:rsid w:val="00B75424"/>
    <w:rsid w:val="00B97185"/>
    <w:rsid w:val="00BA77F5"/>
    <w:rsid w:val="00BC2291"/>
    <w:rsid w:val="00BE7A2F"/>
    <w:rsid w:val="00BF28D0"/>
    <w:rsid w:val="00C27706"/>
    <w:rsid w:val="00C43911"/>
    <w:rsid w:val="00C45CF5"/>
    <w:rsid w:val="00C516D4"/>
    <w:rsid w:val="00C57871"/>
    <w:rsid w:val="00C63222"/>
    <w:rsid w:val="00C65704"/>
    <w:rsid w:val="00C67D59"/>
    <w:rsid w:val="00C851E9"/>
    <w:rsid w:val="00CB1096"/>
    <w:rsid w:val="00CE7ECE"/>
    <w:rsid w:val="00D05EEB"/>
    <w:rsid w:val="00D23150"/>
    <w:rsid w:val="00D52CDC"/>
    <w:rsid w:val="00D64000"/>
    <w:rsid w:val="00D76B28"/>
    <w:rsid w:val="00DA1FE9"/>
    <w:rsid w:val="00DB22A9"/>
    <w:rsid w:val="00DF2578"/>
    <w:rsid w:val="00DF45B6"/>
    <w:rsid w:val="00E354DC"/>
    <w:rsid w:val="00E479D0"/>
    <w:rsid w:val="00E53A67"/>
    <w:rsid w:val="00E5400D"/>
    <w:rsid w:val="00E65797"/>
    <w:rsid w:val="00E720F4"/>
    <w:rsid w:val="00E82A26"/>
    <w:rsid w:val="00E87786"/>
    <w:rsid w:val="00E96A0D"/>
    <w:rsid w:val="00EA0839"/>
    <w:rsid w:val="00EB1482"/>
    <w:rsid w:val="00EB6E13"/>
    <w:rsid w:val="00EC13DB"/>
    <w:rsid w:val="00EC47F4"/>
    <w:rsid w:val="00EF07FE"/>
    <w:rsid w:val="00EF12A9"/>
    <w:rsid w:val="00EF503B"/>
    <w:rsid w:val="00EF57FD"/>
    <w:rsid w:val="00EF699D"/>
    <w:rsid w:val="00F05BD6"/>
    <w:rsid w:val="00F13BF4"/>
    <w:rsid w:val="00F16458"/>
    <w:rsid w:val="00F207DB"/>
    <w:rsid w:val="00F44368"/>
    <w:rsid w:val="00F459C8"/>
    <w:rsid w:val="00F5081A"/>
    <w:rsid w:val="00F631FB"/>
    <w:rsid w:val="00F75204"/>
    <w:rsid w:val="00F76F16"/>
    <w:rsid w:val="00F92E60"/>
    <w:rsid w:val="00F97566"/>
    <w:rsid w:val="00FB002C"/>
    <w:rsid w:val="00FB196E"/>
    <w:rsid w:val="00FE31B0"/>
    <w:rsid w:val="00FE59C3"/>
    <w:rsid w:val="00FF1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2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8767D"/>
    <w:pPr>
      <w:tabs>
        <w:tab w:val="center" w:pos="4513"/>
        <w:tab w:val="right" w:pos="9026"/>
      </w:tabs>
      <w:spacing w:line="240" w:lineRule="auto"/>
    </w:pPr>
  </w:style>
  <w:style w:type="character" w:customStyle="1" w:styleId="HeaderChar">
    <w:name w:val="Header Char"/>
    <w:basedOn w:val="DefaultParagraphFont"/>
    <w:link w:val="Header"/>
    <w:uiPriority w:val="99"/>
    <w:rsid w:val="0068767D"/>
  </w:style>
  <w:style w:type="paragraph" w:styleId="Footer">
    <w:name w:val="footer"/>
    <w:basedOn w:val="Normal"/>
    <w:link w:val="FooterChar"/>
    <w:uiPriority w:val="99"/>
    <w:unhideWhenUsed/>
    <w:rsid w:val="0068767D"/>
    <w:pPr>
      <w:tabs>
        <w:tab w:val="center" w:pos="4513"/>
        <w:tab w:val="right" w:pos="9026"/>
      </w:tabs>
      <w:spacing w:line="240" w:lineRule="auto"/>
    </w:pPr>
  </w:style>
  <w:style w:type="character" w:customStyle="1" w:styleId="FooterChar">
    <w:name w:val="Footer Char"/>
    <w:basedOn w:val="DefaultParagraphFont"/>
    <w:link w:val="Footer"/>
    <w:uiPriority w:val="99"/>
    <w:rsid w:val="0068767D"/>
  </w:style>
  <w:style w:type="character" w:styleId="Emphasis">
    <w:name w:val="Emphasis"/>
    <w:basedOn w:val="DefaultParagraphFont"/>
    <w:uiPriority w:val="20"/>
    <w:qFormat/>
    <w:rsid w:val="00A634F5"/>
    <w:rPr>
      <w:i/>
      <w:iCs/>
    </w:rPr>
  </w:style>
  <w:style w:type="character" w:customStyle="1" w:styleId="apple-converted-space">
    <w:name w:val="apple-converted-space"/>
    <w:basedOn w:val="DefaultParagraphFont"/>
    <w:rsid w:val="00A634F5"/>
  </w:style>
  <w:style w:type="character" w:styleId="CommentReference">
    <w:name w:val="annotation reference"/>
    <w:basedOn w:val="DefaultParagraphFont"/>
    <w:uiPriority w:val="99"/>
    <w:semiHidden/>
    <w:unhideWhenUsed/>
    <w:rsid w:val="00244EA4"/>
    <w:rPr>
      <w:sz w:val="16"/>
      <w:szCs w:val="16"/>
    </w:rPr>
  </w:style>
  <w:style w:type="paragraph" w:styleId="CommentText">
    <w:name w:val="annotation text"/>
    <w:basedOn w:val="Normal"/>
    <w:link w:val="CommentTextChar"/>
    <w:uiPriority w:val="99"/>
    <w:semiHidden/>
    <w:unhideWhenUsed/>
    <w:rsid w:val="00244EA4"/>
    <w:pPr>
      <w:spacing w:line="240" w:lineRule="auto"/>
    </w:pPr>
    <w:rPr>
      <w:sz w:val="20"/>
      <w:szCs w:val="20"/>
    </w:rPr>
  </w:style>
  <w:style w:type="character" w:customStyle="1" w:styleId="CommentTextChar">
    <w:name w:val="Comment Text Char"/>
    <w:basedOn w:val="DefaultParagraphFont"/>
    <w:link w:val="CommentText"/>
    <w:uiPriority w:val="99"/>
    <w:semiHidden/>
    <w:rsid w:val="00244EA4"/>
    <w:rPr>
      <w:sz w:val="20"/>
      <w:szCs w:val="20"/>
    </w:rPr>
  </w:style>
  <w:style w:type="paragraph" w:styleId="CommentSubject">
    <w:name w:val="annotation subject"/>
    <w:basedOn w:val="CommentText"/>
    <w:next w:val="CommentText"/>
    <w:link w:val="CommentSubjectChar"/>
    <w:uiPriority w:val="99"/>
    <w:semiHidden/>
    <w:unhideWhenUsed/>
    <w:rsid w:val="00244EA4"/>
    <w:rPr>
      <w:b/>
      <w:bCs/>
    </w:rPr>
  </w:style>
  <w:style w:type="character" w:customStyle="1" w:styleId="CommentSubjectChar">
    <w:name w:val="Comment Subject Char"/>
    <w:basedOn w:val="CommentTextChar"/>
    <w:link w:val="CommentSubject"/>
    <w:uiPriority w:val="99"/>
    <w:semiHidden/>
    <w:rsid w:val="00244EA4"/>
    <w:rPr>
      <w:b/>
      <w:bCs/>
      <w:sz w:val="20"/>
      <w:szCs w:val="20"/>
    </w:rPr>
  </w:style>
  <w:style w:type="character" w:styleId="Hyperlink">
    <w:name w:val="Hyperlink"/>
    <w:basedOn w:val="DefaultParagraphFont"/>
    <w:uiPriority w:val="99"/>
    <w:unhideWhenUsed/>
    <w:rsid w:val="008744A3"/>
    <w:rPr>
      <w:color w:val="0000FF" w:themeColor="hyperlink"/>
      <w:u w:val="single"/>
    </w:rPr>
  </w:style>
  <w:style w:type="character" w:styleId="UnresolvedMention">
    <w:name w:val="Unresolved Mention"/>
    <w:basedOn w:val="DefaultParagraphFont"/>
    <w:uiPriority w:val="99"/>
    <w:semiHidden/>
    <w:unhideWhenUsed/>
    <w:rsid w:val="00874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2999">
      <w:bodyDiv w:val="1"/>
      <w:marLeft w:val="0"/>
      <w:marRight w:val="0"/>
      <w:marTop w:val="0"/>
      <w:marBottom w:val="0"/>
      <w:divBdr>
        <w:top w:val="none" w:sz="0" w:space="0" w:color="auto"/>
        <w:left w:val="none" w:sz="0" w:space="0" w:color="auto"/>
        <w:bottom w:val="none" w:sz="0" w:space="0" w:color="auto"/>
        <w:right w:val="none" w:sz="0" w:space="0" w:color="auto"/>
      </w:divBdr>
    </w:div>
    <w:div w:id="35083877">
      <w:bodyDiv w:val="1"/>
      <w:marLeft w:val="0"/>
      <w:marRight w:val="0"/>
      <w:marTop w:val="0"/>
      <w:marBottom w:val="0"/>
      <w:divBdr>
        <w:top w:val="none" w:sz="0" w:space="0" w:color="auto"/>
        <w:left w:val="none" w:sz="0" w:space="0" w:color="auto"/>
        <w:bottom w:val="none" w:sz="0" w:space="0" w:color="auto"/>
        <w:right w:val="none" w:sz="0" w:space="0" w:color="auto"/>
      </w:divBdr>
    </w:div>
    <w:div w:id="293023396">
      <w:bodyDiv w:val="1"/>
      <w:marLeft w:val="0"/>
      <w:marRight w:val="0"/>
      <w:marTop w:val="0"/>
      <w:marBottom w:val="0"/>
      <w:divBdr>
        <w:top w:val="none" w:sz="0" w:space="0" w:color="auto"/>
        <w:left w:val="none" w:sz="0" w:space="0" w:color="auto"/>
        <w:bottom w:val="none" w:sz="0" w:space="0" w:color="auto"/>
        <w:right w:val="none" w:sz="0" w:space="0" w:color="auto"/>
      </w:divBdr>
    </w:div>
    <w:div w:id="874197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latt@adcomms.co.uk" TargetMode="External"/><Relationship Id="rId3" Type="http://schemas.openxmlformats.org/officeDocument/2006/relationships/settings" Target="settings.xml"/><Relationship Id="rId7" Type="http://schemas.openxmlformats.org/officeDocument/2006/relationships/hyperlink" Target="https://vimeo.com/483027155/7f8fb9d0b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2021-06-02T10:15:00Z</dcterms:created>
  <dcterms:modified xsi:type="dcterms:W3CDTF">2021-06-17T08:42:00Z</dcterms:modified>
</cp:coreProperties>
</file>