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C69E3F" w14:textId="10AAEF28" w:rsidR="003E3273" w:rsidRPr="000B04CE" w:rsidRDefault="00845249" w:rsidP="00071F87">
      <w:pPr>
        <w:spacing w:line="360" w:lineRule="auto"/>
        <w:jc w:val="both"/>
        <w:rPr>
          <w:b/>
          <w:lang w:val="es-ES"/>
        </w:rPr>
      </w:pPr>
      <w:r w:rsidRPr="000B04CE">
        <w:rPr>
          <w:b/>
          <w:lang w:val="es-ES" w:bidi="es-ES"/>
        </w:rPr>
        <w:t>2</w:t>
      </w:r>
      <w:r w:rsidR="00AE648D">
        <w:rPr>
          <w:b/>
          <w:lang w:val="es-ES" w:bidi="es-ES"/>
        </w:rPr>
        <w:t>2</w:t>
      </w:r>
      <w:r w:rsidRPr="000B04CE">
        <w:rPr>
          <w:b/>
          <w:lang w:val="es-ES" w:bidi="es-ES"/>
        </w:rPr>
        <w:t xml:space="preserve"> de junio de 2021</w:t>
      </w:r>
    </w:p>
    <w:p w14:paraId="6DDD7355" w14:textId="77777777" w:rsidR="00845249" w:rsidRPr="000B04CE" w:rsidRDefault="00845249" w:rsidP="00845249">
      <w:pPr>
        <w:tabs>
          <w:tab w:val="left" w:pos="6120"/>
        </w:tabs>
        <w:jc w:val="both"/>
        <w:rPr>
          <w:b/>
          <w:sz w:val="24"/>
          <w:lang w:val="es-ES"/>
        </w:rPr>
      </w:pPr>
    </w:p>
    <w:p w14:paraId="7631B61E" w14:textId="10EE7D41" w:rsidR="00845249" w:rsidRPr="000B04CE" w:rsidRDefault="00DA1682" w:rsidP="00845249">
      <w:pPr>
        <w:tabs>
          <w:tab w:val="left" w:pos="6120"/>
        </w:tabs>
        <w:jc w:val="both"/>
        <w:rPr>
          <w:b/>
          <w:sz w:val="24"/>
          <w:lang w:val="es-ES"/>
        </w:rPr>
      </w:pPr>
      <w:r w:rsidRPr="000B04CE">
        <w:rPr>
          <w:b/>
          <w:sz w:val="24"/>
          <w:lang w:val="es-ES" w:bidi="es-ES"/>
        </w:rPr>
        <w:t xml:space="preserve">Fujifilm lanza al mercado X-BAR, un sistema de impresión </w:t>
      </w:r>
      <w:proofErr w:type="spellStart"/>
      <w:r w:rsidRPr="000B04CE">
        <w:rPr>
          <w:b/>
          <w:sz w:val="24"/>
          <w:lang w:val="es-ES" w:bidi="es-ES"/>
        </w:rPr>
        <w:t>inkjet</w:t>
      </w:r>
      <w:proofErr w:type="spellEnd"/>
      <w:r w:rsidRPr="000B04CE">
        <w:rPr>
          <w:b/>
          <w:sz w:val="24"/>
          <w:lang w:val="es-ES" w:bidi="es-ES"/>
        </w:rPr>
        <w:t xml:space="preserve"> modular con el sello FUJIFILM </w:t>
      </w:r>
      <w:proofErr w:type="spellStart"/>
      <w:r w:rsidRPr="000B04CE">
        <w:rPr>
          <w:b/>
          <w:sz w:val="24"/>
          <w:lang w:val="es-ES" w:bidi="es-ES"/>
        </w:rPr>
        <w:t>Inkjet</w:t>
      </w:r>
      <w:proofErr w:type="spellEnd"/>
      <w:r w:rsidRPr="000B04CE">
        <w:rPr>
          <w:b/>
          <w:sz w:val="24"/>
          <w:lang w:val="es-ES" w:bidi="es-ES"/>
        </w:rPr>
        <w:t xml:space="preserve"> </w:t>
      </w:r>
      <w:proofErr w:type="spellStart"/>
      <w:r w:rsidRPr="000B04CE">
        <w:rPr>
          <w:b/>
          <w:sz w:val="24"/>
          <w:lang w:val="es-ES" w:bidi="es-ES"/>
        </w:rPr>
        <w:t>Technology</w:t>
      </w:r>
      <w:proofErr w:type="spellEnd"/>
      <w:r w:rsidRPr="000B04CE">
        <w:rPr>
          <w:b/>
          <w:sz w:val="24"/>
          <w:lang w:val="es-ES" w:bidi="es-ES"/>
        </w:rPr>
        <w:t xml:space="preserve">  </w:t>
      </w:r>
    </w:p>
    <w:p w14:paraId="2847DF30" w14:textId="77777777" w:rsidR="00DA1682" w:rsidRPr="000B04CE" w:rsidRDefault="00DA1682" w:rsidP="00845249">
      <w:pPr>
        <w:tabs>
          <w:tab w:val="left" w:pos="6120"/>
        </w:tabs>
        <w:jc w:val="both"/>
        <w:rPr>
          <w:i/>
          <w:lang w:val="es-ES"/>
        </w:rPr>
      </w:pPr>
    </w:p>
    <w:p w14:paraId="548E757E" w14:textId="77777777" w:rsidR="00DA1682" w:rsidRPr="000B04CE" w:rsidRDefault="00DA1682" w:rsidP="00845249">
      <w:pPr>
        <w:tabs>
          <w:tab w:val="left" w:pos="6120"/>
        </w:tabs>
        <w:jc w:val="both"/>
        <w:rPr>
          <w:i/>
          <w:lang w:val="es-ES"/>
        </w:rPr>
      </w:pPr>
    </w:p>
    <w:p w14:paraId="307BD227" w14:textId="2B075D2E" w:rsidR="00A45479" w:rsidRPr="000B04CE" w:rsidRDefault="00DA1682" w:rsidP="00845249">
      <w:pPr>
        <w:tabs>
          <w:tab w:val="left" w:pos="6120"/>
        </w:tabs>
        <w:jc w:val="both"/>
        <w:rPr>
          <w:i/>
          <w:lang w:val="es-ES"/>
        </w:rPr>
      </w:pPr>
      <w:r w:rsidRPr="000B04CE">
        <w:rPr>
          <w:i/>
          <w:lang w:val="es-ES" w:bidi="es-ES"/>
        </w:rPr>
        <w:t>El nuevo producto de Fujifilm proporciona fiabilidad, productividad y calidad para el trabajo con prensas convencionales o líneas de acabado para correo directo e impresión transaccional</w:t>
      </w:r>
    </w:p>
    <w:p w14:paraId="67E249B8" w14:textId="77777777" w:rsidR="00DA1682" w:rsidRPr="000B04CE" w:rsidRDefault="00DA1682" w:rsidP="00DA1682">
      <w:pPr>
        <w:spacing w:line="360" w:lineRule="auto"/>
        <w:jc w:val="both"/>
        <w:rPr>
          <w:lang w:val="es-ES"/>
        </w:rPr>
      </w:pPr>
    </w:p>
    <w:p w14:paraId="10060A28" w14:textId="77777777" w:rsidR="00DA1682" w:rsidRPr="000B04CE" w:rsidRDefault="00DA1682" w:rsidP="00DA1682">
      <w:pPr>
        <w:spacing w:line="360" w:lineRule="auto"/>
        <w:rPr>
          <w:lang w:val="es-ES"/>
        </w:rPr>
      </w:pPr>
      <w:r w:rsidRPr="000B04CE">
        <w:rPr>
          <w:lang w:val="es-ES" w:bidi="es-ES"/>
        </w:rPr>
        <w:t xml:space="preserve">FUJIFILM </w:t>
      </w:r>
      <w:proofErr w:type="spellStart"/>
      <w:r w:rsidRPr="000B04CE">
        <w:rPr>
          <w:lang w:val="es-ES" w:bidi="es-ES"/>
        </w:rPr>
        <w:t>Corporation</w:t>
      </w:r>
      <w:proofErr w:type="spellEnd"/>
      <w:r w:rsidRPr="000B04CE">
        <w:rPr>
          <w:lang w:val="es-ES" w:bidi="es-ES"/>
        </w:rPr>
        <w:t xml:space="preserve"> se complace en anunciar el lanzamiento de  </w:t>
      </w:r>
    </w:p>
    <w:p w14:paraId="52C05B59" w14:textId="77777777" w:rsidR="00DA1682" w:rsidRPr="000B04CE" w:rsidRDefault="00DA1682" w:rsidP="00DA1682">
      <w:pPr>
        <w:spacing w:line="360" w:lineRule="auto"/>
        <w:rPr>
          <w:lang w:val="es-ES"/>
        </w:rPr>
      </w:pPr>
      <w:r w:rsidRPr="000B04CE">
        <w:rPr>
          <w:lang w:val="es-ES" w:bidi="es-ES"/>
        </w:rPr>
        <w:t xml:space="preserve">X-BAR, una solución con el sello </w:t>
      </w:r>
      <w:proofErr w:type="spellStart"/>
      <w:r w:rsidRPr="000B04CE">
        <w:rPr>
          <w:lang w:val="es-ES" w:bidi="es-ES"/>
        </w:rPr>
        <w:t>Powered</w:t>
      </w:r>
      <w:proofErr w:type="spellEnd"/>
      <w:r w:rsidRPr="000B04CE">
        <w:rPr>
          <w:lang w:val="es-ES" w:bidi="es-ES"/>
        </w:rPr>
        <w:t xml:space="preserve"> </w:t>
      </w:r>
      <w:proofErr w:type="spellStart"/>
      <w:r w:rsidRPr="000B04CE">
        <w:rPr>
          <w:lang w:val="es-ES" w:bidi="es-ES"/>
        </w:rPr>
        <w:t>by</w:t>
      </w:r>
      <w:proofErr w:type="spellEnd"/>
      <w:r w:rsidRPr="000B04CE">
        <w:rPr>
          <w:lang w:val="es-ES" w:bidi="es-ES"/>
        </w:rPr>
        <w:t xml:space="preserve"> Fujifilm </w:t>
      </w:r>
      <w:proofErr w:type="spellStart"/>
      <w:r w:rsidRPr="000B04CE">
        <w:rPr>
          <w:lang w:val="es-ES" w:bidi="es-ES"/>
        </w:rPr>
        <w:t>Inkjet</w:t>
      </w:r>
      <w:proofErr w:type="spellEnd"/>
      <w:r w:rsidRPr="000B04CE">
        <w:rPr>
          <w:lang w:val="es-ES" w:bidi="es-ES"/>
        </w:rPr>
        <w:t xml:space="preserve"> </w:t>
      </w:r>
      <w:proofErr w:type="spellStart"/>
      <w:r w:rsidRPr="000B04CE">
        <w:rPr>
          <w:lang w:val="es-ES" w:bidi="es-ES"/>
        </w:rPr>
        <w:t>Technology</w:t>
      </w:r>
      <w:proofErr w:type="spellEnd"/>
      <w:r w:rsidRPr="000B04CE">
        <w:rPr>
          <w:lang w:val="es-ES" w:bidi="es-ES"/>
        </w:rPr>
        <w:t xml:space="preserve">. Este sistema modular de impresión </w:t>
      </w:r>
      <w:proofErr w:type="spellStart"/>
      <w:r w:rsidRPr="000B04CE">
        <w:rPr>
          <w:lang w:val="es-ES" w:bidi="es-ES"/>
        </w:rPr>
        <w:t>inkjet</w:t>
      </w:r>
      <w:proofErr w:type="spellEnd"/>
      <w:r w:rsidRPr="000B04CE">
        <w:rPr>
          <w:lang w:val="es-ES" w:bidi="es-ES"/>
        </w:rPr>
        <w:t xml:space="preserve"> bajo demanda está configurado para aplicar datos variables al correo directo, la impresión transaccional y otros materiales comerciales preimpresos. </w:t>
      </w:r>
    </w:p>
    <w:p w14:paraId="4E6D2382" w14:textId="00E36FBE" w:rsidR="00DA1682" w:rsidRPr="000B04CE" w:rsidRDefault="00DA1682" w:rsidP="00DA1682">
      <w:pPr>
        <w:spacing w:line="360" w:lineRule="auto"/>
        <w:jc w:val="both"/>
        <w:rPr>
          <w:lang w:val="es-ES"/>
        </w:rPr>
      </w:pPr>
    </w:p>
    <w:p w14:paraId="5FD86B93" w14:textId="7F7BC1B1" w:rsidR="00DA1682" w:rsidRPr="000B04CE" w:rsidRDefault="00DA1682" w:rsidP="00DA1682">
      <w:pPr>
        <w:spacing w:line="360" w:lineRule="auto"/>
        <w:jc w:val="both"/>
        <w:rPr>
          <w:lang w:val="es-ES"/>
        </w:rPr>
      </w:pPr>
      <w:r w:rsidRPr="000B04CE">
        <w:rPr>
          <w:lang w:val="es-ES" w:bidi="es-ES"/>
        </w:rPr>
        <w:t xml:space="preserve">X-BAR permite realizar una transición ordenada a la moderna tecnología </w:t>
      </w:r>
      <w:proofErr w:type="spellStart"/>
      <w:r w:rsidRPr="000B04CE">
        <w:rPr>
          <w:lang w:val="es-ES" w:bidi="es-ES"/>
        </w:rPr>
        <w:t>inkjet</w:t>
      </w:r>
      <w:proofErr w:type="spellEnd"/>
      <w:r w:rsidRPr="000B04CE">
        <w:rPr>
          <w:lang w:val="es-ES" w:bidi="es-ES"/>
        </w:rPr>
        <w:t xml:space="preserve"> gracias a su compatibilidad con los sistemas heredados. La línea de productos X-BAR consta de módulos de barras de impresión móviles que pueden montarse en prensas analógicas o dispositivos de acabado para imprimir datos variables en un solo color (por ejemplo, texto, códigos de barras, direcciones, logotipos y gráficos). Esta tecnología emplea cabezales de impresión Fujifilm </w:t>
      </w:r>
      <w:proofErr w:type="spellStart"/>
      <w:r w:rsidRPr="000B04CE">
        <w:rPr>
          <w:lang w:val="es-ES" w:bidi="es-ES"/>
        </w:rPr>
        <w:t>Dimatix</w:t>
      </w:r>
      <w:proofErr w:type="spellEnd"/>
      <w:r w:rsidRPr="000B04CE">
        <w:rPr>
          <w:lang w:val="es-ES" w:bidi="es-ES"/>
        </w:rPr>
        <w:t xml:space="preserve"> Samba de 1200 </w:t>
      </w:r>
      <w:proofErr w:type="spellStart"/>
      <w:r w:rsidRPr="000B04CE">
        <w:rPr>
          <w:lang w:val="es-ES" w:bidi="es-ES"/>
        </w:rPr>
        <w:t>ppp</w:t>
      </w:r>
      <w:proofErr w:type="spellEnd"/>
      <w:r w:rsidRPr="000B04CE">
        <w:rPr>
          <w:lang w:val="es-ES" w:bidi="es-ES"/>
        </w:rPr>
        <w:t xml:space="preserve"> que ofrecen una excelente calidad de imagen en tamaños de fuente de solo 4 puntos, así como en códigos de barras 1D de solo 6,7 </w:t>
      </w:r>
      <w:proofErr w:type="spellStart"/>
      <w:r w:rsidRPr="000B04CE">
        <w:rPr>
          <w:lang w:val="es-ES" w:bidi="es-ES"/>
        </w:rPr>
        <w:t>mils</w:t>
      </w:r>
      <w:proofErr w:type="spellEnd"/>
      <w:r w:rsidRPr="000B04CE">
        <w:rPr>
          <w:lang w:val="es-ES" w:bidi="es-ES"/>
        </w:rPr>
        <w:t xml:space="preserve">. Este sistema con tecnología </w:t>
      </w:r>
      <w:proofErr w:type="spellStart"/>
      <w:proofErr w:type="gramStart"/>
      <w:r w:rsidRPr="000B04CE">
        <w:rPr>
          <w:lang w:val="es-ES" w:bidi="es-ES"/>
        </w:rPr>
        <w:t>micro-electromecánica</w:t>
      </w:r>
      <w:proofErr w:type="spellEnd"/>
      <w:proofErr w:type="gramEnd"/>
      <w:r w:rsidRPr="000B04CE">
        <w:rPr>
          <w:lang w:val="es-ES" w:bidi="es-ES"/>
        </w:rPr>
        <w:t xml:space="preserve"> con base de silicona (Si-MEMS) tiene una gran duración, con miles de millones de operaciones en PZT por </w:t>
      </w:r>
      <w:proofErr w:type="spellStart"/>
      <w:r w:rsidRPr="000B04CE">
        <w:rPr>
          <w:lang w:val="es-ES" w:bidi="es-ES"/>
        </w:rPr>
        <w:t>sputtering</w:t>
      </w:r>
      <w:proofErr w:type="spellEnd"/>
      <w:r w:rsidRPr="000B04CE">
        <w:rPr>
          <w:lang w:val="es-ES" w:bidi="es-ES"/>
        </w:rPr>
        <w:t xml:space="preserve">.   </w:t>
      </w:r>
    </w:p>
    <w:p w14:paraId="0CA3E20A" w14:textId="77777777" w:rsidR="00DA1682" w:rsidRPr="000B04CE" w:rsidRDefault="00DA1682" w:rsidP="00DA1682">
      <w:pPr>
        <w:spacing w:line="360" w:lineRule="auto"/>
        <w:jc w:val="both"/>
        <w:rPr>
          <w:lang w:val="es-ES"/>
        </w:rPr>
      </w:pPr>
    </w:p>
    <w:p w14:paraId="2E1BB843" w14:textId="48F50582" w:rsidR="00DA1682" w:rsidRPr="000B04CE" w:rsidRDefault="00DA1682" w:rsidP="00DA1682">
      <w:pPr>
        <w:spacing w:line="360" w:lineRule="auto"/>
        <w:jc w:val="both"/>
        <w:rPr>
          <w:lang w:val="en-GB"/>
        </w:rPr>
      </w:pPr>
      <w:r w:rsidRPr="000B04CE">
        <w:rPr>
          <w:lang w:val="es-ES" w:bidi="es-ES"/>
        </w:rPr>
        <w:t xml:space="preserve">«Diseñada con el objetivo de optimizar el tiempo de actividad de la impresora y de reducir costes, X-BAR destaca por su agilidad en el arranque, lo que se traduce en una menor pérdida de tiempo después de detener la prensa», afirma Stephen </w:t>
      </w:r>
      <w:proofErr w:type="spellStart"/>
      <w:r w:rsidRPr="000B04CE">
        <w:rPr>
          <w:lang w:val="es-ES" w:bidi="es-ES"/>
        </w:rPr>
        <w:t>Atherton</w:t>
      </w:r>
      <w:proofErr w:type="spellEnd"/>
      <w:r w:rsidRPr="000B04CE">
        <w:rPr>
          <w:lang w:val="es-ES" w:bidi="es-ES"/>
        </w:rPr>
        <w:t xml:space="preserve">, director sénior de marketing y gestión de productos al frente de la división </w:t>
      </w:r>
      <w:proofErr w:type="spellStart"/>
      <w:r w:rsidRPr="000B04CE">
        <w:rPr>
          <w:lang w:val="es-ES" w:bidi="es-ES"/>
        </w:rPr>
        <w:t>Integrated</w:t>
      </w:r>
      <w:proofErr w:type="spellEnd"/>
      <w:r w:rsidRPr="000B04CE">
        <w:rPr>
          <w:lang w:val="es-ES" w:bidi="es-ES"/>
        </w:rPr>
        <w:t xml:space="preserve"> </w:t>
      </w:r>
      <w:proofErr w:type="spellStart"/>
      <w:r w:rsidRPr="000B04CE">
        <w:rPr>
          <w:lang w:val="es-ES" w:bidi="es-ES"/>
        </w:rPr>
        <w:t>Inkjet</w:t>
      </w:r>
      <w:proofErr w:type="spellEnd"/>
      <w:r w:rsidRPr="000B04CE">
        <w:rPr>
          <w:lang w:val="es-ES" w:bidi="es-ES"/>
        </w:rPr>
        <w:t xml:space="preserve"> Solutions de FUJIFILM. «X-BAR es un sistema construido pensando en la rentabilidad; por eso no requiere una renovación periódica, sino un simple mantenimiento preventivo». Estas ventajas son el resultado de un sistema de suministro de tinta totalmente cerrado y de circulación continua, junto con un mecanismo de chorro de tinta de silicona altamente fiable.  Este diseño reduce la probabilidad de que la tinta en movimiento en un sistema cerrado se seque o se acumule en los </w:t>
      </w:r>
      <w:r w:rsidRPr="000B04CE">
        <w:rPr>
          <w:lang w:val="es-ES" w:bidi="es-ES"/>
        </w:rPr>
        <w:lastRenderedPageBreak/>
        <w:t xml:space="preserve">mecanismos de impresión, y por eso prácticamente está siempre lista para la operación de inyección.  En conjunto, estas características pueden representar una reducción de hasta un 50% en el coste de la propiedad. </w:t>
      </w:r>
    </w:p>
    <w:p w14:paraId="78789EBB" w14:textId="77777777" w:rsidR="00DA1682" w:rsidRPr="000B04CE" w:rsidRDefault="00DA1682" w:rsidP="00DA1682">
      <w:pPr>
        <w:spacing w:line="360" w:lineRule="auto"/>
        <w:jc w:val="both"/>
        <w:rPr>
          <w:lang w:val="en-GB"/>
        </w:rPr>
      </w:pPr>
    </w:p>
    <w:p w14:paraId="466E5535" w14:textId="77777777" w:rsidR="00DA1682" w:rsidRPr="000B04CE" w:rsidRDefault="00DA1682" w:rsidP="00DA1682">
      <w:pPr>
        <w:spacing w:line="360" w:lineRule="auto"/>
        <w:jc w:val="both"/>
        <w:rPr>
          <w:lang w:val="en-GB"/>
        </w:rPr>
      </w:pPr>
      <w:r w:rsidRPr="000B04CE">
        <w:rPr>
          <w:lang w:val="es-ES" w:bidi="es-ES"/>
        </w:rPr>
        <w:t xml:space="preserve">X-BAR proporciona velocidades de impresión máximas de 300 metros por minuto. Está disponible en dos anchos de impresión de 10,16 cm y 22,86 cm que se pueden integrar perfectamente en procesos tradicionales de impresión comercial, reduciendo la necesidad de cambiar procesos o métodos de aprendizaje a gran escala. El sistema tiene un método operativo conocido, lo que facilita enormemente la transición al X-BAR. </w:t>
      </w:r>
    </w:p>
    <w:p w14:paraId="3CB83C21" w14:textId="2AF4068C" w:rsidR="00DA1682" w:rsidRPr="000B04CE" w:rsidRDefault="00DA1682" w:rsidP="00DA1682">
      <w:pPr>
        <w:spacing w:line="360" w:lineRule="auto"/>
        <w:jc w:val="both"/>
        <w:rPr>
          <w:lang w:val="en-GB"/>
        </w:rPr>
      </w:pPr>
    </w:p>
    <w:p w14:paraId="003F9B50" w14:textId="3E18F227" w:rsidR="00DA1682" w:rsidRPr="000B04CE" w:rsidRDefault="00DA1682" w:rsidP="00DA1682">
      <w:pPr>
        <w:spacing w:line="360" w:lineRule="auto"/>
        <w:jc w:val="both"/>
        <w:rPr>
          <w:lang w:val="en-GB"/>
        </w:rPr>
      </w:pPr>
      <w:r w:rsidRPr="000B04CE">
        <w:rPr>
          <w:lang w:val="es-ES" w:bidi="es-ES"/>
        </w:rPr>
        <w:t xml:space="preserve">«Los proveedores de servicios de impresión exigen un funcionamiento ininterrumpido tanto durante la producción como a la hora de adoptar nuevas máquinas y sistemas», señala Greg </w:t>
      </w:r>
      <w:proofErr w:type="spellStart"/>
      <w:r w:rsidRPr="000B04CE">
        <w:rPr>
          <w:lang w:val="es-ES" w:bidi="es-ES"/>
        </w:rPr>
        <w:t>Balch</w:t>
      </w:r>
      <w:proofErr w:type="spellEnd"/>
      <w:r w:rsidRPr="000B04CE">
        <w:rPr>
          <w:lang w:val="es-ES" w:bidi="es-ES"/>
        </w:rPr>
        <w:t xml:space="preserve">, vicepresidente y director general de FUJIFILM </w:t>
      </w:r>
      <w:proofErr w:type="spellStart"/>
      <w:r w:rsidRPr="000B04CE">
        <w:rPr>
          <w:lang w:val="es-ES" w:bidi="es-ES"/>
        </w:rPr>
        <w:t>Integrated</w:t>
      </w:r>
      <w:proofErr w:type="spellEnd"/>
      <w:r w:rsidRPr="000B04CE">
        <w:rPr>
          <w:lang w:val="es-ES" w:bidi="es-ES"/>
        </w:rPr>
        <w:t xml:space="preserve"> </w:t>
      </w:r>
      <w:proofErr w:type="spellStart"/>
      <w:r w:rsidRPr="000B04CE">
        <w:rPr>
          <w:lang w:val="es-ES" w:bidi="es-ES"/>
        </w:rPr>
        <w:t>Inkjet</w:t>
      </w:r>
      <w:proofErr w:type="spellEnd"/>
      <w:r w:rsidRPr="000B04CE">
        <w:rPr>
          <w:lang w:val="es-ES" w:bidi="es-ES"/>
        </w:rPr>
        <w:t xml:space="preserve"> Solutions. «X-BAR ha sido diseñado con la idea de garantizar la máxima productividad desde el momento en que se considera un cambio de tecnología a través de la instalación, la puesta en marcha y su dilatada experiencia en la producción de materiales impresos».  </w:t>
      </w:r>
    </w:p>
    <w:p w14:paraId="2335FDF5" w14:textId="77777777" w:rsidR="00DA1682" w:rsidRPr="000B04CE" w:rsidRDefault="00DA1682" w:rsidP="00DA1682">
      <w:pPr>
        <w:spacing w:line="360" w:lineRule="auto"/>
        <w:jc w:val="both"/>
        <w:rPr>
          <w:lang w:val="en-GB"/>
        </w:rPr>
      </w:pPr>
    </w:p>
    <w:p w14:paraId="695C6989" w14:textId="6A3CEB3A" w:rsidR="00DA1682" w:rsidRPr="000B04CE" w:rsidRDefault="00DA1682" w:rsidP="00DA1682">
      <w:pPr>
        <w:spacing w:line="360" w:lineRule="auto"/>
        <w:jc w:val="both"/>
        <w:rPr>
          <w:lang w:val="en-GB"/>
        </w:rPr>
      </w:pPr>
      <w:r w:rsidRPr="000B04CE">
        <w:rPr>
          <w:lang w:val="es-ES" w:bidi="es-ES"/>
        </w:rPr>
        <w:t xml:space="preserve">X-BAR es el resultado de la colaboración técnica entre Fujifilm y Kao Collins, Inc., una alianza que ya está disponible y con la que pretenden ofrecer a los clientes de impresión comercial un equipo solvente y experimentado de soporte técnico.    </w:t>
      </w:r>
    </w:p>
    <w:p w14:paraId="027E9524" w14:textId="440175DA" w:rsidR="00845249" w:rsidRPr="000B04CE" w:rsidRDefault="00845249" w:rsidP="00DA1682">
      <w:pPr>
        <w:spacing w:line="360" w:lineRule="auto"/>
        <w:rPr>
          <w:lang w:val="en-GB"/>
        </w:rPr>
      </w:pPr>
    </w:p>
    <w:p w14:paraId="613B86BF" w14:textId="50F3E9B4" w:rsidR="00AD2727" w:rsidRPr="000B04CE" w:rsidRDefault="00AD2727" w:rsidP="00AD2727">
      <w:pPr>
        <w:spacing w:line="360" w:lineRule="auto"/>
        <w:jc w:val="center"/>
        <w:rPr>
          <w:b/>
          <w:lang w:val="en-GB"/>
        </w:rPr>
      </w:pPr>
      <w:r w:rsidRPr="000B04CE">
        <w:rPr>
          <w:b/>
          <w:lang w:val="es-ES" w:bidi="es-ES"/>
        </w:rPr>
        <w:t>FIN</w:t>
      </w:r>
    </w:p>
    <w:p w14:paraId="38598917" w14:textId="77777777" w:rsidR="00845249" w:rsidRPr="000B04CE" w:rsidRDefault="00845249" w:rsidP="00AD2727">
      <w:pPr>
        <w:spacing w:line="360" w:lineRule="auto"/>
        <w:jc w:val="center"/>
        <w:rPr>
          <w:b/>
          <w:lang w:val="en-GB"/>
        </w:rPr>
      </w:pPr>
    </w:p>
    <w:p w14:paraId="5F618C4F" w14:textId="77777777" w:rsidR="00E11BEC" w:rsidRPr="00E11BEC" w:rsidRDefault="00E11BEC" w:rsidP="00E11BEC">
      <w:pPr>
        <w:suppressAutoHyphens w:val="0"/>
        <w:spacing w:line="360" w:lineRule="auto"/>
        <w:jc w:val="center"/>
        <w:rPr>
          <w:rFonts w:eastAsia="MS Mincho"/>
          <w:b/>
          <w:color w:val="000000"/>
          <w:lang w:val="es-ES" w:eastAsia="de-DE" w:bidi="es-ES"/>
        </w:rPr>
      </w:pPr>
    </w:p>
    <w:p w14:paraId="3C50A38B" w14:textId="77777777" w:rsidR="00E11BEC" w:rsidRPr="00E11BEC" w:rsidRDefault="00E11BEC" w:rsidP="00E11BEC">
      <w:pPr>
        <w:suppressAutoHyphens w:val="0"/>
        <w:jc w:val="both"/>
        <w:rPr>
          <w:rFonts w:eastAsia="MS Mincho"/>
          <w:b/>
          <w:bCs/>
          <w:sz w:val="20"/>
          <w:lang w:val="es-ES_tradnl" w:eastAsia="de-DE"/>
        </w:rPr>
      </w:pPr>
      <w:r w:rsidRPr="00E11BEC">
        <w:rPr>
          <w:rFonts w:eastAsia="MS Mincho"/>
          <w:b/>
          <w:bCs/>
          <w:sz w:val="20"/>
          <w:lang w:val="es-ES_tradnl" w:eastAsia="de-DE"/>
        </w:rPr>
        <w:t xml:space="preserve">Acerca de </w:t>
      </w:r>
      <w:r w:rsidRPr="00E11BEC">
        <w:rPr>
          <w:rFonts w:eastAsia="MS Mincho"/>
          <w:b/>
          <w:color w:val="000000"/>
          <w:sz w:val="20"/>
          <w:lang w:val="es-ES_tradnl" w:eastAsia="de-DE"/>
        </w:rPr>
        <w:t>Fujifilm</w:t>
      </w:r>
      <w:r w:rsidRPr="00E11BEC">
        <w:rPr>
          <w:rFonts w:eastAsia="MS Mincho"/>
          <w:b/>
          <w:bCs/>
          <w:sz w:val="20"/>
          <w:lang w:val="es-ES_tradnl" w:eastAsia="de-DE"/>
        </w:rPr>
        <w:t xml:space="preserve"> </w:t>
      </w:r>
      <w:proofErr w:type="spellStart"/>
      <w:r w:rsidRPr="00E11BEC">
        <w:rPr>
          <w:rFonts w:eastAsia="MS Mincho"/>
          <w:b/>
          <w:bCs/>
          <w:sz w:val="20"/>
          <w:lang w:val="es-ES_tradnl" w:eastAsia="de-DE"/>
        </w:rPr>
        <w:t>Corporation</w:t>
      </w:r>
      <w:proofErr w:type="spellEnd"/>
    </w:p>
    <w:p w14:paraId="7C9ED419" w14:textId="77777777" w:rsidR="00E11BEC" w:rsidRPr="00E11BEC" w:rsidRDefault="00E11BEC" w:rsidP="00E11BEC">
      <w:pPr>
        <w:suppressAutoHyphens w:val="0"/>
        <w:jc w:val="both"/>
        <w:rPr>
          <w:rFonts w:eastAsia="MS Mincho"/>
          <w:sz w:val="20"/>
          <w:lang w:val="es-ES_tradnl" w:eastAsia="de-DE"/>
        </w:rPr>
      </w:pPr>
    </w:p>
    <w:p w14:paraId="743BC3A8" w14:textId="77777777" w:rsidR="00E11BEC" w:rsidRPr="00E11BEC" w:rsidRDefault="00E11BEC" w:rsidP="00E11BEC">
      <w:pPr>
        <w:suppressAutoHyphens w:val="0"/>
        <w:jc w:val="both"/>
        <w:rPr>
          <w:rFonts w:eastAsia="MS Mincho"/>
          <w:sz w:val="20"/>
          <w:lang w:val="es-ES_tradnl" w:eastAsia="de-DE"/>
        </w:rPr>
      </w:pPr>
      <w:r w:rsidRPr="00E11BEC">
        <w:rPr>
          <w:rFonts w:eastAsia="MS Mincho"/>
          <w:color w:val="000000"/>
          <w:sz w:val="20"/>
          <w:lang w:val="es-ES_tradnl" w:eastAsia="de-DE"/>
        </w:rPr>
        <w:t>Fujifilm</w:t>
      </w:r>
      <w:r w:rsidRPr="00E11BEC">
        <w:rPr>
          <w:rFonts w:eastAsia="MS Mincho"/>
          <w:caps/>
          <w:color w:val="000000"/>
          <w:sz w:val="20"/>
          <w:lang w:val="es-ES_tradnl" w:eastAsia="de-DE"/>
        </w:rPr>
        <w:t xml:space="preserve"> </w:t>
      </w:r>
      <w:proofErr w:type="spellStart"/>
      <w:r w:rsidRPr="00E11BEC">
        <w:rPr>
          <w:rFonts w:eastAsia="MS Mincho"/>
          <w:color w:val="000000"/>
          <w:sz w:val="20"/>
          <w:lang w:val="es-ES_tradnl" w:eastAsia="de-DE"/>
        </w:rPr>
        <w:t>Corporation</w:t>
      </w:r>
      <w:proofErr w:type="spellEnd"/>
      <w:r w:rsidRPr="00E11BEC">
        <w:rPr>
          <w:rFonts w:eastAsia="MS Mincho"/>
          <w:color w:val="000000"/>
          <w:sz w:val="20"/>
          <w:lang w:val="es-ES_tradnl" w:eastAsia="de-DE"/>
        </w:rPr>
        <w:t xml:space="preserve"> es una de las principales compañías que forman el holding Fujifilm. Desde su fundación en 1934, la empresa ha fabricado continuamente innovadores productos de última</w:t>
      </w:r>
      <w:r w:rsidRPr="00E11BEC">
        <w:rPr>
          <w:rFonts w:eastAsia="MS Mincho"/>
          <w:sz w:val="20"/>
          <w:lang w:val="es-ES_tradnl" w:eastAsia="de-DE"/>
        </w:rPr>
        <w:t xml:space="preserve"> generación para el mercado de filmación y en línea con este esfuerzo se ha convertido en una empresa comprometida con la salud. </w:t>
      </w:r>
      <w:r w:rsidRPr="00E11BEC">
        <w:rPr>
          <w:rFonts w:eastAsia="MS Mincho"/>
          <w:color w:val="000000"/>
          <w:sz w:val="20"/>
          <w:lang w:val="es-ES_tradnl" w:eastAsia="de-DE"/>
        </w:rPr>
        <w:t>Fujifilm</w:t>
      </w:r>
      <w:r w:rsidRPr="00E11BEC">
        <w:rPr>
          <w:rFonts w:eastAsia="MS Mincho"/>
          <w:sz w:val="20"/>
          <w:lang w:val="es-ES_tradnl" w:eastAsia="de-DE"/>
        </w:rPr>
        <w:t xml:space="preserve"> aplica ahora estas tecnologías a la prevención, diagnóstico y tratamiento de enfermedades en el sector médico y sanitario. </w:t>
      </w:r>
      <w:r w:rsidRPr="00E11BEC">
        <w:rPr>
          <w:rFonts w:eastAsia="MS Mincho"/>
          <w:color w:val="000000"/>
          <w:sz w:val="20"/>
          <w:lang w:val="es-ES_tradnl" w:eastAsia="de-DE"/>
        </w:rPr>
        <w:t>Fujifilm</w:t>
      </w:r>
      <w:r w:rsidRPr="00E11BEC">
        <w:rPr>
          <w:rFonts w:eastAsia="MS Mincho"/>
          <w:sz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33CDF88C" w14:textId="77777777" w:rsidR="00E11BEC" w:rsidRPr="00E11BEC" w:rsidRDefault="00E11BEC" w:rsidP="00E11BEC">
      <w:pPr>
        <w:suppressAutoHyphens w:val="0"/>
        <w:spacing w:line="360" w:lineRule="auto"/>
        <w:jc w:val="both"/>
        <w:rPr>
          <w:rFonts w:eastAsia="MS Mincho"/>
          <w:color w:val="000000"/>
          <w:sz w:val="20"/>
          <w:lang w:val="es-ES_tradnl" w:eastAsia="de-DE"/>
        </w:rPr>
      </w:pPr>
    </w:p>
    <w:p w14:paraId="7FC4D7B7" w14:textId="77777777" w:rsidR="00E11BEC" w:rsidRPr="00E11BEC" w:rsidRDefault="00E11BEC" w:rsidP="00E11BEC">
      <w:pPr>
        <w:suppressAutoHyphens w:val="0"/>
        <w:jc w:val="both"/>
        <w:rPr>
          <w:rFonts w:eastAsia="MS Mincho"/>
          <w:b/>
          <w:sz w:val="20"/>
          <w:lang w:val="es-ES_tradnl" w:eastAsia="de-DE"/>
        </w:rPr>
      </w:pPr>
      <w:r w:rsidRPr="00E11BEC">
        <w:rPr>
          <w:rFonts w:eastAsia="MS Mincho"/>
          <w:b/>
          <w:bCs/>
          <w:sz w:val="20"/>
          <w:lang w:val="es-ES_tradnl" w:eastAsia="de-DE"/>
        </w:rPr>
        <w:t xml:space="preserve">Acerca de </w:t>
      </w:r>
      <w:r w:rsidRPr="00E11BEC">
        <w:rPr>
          <w:rFonts w:eastAsia="MS Mincho"/>
          <w:b/>
          <w:color w:val="000000"/>
          <w:sz w:val="20"/>
          <w:lang w:val="es-ES_tradnl" w:eastAsia="de-DE"/>
        </w:rPr>
        <w:t>Fujifilm</w:t>
      </w:r>
      <w:r w:rsidRPr="00E11BEC">
        <w:rPr>
          <w:rFonts w:eastAsia="MS Mincho"/>
          <w:b/>
          <w:bCs/>
          <w:sz w:val="20"/>
          <w:lang w:val="es-ES_tradnl" w:eastAsia="de-DE"/>
        </w:rPr>
        <w:t xml:space="preserve"> </w:t>
      </w:r>
      <w:proofErr w:type="spellStart"/>
      <w:r w:rsidRPr="00E11BEC">
        <w:rPr>
          <w:rFonts w:eastAsia="MS Mincho"/>
          <w:b/>
          <w:bCs/>
          <w:sz w:val="20"/>
          <w:lang w:val="es-ES_tradnl" w:eastAsia="de-DE"/>
        </w:rPr>
        <w:t>Graphic</w:t>
      </w:r>
      <w:proofErr w:type="spellEnd"/>
      <w:r w:rsidRPr="00E11BEC">
        <w:rPr>
          <w:rFonts w:eastAsia="MS Mincho"/>
          <w:b/>
          <w:bCs/>
          <w:sz w:val="20"/>
          <w:lang w:val="es-ES_tradnl" w:eastAsia="de-DE"/>
        </w:rPr>
        <w:t xml:space="preserve"> </w:t>
      </w:r>
      <w:proofErr w:type="spellStart"/>
      <w:r w:rsidRPr="00E11BEC">
        <w:rPr>
          <w:rFonts w:eastAsia="MS Mincho"/>
          <w:b/>
          <w:bCs/>
          <w:sz w:val="20"/>
          <w:lang w:val="es-ES_tradnl" w:eastAsia="de-DE"/>
        </w:rPr>
        <w:t>Systems</w:t>
      </w:r>
      <w:proofErr w:type="spellEnd"/>
      <w:r w:rsidRPr="00E11BEC">
        <w:rPr>
          <w:rFonts w:eastAsia="MS Mincho"/>
          <w:b/>
          <w:sz w:val="20"/>
          <w:lang w:val="es-ES_tradnl" w:eastAsia="de-DE"/>
        </w:rPr>
        <w:t xml:space="preserve"> </w:t>
      </w:r>
    </w:p>
    <w:p w14:paraId="3D9484E9" w14:textId="77777777" w:rsidR="00E11BEC" w:rsidRPr="00E11BEC" w:rsidRDefault="00E11BEC" w:rsidP="00E11BEC">
      <w:pPr>
        <w:suppressAutoHyphens w:val="0"/>
        <w:jc w:val="both"/>
        <w:rPr>
          <w:rFonts w:eastAsia="MS Mincho"/>
          <w:bCs/>
          <w:sz w:val="20"/>
          <w:lang w:val="es-ES_tradnl" w:eastAsia="de-DE"/>
        </w:rPr>
      </w:pPr>
    </w:p>
    <w:p w14:paraId="05BBBB2F" w14:textId="77777777" w:rsidR="00E11BEC" w:rsidRPr="00E11BEC" w:rsidRDefault="00E11BEC" w:rsidP="00E11BEC">
      <w:pPr>
        <w:suppressAutoHyphens w:val="0"/>
        <w:jc w:val="both"/>
        <w:rPr>
          <w:rFonts w:eastAsia="MS Mincho"/>
          <w:color w:val="0000FF"/>
          <w:sz w:val="20"/>
          <w:lang w:val="pt-PT" w:eastAsia="de-DE"/>
        </w:rPr>
      </w:pPr>
      <w:r w:rsidRPr="00E11BEC">
        <w:rPr>
          <w:rFonts w:eastAsia="MS Mincho"/>
          <w:sz w:val="20"/>
          <w:lang w:val="es-ES_tradnl" w:eastAsia="de-DE"/>
        </w:rPr>
        <w:lastRenderedPageBreak/>
        <w:t xml:space="preserve">Fujifilm </w:t>
      </w:r>
      <w:proofErr w:type="spellStart"/>
      <w:r w:rsidRPr="00E11BEC">
        <w:rPr>
          <w:rFonts w:eastAsia="MS Mincho"/>
          <w:sz w:val="20"/>
          <w:lang w:val="es-ES_tradnl" w:eastAsia="de-DE"/>
        </w:rPr>
        <w:t>Graphic</w:t>
      </w:r>
      <w:proofErr w:type="spellEnd"/>
      <w:r w:rsidRPr="00E11BEC">
        <w:rPr>
          <w:rFonts w:eastAsia="MS Mincho"/>
          <w:sz w:val="20"/>
          <w:lang w:val="es-ES_tradnl" w:eastAsia="de-DE"/>
        </w:rPr>
        <w:t xml:space="preserve"> </w:t>
      </w:r>
      <w:proofErr w:type="spellStart"/>
      <w:r w:rsidRPr="00E11BEC">
        <w:rPr>
          <w:rFonts w:eastAsia="MS Mincho"/>
          <w:sz w:val="20"/>
          <w:lang w:val="es-ES_tradnl" w:eastAsia="de-DE"/>
        </w:rPr>
        <w:t>Systems</w:t>
      </w:r>
      <w:proofErr w:type="spellEnd"/>
      <w:r w:rsidRPr="00E11BEC">
        <w:rPr>
          <w:rFonts w:eastAsia="MS Mincho"/>
          <w:sz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E11BEC">
        <w:rPr>
          <w:rFonts w:eastAsia="MS Mincho"/>
          <w:color w:val="000000"/>
          <w:sz w:val="20"/>
          <w:lang w:val="es-ES_tradnl" w:eastAsia="de-DE"/>
        </w:rPr>
        <w:t>Fujifilm</w:t>
      </w:r>
      <w:r w:rsidRPr="00E11BEC">
        <w:rPr>
          <w:rFonts w:eastAsia="MS Mincho"/>
          <w:sz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E11BEC">
        <w:rPr>
          <w:rFonts w:eastAsia="MS Mincho"/>
          <w:color w:val="0000FF"/>
          <w:sz w:val="20"/>
          <w:u w:val="single"/>
          <w:lang w:val="pt-PT" w:eastAsia="de-DE"/>
        </w:rPr>
        <w:t>http://www.fujifilm.com/products/graphic_systems</w:t>
      </w:r>
      <w:r w:rsidRPr="00E11BEC">
        <w:rPr>
          <w:rFonts w:eastAsia="MS Mincho"/>
          <w:sz w:val="20"/>
          <w:lang w:val="pt-PT" w:eastAsia="de-DE"/>
        </w:rPr>
        <w:t xml:space="preserve"> </w:t>
      </w:r>
      <w:r w:rsidRPr="00E11BEC">
        <w:rPr>
          <w:rFonts w:eastAsia="MS Mincho"/>
          <w:sz w:val="20"/>
          <w:lang w:val="es-ES_tradnl" w:eastAsia="de-DE"/>
        </w:rPr>
        <w:t xml:space="preserve">o </w:t>
      </w:r>
      <w:hyperlink r:id="rId11" w:history="1">
        <w:r w:rsidRPr="00E11BEC">
          <w:rPr>
            <w:rFonts w:eastAsia="MS Mincho"/>
            <w:color w:val="0000FF"/>
            <w:sz w:val="20"/>
            <w:u w:val="single"/>
            <w:lang w:val="es-ES_tradnl" w:eastAsia="de-DE"/>
          </w:rPr>
          <w:t>www.youtube.com/FujifilmGSEurope</w:t>
        </w:r>
      </w:hyperlink>
      <w:r w:rsidRPr="00E11BEC">
        <w:rPr>
          <w:rFonts w:eastAsia="MS Mincho"/>
          <w:sz w:val="20"/>
          <w:lang w:val="es-ES_tradnl" w:eastAsia="de-DE"/>
        </w:rPr>
        <w:t xml:space="preserve"> o síganos en </w:t>
      </w:r>
      <w:r w:rsidRPr="00E11BEC">
        <w:rPr>
          <w:rFonts w:eastAsia="MS Mincho"/>
          <w:color w:val="0000FF"/>
          <w:sz w:val="20"/>
          <w:lang w:val="pt-PT" w:eastAsia="de-DE"/>
        </w:rPr>
        <w:t>@FujifilmPrint</w:t>
      </w:r>
    </w:p>
    <w:p w14:paraId="0E08BA11" w14:textId="77777777" w:rsidR="00E11BEC" w:rsidRPr="00E11BEC" w:rsidRDefault="00E11BEC" w:rsidP="00E11BEC">
      <w:pPr>
        <w:suppressAutoHyphens w:val="0"/>
        <w:jc w:val="both"/>
        <w:rPr>
          <w:rFonts w:eastAsia="MS Mincho"/>
          <w:sz w:val="20"/>
          <w:lang w:val="es-ES_tradnl" w:eastAsia="de-DE"/>
        </w:rPr>
      </w:pPr>
    </w:p>
    <w:p w14:paraId="7FD6D64B" w14:textId="77777777" w:rsidR="00E11BEC" w:rsidRPr="00E11BEC" w:rsidRDefault="00E11BEC" w:rsidP="00E11BEC">
      <w:pPr>
        <w:suppressAutoHyphens w:val="0"/>
        <w:jc w:val="both"/>
        <w:outlineLvl w:val="0"/>
        <w:rPr>
          <w:rFonts w:eastAsia="MS Mincho"/>
          <w:b/>
          <w:bCs/>
          <w:sz w:val="20"/>
          <w:lang w:val="es-ES_tradnl" w:eastAsia="de-DE"/>
        </w:rPr>
      </w:pPr>
      <w:r w:rsidRPr="00E11BEC">
        <w:rPr>
          <w:rFonts w:eastAsia="MS Mincho"/>
          <w:b/>
          <w:bCs/>
          <w:color w:val="000000"/>
          <w:sz w:val="20"/>
          <w:lang w:val="es-ES_tradnl" w:eastAsia="de-DE"/>
        </w:rPr>
        <w:t>Si desea más información, póngase</w:t>
      </w:r>
      <w:r w:rsidRPr="00E11BEC">
        <w:rPr>
          <w:rFonts w:eastAsia="MS Mincho"/>
          <w:b/>
          <w:bCs/>
          <w:sz w:val="20"/>
          <w:lang w:val="es-ES_tradnl" w:eastAsia="de-DE"/>
        </w:rPr>
        <w:t xml:space="preserve"> en contacto con:</w:t>
      </w:r>
    </w:p>
    <w:p w14:paraId="6FE7FD52" w14:textId="77777777" w:rsidR="00E11BEC" w:rsidRPr="00E11BEC" w:rsidRDefault="00E11BEC" w:rsidP="00E11BEC">
      <w:pPr>
        <w:suppressAutoHyphens w:val="0"/>
        <w:jc w:val="both"/>
        <w:rPr>
          <w:rFonts w:eastAsia="MS Mincho"/>
          <w:sz w:val="20"/>
          <w:lang w:val="es-ES" w:eastAsia="de-DE"/>
        </w:rPr>
      </w:pPr>
      <w:r w:rsidRPr="00E11BEC">
        <w:rPr>
          <w:rFonts w:eastAsia="MS Mincho"/>
          <w:sz w:val="20"/>
          <w:lang w:val="es-ES" w:eastAsia="de-DE"/>
        </w:rPr>
        <w:t>Tom Platt</w:t>
      </w:r>
    </w:p>
    <w:p w14:paraId="31EE1938" w14:textId="77777777" w:rsidR="00E11BEC" w:rsidRPr="00E11BEC" w:rsidRDefault="00E11BEC" w:rsidP="00E11BEC">
      <w:pPr>
        <w:suppressAutoHyphens w:val="0"/>
        <w:jc w:val="both"/>
        <w:rPr>
          <w:rFonts w:eastAsia="MS Mincho"/>
          <w:sz w:val="20"/>
          <w:lang w:val="es-ES" w:eastAsia="de-DE"/>
        </w:rPr>
      </w:pPr>
      <w:r w:rsidRPr="00E11BEC">
        <w:rPr>
          <w:rFonts w:eastAsia="MS Mincho"/>
          <w:sz w:val="20"/>
          <w:lang w:val="es-ES" w:eastAsia="de-DE"/>
        </w:rPr>
        <w:t>AD Communications</w:t>
      </w:r>
      <w:r w:rsidRPr="00E11BEC">
        <w:rPr>
          <w:rFonts w:eastAsia="MS Mincho"/>
          <w:sz w:val="20"/>
          <w:lang w:val="es-ES" w:eastAsia="de-DE"/>
        </w:rPr>
        <w:tab/>
      </w:r>
    </w:p>
    <w:p w14:paraId="164A3883" w14:textId="77777777" w:rsidR="00E11BEC" w:rsidRPr="00E11BEC" w:rsidRDefault="00E11BEC" w:rsidP="00E11BEC">
      <w:pPr>
        <w:suppressAutoHyphens w:val="0"/>
        <w:jc w:val="both"/>
        <w:rPr>
          <w:rFonts w:eastAsia="MS Mincho"/>
          <w:sz w:val="20"/>
          <w:lang w:val="pt-PT" w:eastAsia="de-DE"/>
        </w:rPr>
      </w:pPr>
      <w:r w:rsidRPr="00E11BEC">
        <w:rPr>
          <w:rFonts w:eastAsia="MS Mincho"/>
          <w:sz w:val="20"/>
          <w:lang w:val="pt-PT" w:eastAsia="de-DE"/>
        </w:rPr>
        <w:t xml:space="preserve">E: </w:t>
      </w:r>
      <w:hyperlink r:id="rId12" w:history="1">
        <w:r w:rsidRPr="00E11BEC">
          <w:rPr>
            <w:rFonts w:eastAsia="MS Mincho"/>
            <w:color w:val="0000FF"/>
            <w:sz w:val="20"/>
            <w:u w:val="single"/>
            <w:lang w:val="pt-PT" w:eastAsia="de-DE"/>
          </w:rPr>
          <w:t>tplatt@adcomms.co.uk</w:t>
        </w:r>
      </w:hyperlink>
    </w:p>
    <w:p w14:paraId="3866B1C9" w14:textId="77777777" w:rsidR="00E11BEC" w:rsidRPr="00E11BEC" w:rsidRDefault="00E11BEC" w:rsidP="00E11BEC">
      <w:pPr>
        <w:suppressAutoHyphens w:val="0"/>
        <w:jc w:val="both"/>
        <w:rPr>
          <w:rFonts w:eastAsia="MS Mincho"/>
          <w:sz w:val="20"/>
          <w:lang w:val="pt-PT" w:eastAsia="de-DE"/>
        </w:rPr>
      </w:pPr>
      <w:r w:rsidRPr="00E11BEC">
        <w:rPr>
          <w:rFonts w:eastAsia="MS Mincho"/>
          <w:sz w:val="20"/>
          <w:lang w:val="pt-PT" w:eastAsia="de-DE"/>
        </w:rPr>
        <w:t xml:space="preserve">Tel: +44 (0)1372 460 586   </w:t>
      </w:r>
    </w:p>
    <w:p w14:paraId="56BF4EB3" w14:textId="77777777" w:rsidR="00E11BEC" w:rsidRPr="00E11BEC" w:rsidRDefault="00E11BEC" w:rsidP="00E11BEC">
      <w:pPr>
        <w:suppressAutoHyphens w:val="0"/>
        <w:spacing w:after="160"/>
        <w:jc w:val="both"/>
        <w:rPr>
          <w:rFonts w:eastAsia="MS Mincho"/>
          <w:color w:val="000000"/>
          <w:szCs w:val="22"/>
          <w:lang w:val="es-ES" w:eastAsia="en-US"/>
        </w:rPr>
      </w:pPr>
    </w:p>
    <w:p w14:paraId="40CCA562" w14:textId="77777777" w:rsidR="00AD2727" w:rsidRPr="00721B16" w:rsidRDefault="00AD2727" w:rsidP="00C35BD1">
      <w:pPr>
        <w:tabs>
          <w:tab w:val="left" w:pos="6120"/>
        </w:tabs>
        <w:jc w:val="both"/>
        <w:rPr>
          <w:color w:val="000000" w:themeColor="text1"/>
          <w:szCs w:val="22"/>
          <w:lang w:val="en-GB"/>
        </w:rPr>
      </w:pPr>
    </w:p>
    <w:sectPr w:rsidR="00AD2727" w:rsidRPr="00721B16" w:rsidSect="00A63BC6">
      <w:headerReference w:type="default" r:id="rId13"/>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75433" w14:textId="77777777" w:rsidR="00847803" w:rsidRDefault="00847803">
      <w:r>
        <w:separator/>
      </w:r>
    </w:p>
  </w:endnote>
  <w:endnote w:type="continuationSeparator" w:id="0">
    <w:p w14:paraId="4BF851EE" w14:textId="77777777" w:rsidR="00847803" w:rsidRDefault="0084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HelveticaNeueLT Pro 55 Roman">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D758" w14:textId="77777777" w:rsidR="00847803" w:rsidRDefault="00847803">
      <w:r>
        <w:separator/>
      </w:r>
    </w:p>
  </w:footnote>
  <w:footnote w:type="continuationSeparator" w:id="0">
    <w:p w14:paraId="67EBD101" w14:textId="77777777" w:rsidR="00847803" w:rsidRDefault="00847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73C8" w14:textId="77777777" w:rsidR="00A17201" w:rsidRDefault="00FB6CDB">
    <w:pPr>
      <w:pStyle w:val="Header"/>
      <w:rPr>
        <w:lang w:val="en-GB"/>
      </w:rPr>
    </w:pPr>
    <w:r>
      <w:rPr>
        <w:noProof/>
        <w:lang w:val="es-ES" w:bidi="es-ES"/>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9A7921"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sidR="00D2429C">
      <w:rPr>
        <w:noProof/>
        <w:lang w:val="es-ES" w:bidi="es-ES"/>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51ABB"/>
    <w:rsid w:val="00055659"/>
    <w:rsid w:val="0005762B"/>
    <w:rsid w:val="00064024"/>
    <w:rsid w:val="0006699F"/>
    <w:rsid w:val="00071645"/>
    <w:rsid w:val="00071F87"/>
    <w:rsid w:val="000A6DD5"/>
    <w:rsid w:val="000B04CE"/>
    <w:rsid w:val="000C270E"/>
    <w:rsid w:val="000C7309"/>
    <w:rsid w:val="000D222E"/>
    <w:rsid w:val="000E3D5E"/>
    <w:rsid w:val="000E4C78"/>
    <w:rsid w:val="00104383"/>
    <w:rsid w:val="00124E05"/>
    <w:rsid w:val="00125226"/>
    <w:rsid w:val="00132167"/>
    <w:rsid w:val="00143E89"/>
    <w:rsid w:val="001643A8"/>
    <w:rsid w:val="00166A5B"/>
    <w:rsid w:val="00174336"/>
    <w:rsid w:val="001907A8"/>
    <w:rsid w:val="001927C8"/>
    <w:rsid w:val="0019449F"/>
    <w:rsid w:val="001A57F0"/>
    <w:rsid w:val="001B25F8"/>
    <w:rsid w:val="001B3F1C"/>
    <w:rsid w:val="001B614B"/>
    <w:rsid w:val="001B679B"/>
    <w:rsid w:val="001D43A6"/>
    <w:rsid w:val="001E38F7"/>
    <w:rsid w:val="001E67A8"/>
    <w:rsid w:val="001E7B7F"/>
    <w:rsid w:val="001F5D7F"/>
    <w:rsid w:val="00206FB3"/>
    <w:rsid w:val="0021112D"/>
    <w:rsid w:val="0021430E"/>
    <w:rsid w:val="0022098A"/>
    <w:rsid w:val="00223F11"/>
    <w:rsid w:val="002306E2"/>
    <w:rsid w:val="00233CFF"/>
    <w:rsid w:val="00240E8F"/>
    <w:rsid w:val="0024323D"/>
    <w:rsid w:val="002432AE"/>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26CD6"/>
    <w:rsid w:val="00330E62"/>
    <w:rsid w:val="0033378E"/>
    <w:rsid w:val="003413BD"/>
    <w:rsid w:val="00343A5E"/>
    <w:rsid w:val="00347192"/>
    <w:rsid w:val="00362615"/>
    <w:rsid w:val="00370F38"/>
    <w:rsid w:val="0037456E"/>
    <w:rsid w:val="00376719"/>
    <w:rsid w:val="00390EE7"/>
    <w:rsid w:val="00393328"/>
    <w:rsid w:val="003A4AB2"/>
    <w:rsid w:val="003A7AB6"/>
    <w:rsid w:val="003B53B1"/>
    <w:rsid w:val="003C176D"/>
    <w:rsid w:val="003C6D39"/>
    <w:rsid w:val="003D0A5C"/>
    <w:rsid w:val="003D0E25"/>
    <w:rsid w:val="003D3DFC"/>
    <w:rsid w:val="003E3273"/>
    <w:rsid w:val="003F2E8B"/>
    <w:rsid w:val="00401F30"/>
    <w:rsid w:val="00413DDD"/>
    <w:rsid w:val="00433F9E"/>
    <w:rsid w:val="004469C2"/>
    <w:rsid w:val="00451342"/>
    <w:rsid w:val="00464291"/>
    <w:rsid w:val="00467597"/>
    <w:rsid w:val="00483A6C"/>
    <w:rsid w:val="00486AB7"/>
    <w:rsid w:val="004949D3"/>
    <w:rsid w:val="00494A90"/>
    <w:rsid w:val="00495B93"/>
    <w:rsid w:val="00495BBD"/>
    <w:rsid w:val="00495E82"/>
    <w:rsid w:val="004A3149"/>
    <w:rsid w:val="004B5C08"/>
    <w:rsid w:val="004C2263"/>
    <w:rsid w:val="004C5D5A"/>
    <w:rsid w:val="004D3223"/>
    <w:rsid w:val="004E1BF4"/>
    <w:rsid w:val="004F1E44"/>
    <w:rsid w:val="004F2216"/>
    <w:rsid w:val="004F662C"/>
    <w:rsid w:val="004F69E7"/>
    <w:rsid w:val="0050407B"/>
    <w:rsid w:val="0050476D"/>
    <w:rsid w:val="00505244"/>
    <w:rsid w:val="00511282"/>
    <w:rsid w:val="005144B3"/>
    <w:rsid w:val="00516BBE"/>
    <w:rsid w:val="0054108D"/>
    <w:rsid w:val="00545EE2"/>
    <w:rsid w:val="00546B1E"/>
    <w:rsid w:val="005533A2"/>
    <w:rsid w:val="00562A0F"/>
    <w:rsid w:val="00567B3C"/>
    <w:rsid w:val="00567B46"/>
    <w:rsid w:val="00582C3D"/>
    <w:rsid w:val="00586D9F"/>
    <w:rsid w:val="00597A41"/>
    <w:rsid w:val="005A20AF"/>
    <w:rsid w:val="005B41C8"/>
    <w:rsid w:val="005C4E7F"/>
    <w:rsid w:val="005C570C"/>
    <w:rsid w:val="005D1627"/>
    <w:rsid w:val="005E2ED4"/>
    <w:rsid w:val="005F0CD4"/>
    <w:rsid w:val="006043EE"/>
    <w:rsid w:val="0060483C"/>
    <w:rsid w:val="00604E7B"/>
    <w:rsid w:val="00607E57"/>
    <w:rsid w:val="00610076"/>
    <w:rsid w:val="00612B6B"/>
    <w:rsid w:val="00621180"/>
    <w:rsid w:val="00651692"/>
    <w:rsid w:val="0065255A"/>
    <w:rsid w:val="00657F3D"/>
    <w:rsid w:val="00661CC3"/>
    <w:rsid w:val="00676105"/>
    <w:rsid w:val="0069077A"/>
    <w:rsid w:val="006A0299"/>
    <w:rsid w:val="006A3F22"/>
    <w:rsid w:val="006B1BB5"/>
    <w:rsid w:val="006B2598"/>
    <w:rsid w:val="006B25E0"/>
    <w:rsid w:val="006B60EF"/>
    <w:rsid w:val="006D2964"/>
    <w:rsid w:val="006D5275"/>
    <w:rsid w:val="006E07AE"/>
    <w:rsid w:val="006E3789"/>
    <w:rsid w:val="00704AF6"/>
    <w:rsid w:val="00705AEA"/>
    <w:rsid w:val="0071031D"/>
    <w:rsid w:val="00714616"/>
    <w:rsid w:val="00716D07"/>
    <w:rsid w:val="00721B16"/>
    <w:rsid w:val="0072764D"/>
    <w:rsid w:val="0074089E"/>
    <w:rsid w:val="0075078F"/>
    <w:rsid w:val="00754387"/>
    <w:rsid w:val="00760623"/>
    <w:rsid w:val="007608B4"/>
    <w:rsid w:val="0076093A"/>
    <w:rsid w:val="00765F49"/>
    <w:rsid w:val="00786039"/>
    <w:rsid w:val="0079119F"/>
    <w:rsid w:val="007A048B"/>
    <w:rsid w:val="007A0C64"/>
    <w:rsid w:val="007A3EA6"/>
    <w:rsid w:val="007A3EF5"/>
    <w:rsid w:val="007B2567"/>
    <w:rsid w:val="007B2F40"/>
    <w:rsid w:val="007B3A5C"/>
    <w:rsid w:val="007B600B"/>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47803"/>
    <w:rsid w:val="00850AE9"/>
    <w:rsid w:val="00851BAE"/>
    <w:rsid w:val="008578E8"/>
    <w:rsid w:val="00864E00"/>
    <w:rsid w:val="008651D1"/>
    <w:rsid w:val="00873FA7"/>
    <w:rsid w:val="008753B8"/>
    <w:rsid w:val="0088610C"/>
    <w:rsid w:val="008A6945"/>
    <w:rsid w:val="008B3644"/>
    <w:rsid w:val="008B392D"/>
    <w:rsid w:val="008D1864"/>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A342D"/>
    <w:rsid w:val="009B05A2"/>
    <w:rsid w:val="009C6830"/>
    <w:rsid w:val="009D08BF"/>
    <w:rsid w:val="009D64E7"/>
    <w:rsid w:val="009E4A81"/>
    <w:rsid w:val="009F4795"/>
    <w:rsid w:val="00A00AD5"/>
    <w:rsid w:val="00A04CC2"/>
    <w:rsid w:val="00A063D5"/>
    <w:rsid w:val="00A14E01"/>
    <w:rsid w:val="00A17201"/>
    <w:rsid w:val="00A247B3"/>
    <w:rsid w:val="00A272E4"/>
    <w:rsid w:val="00A30BBD"/>
    <w:rsid w:val="00A3168E"/>
    <w:rsid w:val="00A32514"/>
    <w:rsid w:val="00A37B70"/>
    <w:rsid w:val="00A40440"/>
    <w:rsid w:val="00A41245"/>
    <w:rsid w:val="00A4467F"/>
    <w:rsid w:val="00A45020"/>
    <w:rsid w:val="00A45479"/>
    <w:rsid w:val="00A468BF"/>
    <w:rsid w:val="00A51B2F"/>
    <w:rsid w:val="00A574F7"/>
    <w:rsid w:val="00A63BC6"/>
    <w:rsid w:val="00A650B7"/>
    <w:rsid w:val="00A6677C"/>
    <w:rsid w:val="00A70867"/>
    <w:rsid w:val="00A76AFA"/>
    <w:rsid w:val="00A8002B"/>
    <w:rsid w:val="00A826FA"/>
    <w:rsid w:val="00A86813"/>
    <w:rsid w:val="00A90135"/>
    <w:rsid w:val="00A92B09"/>
    <w:rsid w:val="00AB5A55"/>
    <w:rsid w:val="00AC15DA"/>
    <w:rsid w:val="00AD2727"/>
    <w:rsid w:val="00AD2D73"/>
    <w:rsid w:val="00AD363F"/>
    <w:rsid w:val="00AE0A38"/>
    <w:rsid w:val="00AE1395"/>
    <w:rsid w:val="00AE648D"/>
    <w:rsid w:val="00AF69CC"/>
    <w:rsid w:val="00B239B4"/>
    <w:rsid w:val="00B25727"/>
    <w:rsid w:val="00B27886"/>
    <w:rsid w:val="00B42D53"/>
    <w:rsid w:val="00B42EC6"/>
    <w:rsid w:val="00B43F00"/>
    <w:rsid w:val="00B51757"/>
    <w:rsid w:val="00B550E8"/>
    <w:rsid w:val="00B725D6"/>
    <w:rsid w:val="00B77444"/>
    <w:rsid w:val="00B83ACB"/>
    <w:rsid w:val="00B91611"/>
    <w:rsid w:val="00BA4102"/>
    <w:rsid w:val="00BA5D98"/>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51BCC"/>
    <w:rsid w:val="00D6010B"/>
    <w:rsid w:val="00D61188"/>
    <w:rsid w:val="00D7657B"/>
    <w:rsid w:val="00D770A0"/>
    <w:rsid w:val="00D811BF"/>
    <w:rsid w:val="00D82774"/>
    <w:rsid w:val="00D84D18"/>
    <w:rsid w:val="00D91985"/>
    <w:rsid w:val="00D932C2"/>
    <w:rsid w:val="00DA1682"/>
    <w:rsid w:val="00DB070A"/>
    <w:rsid w:val="00DB22FC"/>
    <w:rsid w:val="00DC70A7"/>
    <w:rsid w:val="00DD058A"/>
    <w:rsid w:val="00DE0FA8"/>
    <w:rsid w:val="00DE20D9"/>
    <w:rsid w:val="00E0386A"/>
    <w:rsid w:val="00E03AB8"/>
    <w:rsid w:val="00E11BEC"/>
    <w:rsid w:val="00E1642B"/>
    <w:rsid w:val="00E22F38"/>
    <w:rsid w:val="00E32903"/>
    <w:rsid w:val="00E50400"/>
    <w:rsid w:val="00E54339"/>
    <w:rsid w:val="00E86B7B"/>
    <w:rsid w:val="00E93319"/>
    <w:rsid w:val="00E9465F"/>
    <w:rsid w:val="00EA2142"/>
    <w:rsid w:val="00EC238D"/>
    <w:rsid w:val="00EC2F86"/>
    <w:rsid w:val="00EE3983"/>
    <w:rsid w:val="00EE6C66"/>
    <w:rsid w:val="00EF2CF8"/>
    <w:rsid w:val="00EF462C"/>
    <w:rsid w:val="00F12C8B"/>
    <w:rsid w:val="00F13B4C"/>
    <w:rsid w:val="00F1405C"/>
    <w:rsid w:val="00F142CE"/>
    <w:rsid w:val="00F2237C"/>
    <w:rsid w:val="00F323AA"/>
    <w:rsid w:val="00F443D4"/>
    <w:rsid w:val="00F4768F"/>
    <w:rsid w:val="00F6539B"/>
    <w:rsid w:val="00F66678"/>
    <w:rsid w:val="00F74990"/>
    <w:rsid w:val="00F76603"/>
    <w:rsid w:val="00FA0B56"/>
    <w:rsid w:val="00FA2B71"/>
    <w:rsid w:val="00FA384F"/>
    <w:rsid w:val="00FA3FD6"/>
    <w:rsid w:val="00FA46A2"/>
    <w:rsid w:val="00FB6CDB"/>
    <w:rsid w:val="00FC1DF0"/>
    <w:rsid w:val="00FC2EBC"/>
    <w:rsid w:val="00FC7082"/>
    <w:rsid w:val="00FF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 w:type="paragraph" w:customStyle="1" w:styleId="Pa7">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0" ma:contentTypeDescription="Create a new document." ma:contentTypeScope="" ma:versionID="00d56da2809e498957df03f1915155c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8bafb863c6953d325298c8ab42df2de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757E6-FA47-43D0-A9EC-80D244DE27C0}">
  <ds:schemaRefs>
    <ds:schemaRef ds:uri="http://schemas.openxmlformats.org/officeDocument/2006/bibliography"/>
  </ds:schemaRefs>
</ds:datastoreItem>
</file>

<file path=customXml/itemProps2.xml><?xml version="1.0" encoding="utf-8"?>
<ds:datastoreItem xmlns:ds="http://schemas.openxmlformats.org/officeDocument/2006/customXml" ds:itemID="{A17E1AD2-EF8A-4441-9FCE-A2C53169B9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566D2-7C37-4847-850B-B594B77463B3}">
  <ds:schemaRefs>
    <ds:schemaRef ds:uri="http://schemas.microsoft.com/sharepoint/v3/contenttype/forms"/>
  </ds:schemaRefs>
</ds:datastoreItem>
</file>

<file path=customXml/itemProps4.xml><?xml version="1.0" encoding="utf-8"?>
<ds:datastoreItem xmlns:ds="http://schemas.openxmlformats.org/officeDocument/2006/customXml" ds:itemID="{08BEB5FB-6C35-4085-AC9A-1AACC9CA9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2021-06-18T15:32:00Z</dcterms:created>
  <dcterms:modified xsi:type="dcterms:W3CDTF">2021-06-21T10:42:00Z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