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8D839" w14:textId="098F219E" w:rsidR="009F6C63" w:rsidRDefault="00410F0B" w:rsidP="009D2C80">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p>
    <w:p w14:paraId="5E1AEFDF" w14:textId="77777777" w:rsidR="00A83ED7" w:rsidRDefault="00A83ED7" w:rsidP="009D2C80">
      <w:pPr>
        <w:pStyle w:val="p1"/>
        <w:spacing w:line="360" w:lineRule="auto"/>
        <w:rPr>
          <w:b/>
          <w:sz w:val="20"/>
          <w:szCs w:val="20"/>
          <w:lang w:val="es-ES"/>
        </w:rPr>
      </w:pPr>
    </w:p>
    <w:p w14:paraId="12CBB8A9" w14:textId="3109C017" w:rsidR="009F6C63" w:rsidRPr="00BF1F2F" w:rsidRDefault="00A83ED7" w:rsidP="009D2C80">
      <w:pPr>
        <w:pStyle w:val="p1"/>
        <w:spacing w:line="360" w:lineRule="auto"/>
      </w:pPr>
      <w:r>
        <w:rPr>
          <w:b/>
          <w:sz w:val="20"/>
        </w:rPr>
        <w:t>Témoignage client</w:t>
      </w:r>
    </w:p>
    <w:p w14:paraId="2C77D67B" w14:textId="64A25D98" w:rsidR="009F6C63" w:rsidRPr="00D74509" w:rsidRDefault="009F6C63" w:rsidP="009D2C80">
      <w:pPr>
        <w:pStyle w:val="Standard"/>
        <w:rPr>
          <w:rFonts w:ascii="Arial" w:hAnsi="Arial" w:cs="Arial"/>
          <w:szCs w:val="20"/>
        </w:rPr>
      </w:pPr>
    </w:p>
    <w:p w14:paraId="0C6BF12C" w14:textId="77777777" w:rsidR="009F6C63" w:rsidRPr="00BF1F2F" w:rsidRDefault="00410F0B" w:rsidP="009D2C80">
      <w:pPr>
        <w:pStyle w:val="Standard"/>
        <w:rPr>
          <w:rFonts w:ascii="Arial" w:hAnsi="Arial" w:cs="Arial"/>
          <w:szCs w:val="20"/>
        </w:rPr>
      </w:pPr>
      <w:r>
        <w:rPr>
          <w:rFonts w:ascii="Arial" w:hAnsi="Arial"/>
        </w:rPr>
        <w:t>Contact presse :</w:t>
      </w:r>
    </w:p>
    <w:p w14:paraId="240FD936" w14:textId="24366E23" w:rsidR="009F6C63" w:rsidRPr="00BF1F2F" w:rsidRDefault="00410F0B" w:rsidP="009D2C80">
      <w:pPr>
        <w:pStyle w:val="Standard"/>
        <w:rPr>
          <w:rFonts w:ascii="Arial" w:hAnsi="Arial" w:cs="Arial"/>
          <w:szCs w:val="20"/>
        </w:rPr>
      </w:pPr>
      <w:proofErr w:type="gramStart"/>
      <w:r>
        <w:rPr>
          <w:rFonts w:ascii="Arial" w:hAnsi="Arial"/>
        </w:rPr>
        <w:t>Miraclon:</w:t>
      </w:r>
      <w:proofErr w:type="gramEnd"/>
      <w:r>
        <w:rPr>
          <w:rFonts w:ascii="Arial" w:hAnsi="Arial"/>
        </w:rPr>
        <w:t xml:space="preserve"> </w:t>
      </w:r>
      <w:r>
        <w:rPr>
          <w:rFonts w:ascii="Arial" w:hAnsi="Arial"/>
          <w:color w:val="000000"/>
        </w:rPr>
        <w:t>Elni Van Rensburg – +1 830 317 0950 –</w:t>
      </w:r>
      <w:hyperlink r:id="rId12" w:history="1">
        <w:r>
          <w:rPr>
            <w:rStyle w:val="Hyperlink"/>
            <w:rFonts w:ascii="Arial" w:hAnsi="Arial"/>
          </w:rPr>
          <w:t>elni.vanrensburg@miraclon.com</w:t>
        </w:r>
      </w:hyperlink>
      <w:r>
        <w:rPr>
          <w:rFonts w:ascii="Arial" w:hAnsi="Arial"/>
          <w:color w:val="000000"/>
        </w:rPr>
        <w:t xml:space="preserve">  </w:t>
      </w:r>
    </w:p>
    <w:p w14:paraId="11F9AC06" w14:textId="77777777" w:rsidR="00EE23B4" w:rsidRPr="00BF1F2F" w:rsidRDefault="00EE23B4" w:rsidP="00EE23B4">
      <w:pPr>
        <w:pStyle w:val="Standard"/>
        <w:rPr>
          <w:rFonts w:ascii="Arial" w:hAnsi="Arial" w:cs="Arial"/>
          <w:szCs w:val="20"/>
          <w:lang w:val="en-US"/>
        </w:rPr>
      </w:pPr>
      <w:r w:rsidRPr="001D338C">
        <w:rPr>
          <w:rFonts w:ascii="Arial" w:hAnsi="Arial" w:cs="Arial"/>
          <w:szCs w:val="20"/>
          <w:lang w:val="en-US"/>
        </w:rPr>
        <w:t xml:space="preserve">AD Communications: Imogen Woods – +44 (0)1372 460545 – </w:t>
      </w:r>
      <w:hyperlink r:id="rId13" w:history="1">
        <w:r w:rsidRPr="00F34A8D">
          <w:rPr>
            <w:rStyle w:val="Hyperlink"/>
            <w:rFonts w:ascii="Arial" w:hAnsi="Arial" w:cs="Arial"/>
            <w:szCs w:val="20"/>
            <w:lang w:val="en-US"/>
          </w:rPr>
          <w:t>iwoods@adcomms.co.uk</w:t>
        </w:r>
      </w:hyperlink>
      <w:r>
        <w:rPr>
          <w:rFonts w:ascii="Arial" w:hAnsi="Arial" w:cs="Arial"/>
          <w:szCs w:val="20"/>
          <w:lang w:val="en-US"/>
        </w:rPr>
        <w:t xml:space="preserve"> </w:t>
      </w:r>
    </w:p>
    <w:p w14:paraId="75DEC26D" w14:textId="77777777" w:rsidR="009F6C63" w:rsidRPr="00D74509" w:rsidRDefault="009F6C63" w:rsidP="009D2C80">
      <w:pPr>
        <w:pStyle w:val="Standard"/>
        <w:rPr>
          <w:rFonts w:ascii="Arial" w:hAnsi="Arial" w:cs="Arial"/>
          <w:color w:val="000000"/>
          <w:szCs w:val="20"/>
        </w:rPr>
      </w:pPr>
    </w:p>
    <w:p w14:paraId="0D63EAE1" w14:textId="1E6F756F" w:rsidR="009F6C63" w:rsidRPr="00E91D91" w:rsidRDefault="002452AB" w:rsidP="009D2C80">
      <w:pPr>
        <w:pStyle w:val="Standard"/>
        <w:rPr>
          <w:rFonts w:ascii="Arial" w:hAnsi="Arial" w:cs="Arial"/>
          <w:szCs w:val="20"/>
        </w:rPr>
      </w:pPr>
      <w:r>
        <w:rPr>
          <w:rFonts w:ascii="Arial" w:hAnsi="Arial"/>
          <w:color w:val="000000"/>
        </w:rPr>
        <w:t>12 juillet</w:t>
      </w:r>
      <w:r w:rsidR="00A83ED7">
        <w:rPr>
          <w:rFonts w:ascii="Arial" w:hAnsi="Arial"/>
          <w:color w:val="000000"/>
        </w:rPr>
        <w:t xml:space="preserve"> 2021</w:t>
      </w:r>
    </w:p>
    <w:p w14:paraId="39EC40F7" w14:textId="77777777" w:rsidR="009F6C63" w:rsidRPr="00E91D91" w:rsidRDefault="009F6C63" w:rsidP="009D2C80">
      <w:pPr>
        <w:pStyle w:val="p1"/>
        <w:spacing w:line="360" w:lineRule="auto"/>
        <w:jc w:val="center"/>
        <w:rPr>
          <w:sz w:val="20"/>
          <w:szCs w:val="20"/>
        </w:rPr>
      </w:pPr>
    </w:p>
    <w:p w14:paraId="5656D397" w14:textId="1D1B9B7F" w:rsidR="00DE5266" w:rsidRPr="00D74509" w:rsidRDefault="00DE5266" w:rsidP="00DE5266">
      <w:pPr>
        <w:rPr>
          <w:rFonts w:ascii="Arial" w:hAnsi="Arial" w:cs="Arial"/>
        </w:rPr>
      </w:pPr>
    </w:p>
    <w:p w14:paraId="12E09D6E" w14:textId="77777777" w:rsidR="00E838BA" w:rsidRDefault="00E838BA" w:rsidP="00E838BA">
      <w:pPr>
        <w:spacing w:line="360" w:lineRule="auto"/>
        <w:jc w:val="center"/>
        <w:rPr>
          <w:rFonts w:ascii="Arial" w:hAnsi="Arial" w:cs="Arial"/>
          <w:b/>
          <w:bCs/>
          <w:sz w:val="26"/>
          <w:szCs w:val="26"/>
        </w:rPr>
      </w:pPr>
      <w:r>
        <w:rPr>
          <w:rFonts w:ascii="Arial" w:hAnsi="Arial"/>
          <w:b/>
          <w:sz w:val="26"/>
        </w:rPr>
        <w:t xml:space="preserve">La solution révolutionnaire KODAK FLEXCEL NX Ultra </w:t>
      </w:r>
    </w:p>
    <w:p w14:paraId="35A32589" w14:textId="4E042E65" w:rsidR="00A83ED7" w:rsidRDefault="00E838BA" w:rsidP="00E838BA">
      <w:pPr>
        <w:spacing w:line="360" w:lineRule="auto"/>
        <w:jc w:val="center"/>
        <w:rPr>
          <w:rFonts w:ascii="Arial" w:hAnsi="Arial" w:cs="Arial"/>
          <w:b/>
          <w:bCs/>
          <w:sz w:val="26"/>
          <w:szCs w:val="26"/>
        </w:rPr>
      </w:pPr>
      <w:proofErr w:type="gramStart"/>
      <w:r>
        <w:rPr>
          <w:rFonts w:ascii="Arial" w:hAnsi="Arial"/>
          <w:b/>
          <w:sz w:val="26"/>
        </w:rPr>
        <w:t>dépasse</w:t>
      </w:r>
      <w:proofErr w:type="gramEnd"/>
      <w:r>
        <w:rPr>
          <w:rFonts w:ascii="Arial" w:hAnsi="Arial"/>
          <w:b/>
          <w:sz w:val="26"/>
        </w:rPr>
        <w:t xml:space="preserve"> toutes les attentes chez Dion Label</w:t>
      </w:r>
    </w:p>
    <w:p w14:paraId="1174C3B1" w14:textId="77777777" w:rsidR="00E838BA" w:rsidRPr="00E838BA" w:rsidRDefault="00E838BA" w:rsidP="00E838BA">
      <w:pPr>
        <w:spacing w:line="360" w:lineRule="auto"/>
        <w:jc w:val="center"/>
        <w:rPr>
          <w:rFonts w:ascii="Arial" w:hAnsi="Arial" w:cs="Arial"/>
          <w:sz w:val="26"/>
          <w:szCs w:val="26"/>
        </w:rPr>
      </w:pPr>
    </w:p>
    <w:p w14:paraId="4EE3CBDD" w14:textId="3AE24A15" w:rsidR="00A83ED7" w:rsidRPr="00F144B6" w:rsidRDefault="00A83ED7" w:rsidP="00A83ED7">
      <w:pPr>
        <w:pStyle w:val="p1"/>
        <w:spacing w:line="360" w:lineRule="auto"/>
        <w:rPr>
          <w:sz w:val="20"/>
          <w:szCs w:val="20"/>
        </w:rPr>
      </w:pPr>
      <w:r>
        <w:rPr>
          <w:sz w:val="20"/>
        </w:rPr>
        <w:t>Un an après le déploiement en production de la solution KODAK FLEXCEL NX Ultra chez Dion Label Printing, John Dion émet un verdict très positif sur cette solution de fabrication de clichés flexo sans solvant ni COV. « Nous sommes emballés ! », déclare le coprésident de cette entreprise de production d’étiquettes et d’emballages personnalisés de haute qualité, basée à Westfield (Massachusetts). « Nous attendions beaucoup de ce système, et celui-ci a fait plus que remplir sa mission d’innovation. »</w:t>
      </w:r>
    </w:p>
    <w:p w14:paraId="1410C7FC" w14:textId="77777777" w:rsidR="00A83ED7" w:rsidRPr="00D74509" w:rsidRDefault="00A83ED7" w:rsidP="00A83ED7">
      <w:pPr>
        <w:pStyle w:val="p1"/>
        <w:spacing w:line="360" w:lineRule="auto"/>
        <w:rPr>
          <w:sz w:val="20"/>
          <w:szCs w:val="20"/>
        </w:rPr>
      </w:pPr>
    </w:p>
    <w:p w14:paraId="62D4DB32" w14:textId="2DD393E5" w:rsidR="00A83ED7" w:rsidRPr="00F144B6" w:rsidRDefault="00A83ED7" w:rsidP="00A83ED7">
      <w:pPr>
        <w:pStyle w:val="p1"/>
        <w:spacing w:line="360" w:lineRule="auto"/>
        <w:rPr>
          <w:sz w:val="20"/>
          <w:szCs w:val="20"/>
        </w:rPr>
      </w:pPr>
      <w:r>
        <w:rPr>
          <w:sz w:val="20"/>
        </w:rPr>
        <w:t xml:space="preserve">Après le lancement de l’entreprise par John Dion père dans la cave de la maison familiale en 1969, Dion a rapidement acquis la réputation d’imprimer des étiquettes sophistiquées destinées à une commercialisation rapide. Cette philosophie n’a pas changé depuis, comme l’explique le directeur général Randy </w:t>
      </w:r>
      <w:proofErr w:type="spellStart"/>
      <w:r>
        <w:rPr>
          <w:sz w:val="20"/>
        </w:rPr>
        <w:t>Duhaime</w:t>
      </w:r>
      <w:proofErr w:type="spellEnd"/>
      <w:r>
        <w:rPr>
          <w:sz w:val="20"/>
        </w:rPr>
        <w:t>, qui dirige l’entreprise avec les frères John et Dave Dion : « Les étiquettes sont de plus en plus complexes – c’est comme si les designers s’efforçaient de trouver des couleurs que nous ne pourrions pas reproduire. Mais nous relevons chaque fois le défi, car nous sommes fiers de produire la meilleure qualité possible. »</w:t>
      </w:r>
    </w:p>
    <w:p w14:paraId="1AEA0667" w14:textId="77777777" w:rsidR="00A83ED7" w:rsidRPr="00D74509" w:rsidRDefault="00A83ED7" w:rsidP="00A83ED7">
      <w:pPr>
        <w:pStyle w:val="p1"/>
        <w:spacing w:line="360" w:lineRule="auto"/>
        <w:rPr>
          <w:sz w:val="20"/>
          <w:szCs w:val="20"/>
        </w:rPr>
      </w:pPr>
    </w:p>
    <w:p w14:paraId="79B1FEDE" w14:textId="208B8CE3" w:rsidR="00E838BA" w:rsidRDefault="00A83ED7" w:rsidP="00A83ED7">
      <w:pPr>
        <w:pStyle w:val="p1"/>
        <w:spacing w:line="360" w:lineRule="auto"/>
        <w:rPr>
          <w:strike/>
          <w:color w:val="000000" w:themeColor="text1"/>
          <w:sz w:val="20"/>
          <w:szCs w:val="20"/>
          <w:highlight w:val="yellow"/>
          <w:shd w:val="clear" w:color="auto" w:fill="FFFFFF"/>
        </w:rPr>
      </w:pPr>
      <w:r>
        <w:rPr>
          <w:sz w:val="20"/>
        </w:rPr>
        <w:t xml:space="preserve">Les étiquettes adhésives haut de gamme représentent environ 80 % de la production de Dion, de la conception à l’expédition. L’entreprise produit également des étiquettes à contenu étendu pour une grande variété d’applications, les produits pharmaceutiques en vente libre </w:t>
      </w:r>
      <w:r>
        <w:rPr>
          <w:sz w:val="20"/>
          <w:shd w:val="clear" w:color="auto" w:fill="FFFFFF"/>
        </w:rPr>
        <w:t xml:space="preserve">affichant actuellement la croissance la plus rapide. Nos autres marchés comprennent l’alimentation et les boissons, les soins corporels, les produits ménagers, l’impression médicale et spécialisée. Notre production est répartie à peu près à parts égales entre la flexographie (encre aqueuse et UV) et le numérique. </w:t>
      </w:r>
    </w:p>
    <w:p w14:paraId="0304F9DA" w14:textId="77777777" w:rsidR="00A83ED7" w:rsidRPr="00F144B6" w:rsidRDefault="00A83ED7" w:rsidP="00A83ED7">
      <w:pPr>
        <w:pStyle w:val="p1"/>
        <w:spacing w:line="360" w:lineRule="auto"/>
        <w:rPr>
          <w:sz w:val="20"/>
          <w:szCs w:val="20"/>
          <w:shd w:val="clear" w:color="auto" w:fill="FFFFFF"/>
        </w:rPr>
      </w:pPr>
    </w:p>
    <w:p w14:paraId="70F1CB93" w14:textId="77777777" w:rsidR="00A83ED7" w:rsidRPr="00F144B6" w:rsidRDefault="00A83ED7" w:rsidP="00A83ED7">
      <w:pPr>
        <w:pStyle w:val="p1"/>
        <w:spacing w:line="360" w:lineRule="auto"/>
        <w:rPr>
          <w:b/>
          <w:bCs/>
          <w:sz w:val="20"/>
          <w:szCs w:val="20"/>
        </w:rPr>
      </w:pPr>
      <w:r>
        <w:rPr>
          <w:b/>
          <w:sz w:val="20"/>
        </w:rPr>
        <w:t>Des plaques prêtes à imprimer en moins d’une heure</w:t>
      </w:r>
    </w:p>
    <w:p w14:paraId="071BCD21" w14:textId="0EDAD192" w:rsidR="00A83ED7" w:rsidRPr="00F144B6" w:rsidRDefault="00A83ED7" w:rsidP="00A83ED7">
      <w:pPr>
        <w:spacing w:line="360" w:lineRule="auto"/>
        <w:rPr>
          <w:rFonts w:ascii="Arial" w:hAnsi="Arial" w:cs="Arial"/>
        </w:rPr>
      </w:pPr>
      <w:r>
        <w:rPr>
          <w:rFonts w:ascii="Arial" w:hAnsi="Arial"/>
        </w:rPr>
        <w:t>FLEXCEL NX Ultra est une solution de traitement à base aqueuse, sans solvant ni COV, qui permet aux imprimeurs de créer une plaque prête à l’impression en moins d’une heure. Reposant sur la technologie brevetée KODAK Ultra Clean développée par l’équipe Miraclon, FLEXCEL NX Ultra est la première solution aqueuse capable de fournir des plaques régulières et performantes dans un environnement à haut volume et à faible maintenance.</w:t>
      </w:r>
    </w:p>
    <w:p w14:paraId="509925CE" w14:textId="77777777" w:rsidR="00A83ED7" w:rsidRPr="00F144B6" w:rsidRDefault="00A83ED7" w:rsidP="00A83ED7">
      <w:pPr>
        <w:pStyle w:val="p1"/>
        <w:spacing w:line="360" w:lineRule="auto"/>
        <w:rPr>
          <w:sz w:val="20"/>
          <w:szCs w:val="20"/>
        </w:rPr>
      </w:pPr>
    </w:p>
    <w:p w14:paraId="1E4C403B" w14:textId="28DD861E" w:rsidR="00A83ED7" w:rsidRPr="00F144B6" w:rsidRDefault="00A83ED7" w:rsidP="00A83ED7">
      <w:pPr>
        <w:pStyle w:val="p1"/>
        <w:spacing w:line="360" w:lineRule="auto"/>
        <w:rPr>
          <w:sz w:val="20"/>
          <w:szCs w:val="20"/>
        </w:rPr>
      </w:pPr>
      <w:r>
        <w:rPr>
          <w:sz w:val="20"/>
        </w:rPr>
        <w:t>Le lancement de la solution FLEXCEL NX Ultra en juin 2020 est le fruit de la patience et d’un certain degré d’expérimentation. M. Dion déclare : « Nous nous intéressions à la technologie FLEXCEL NX depuis un certain temps et n’avions aucun doute sur ses avantages en termes de production et de qualité, mais nous étions convaincus que la fabrication de plaques sans solvant était la meilleure méthode. Nous avons décidé d’attendre cette solution. »</w:t>
      </w:r>
    </w:p>
    <w:p w14:paraId="6E48DC97" w14:textId="77777777" w:rsidR="00A83ED7" w:rsidRPr="00F144B6" w:rsidRDefault="00A83ED7" w:rsidP="00A83ED7">
      <w:pPr>
        <w:pStyle w:val="p1"/>
        <w:spacing w:line="360" w:lineRule="auto"/>
        <w:rPr>
          <w:sz w:val="20"/>
          <w:szCs w:val="20"/>
        </w:rPr>
      </w:pPr>
    </w:p>
    <w:p w14:paraId="7C437FCB" w14:textId="77777777" w:rsidR="00A83ED7" w:rsidRPr="00F144B6" w:rsidRDefault="00A83ED7" w:rsidP="00A83ED7">
      <w:pPr>
        <w:pStyle w:val="p1"/>
        <w:spacing w:line="360" w:lineRule="auto"/>
        <w:rPr>
          <w:sz w:val="20"/>
          <w:szCs w:val="20"/>
        </w:rPr>
      </w:pPr>
      <w:r>
        <w:rPr>
          <w:sz w:val="20"/>
        </w:rPr>
        <w:t>Cette décision a été confortée par les résultats des essais des alternatives. « Nous disposions d’un petit système à solvants, mais celui-ci présentait des limites en termes de finesse et de régularité de trame d’une extrémité à l’autre de la plaque, notamment dans les détails lumineux. Lorsque nos travaux sont devenus plus complexes et plus difficiles, nous avons dû en fractionner certains et réfléchir à ce que nous pouvions faire.</w:t>
      </w:r>
    </w:p>
    <w:p w14:paraId="448A8129" w14:textId="77777777" w:rsidR="00A83ED7" w:rsidRPr="00F144B6" w:rsidRDefault="00A83ED7" w:rsidP="00A83ED7">
      <w:pPr>
        <w:pStyle w:val="p1"/>
        <w:spacing w:line="360" w:lineRule="auto"/>
        <w:rPr>
          <w:sz w:val="20"/>
          <w:szCs w:val="20"/>
        </w:rPr>
      </w:pPr>
    </w:p>
    <w:p w14:paraId="1089E9D3" w14:textId="22FC2C40" w:rsidR="00A83ED7" w:rsidRPr="00F144B6" w:rsidRDefault="00A83ED7" w:rsidP="00A83ED7">
      <w:pPr>
        <w:pStyle w:val="p1"/>
        <w:spacing w:line="360" w:lineRule="auto"/>
        <w:rPr>
          <w:sz w:val="20"/>
          <w:szCs w:val="20"/>
        </w:rPr>
      </w:pPr>
      <w:r>
        <w:rPr>
          <w:sz w:val="20"/>
        </w:rPr>
        <w:t>Nous avons également essayé une solution thermique, mais elle présentait des problèmes que nous n’avons pas pu résoudre, notamment la dilatation des plaques lorsque les encres UV se réchauffent, ce qui nous obligeait à utiliser des plaques supplémentaires pour les travaux à grand tirage. De plus, les plaques se détérioraient entre les tirages, et nous devions donc fabriquer de nouveaux jeux pour les nouvelles commandes. Une expérience antérieure de traitement aqueux a montré que ce procédé était inadéquat en termes de qualité et ne convenait qu’à un sous-ensemble de nos travaux. »</w:t>
      </w:r>
      <w:r>
        <w:rPr>
          <w:sz w:val="20"/>
        </w:rPr>
        <w:br/>
      </w:r>
    </w:p>
    <w:p w14:paraId="15DBF4A9" w14:textId="77777777" w:rsidR="00A83ED7" w:rsidRPr="00F144B6" w:rsidRDefault="00A83ED7" w:rsidP="00A83ED7">
      <w:pPr>
        <w:spacing w:line="360" w:lineRule="auto"/>
        <w:rPr>
          <w:rFonts w:ascii="Arial" w:hAnsi="Arial" w:cs="Arial"/>
          <w:b/>
          <w:bCs/>
        </w:rPr>
      </w:pPr>
      <w:r>
        <w:rPr>
          <w:rFonts w:ascii="Arial" w:hAnsi="Arial"/>
          <w:b/>
        </w:rPr>
        <w:t>« Une amélioration exponentielle »</w:t>
      </w:r>
    </w:p>
    <w:p w14:paraId="3245A2EE" w14:textId="08B3CCE8" w:rsidR="00A83ED7" w:rsidRPr="00F144B6" w:rsidRDefault="00A83ED7" w:rsidP="00A83ED7">
      <w:pPr>
        <w:spacing w:line="360" w:lineRule="auto"/>
        <w:rPr>
          <w:rFonts w:ascii="Arial" w:hAnsi="Arial" w:cs="Arial"/>
        </w:rPr>
      </w:pPr>
      <w:r>
        <w:rPr>
          <w:rFonts w:ascii="Arial" w:hAnsi="Arial"/>
        </w:rPr>
        <w:t>Brent Berthiaume, responsable prépresse chez Dion, a pour mission de tirer le meilleur parti de la solution FLEXCEL NX Ultra, et il décrit avec précision l’impact de cette technologie sur la production de l’entreprise. « Avec la solution thermique, nous étions limités à des trames de 133-150 </w:t>
      </w:r>
      <w:proofErr w:type="spellStart"/>
      <w:r>
        <w:rPr>
          <w:rFonts w:ascii="Arial" w:hAnsi="Arial"/>
        </w:rPr>
        <w:t>lpp</w:t>
      </w:r>
      <w:proofErr w:type="spellEnd"/>
      <w:r>
        <w:rPr>
          <w:rFonts w:ascii="Arial" w:hAnsi="Arial"/>
        </w:rPr>
        <w:t>, en grande partie à cause de l’engraissement. Si nous passions à 175 </w:t>
      </w:r>
      <w:proofErr w:type="spellStart"/>
      <w:r>
        <w:rPr>
          <w:rFonts w:ascii="Arial" w:hAnsi="Arial"/>
        </w:rPr>
        <w:t>lpp</w:t>
      </w:r>
      <w:proofErr w:type="spellEnd"/>
      <w:r>
        <w:rPr>
          <w:rFonts w:ascii="Arial" w:hAnsi="Arial"/>
        </w:rPr>
        <w:t>, nous devions utiliser un deuxième jeu de plaques pour presque tous les travaux à grand tirage. Avec FLEXCEL NX Ultra, nous n’avons pas encore fait de plaque inférieure à 175 </w:t>
      </w:r>
      <w:proofErr w:type="spellStart"/>
      <w:r>
        <w:rPr>
          <w:rFonts w:ascii="Arial" w:hAnsi="Arial"/>
        </w:rPr>
        <w:t>lpp</w:t>
      </w:r>
      <w:proofErr w:type="spellEnd"/>
      <w:r>
        <w:rPr>
          <w:rFonts w:ascii="Arial" w:hAnsi="Arial"/>
        </w:rPr>
        <w:t>, et cela inclut plusieurs travaux de 24 000 mètres sur un seul jeu de plaques. Le principal avantage est la constance tout au long du tirage et la production de lignes de haute qualité. Il s’agit d’une amélioration exponentielle. »</w:t>
      </w:r>
      <w:r>
        <w:rPr>
          <w:rFonts w:ascii="Arial" w:hAnsi="Arial"/>
        </w:rPr>
        <w:br/>
      </w:r>
    </w:p>
    <w:p w14:paraId="34884C65" w14:textId="77777777" w:rsidR="00A83ED7" w:rsidRPr="00F144B6" w:rsidRDefault="00A83ED7" w:rsidP="00A83ED7">
      <w:pPr>
        <w:spacing w:line="360" w:lineRule="auto"/>
        <w:rPr>
          <w:rFonts w:ascii="Arial" w:hAnsi="Arial" w:cs="Arial"/>
        </w:rPr>
      </w:pPr>
      <w:r>
        <w:rPr>
          <w:rFonts w:ascii="Arial" w:hAnsi="Arial"/>
        </w:rPr>
        <w:t>John Dion poursuit : « Le fait de pouvoir respecter les couleurs de la marque sur plusieurs plateformes est également un avantage majeur. Si vous comparez la flexographie classique à une sortie numérique, vous pouvez généralement voir la différence. À présent, les couleurs correspondent aux attentes, quel que soit le procédé. Les deux plateformes fonctionnent en parallèle, de sorte que si la charge de travail nous oblige à faire passer un travail d’un procédé à l’autre, nous sommes certains que les résultats seront bons. »</w:t>
      </w:r>
      <w:r>
        <w:rPr>
          <w:rFonts w:ascii="Arial" w:hAnsi="Arial"/>
        </w:rPr>
        <w:br/>
      </w:r>
    </w:p>
    <w:p w14:paraId="6BE7808D" w14:textId="77777777" w:rsidR="00A83ED7" w:rsidRPr="00F144B6" w:rsidRDefault="00A83ED7" w:rsidP="00A83ED7">
      <w:pPr>
        <w:spacing w:line="360" w:lineRule="auto"/>
        <w:rPr>
          <w:rFonts w:ascii="Arial" w:hAnsi="Arial" w:cs="Arial"/>
          <w:b/>
          <w:bCs/>
        </w:rPr>
      </w:pPr>
      <w:r>
        <w:rPr>
          <w:rFonts w:ascii="Arial" w:hAnsi="Arial"/>
          <w:b/>
        </w:rPr>
        <w:t>« Miraculeux »</w:t>
      </w:r>
    </w:p>
    <w:p w14:paraId="2B3B9477" w14:textId="14EBD43B" w:rsidR="00A83ED7" w:rsidRPr="00F144B6" w:rsidRDefault="00A83ED7" w:rsidP="00A83ED7">
      <w:pPr>
        <w:spacing w:line="360" w:lineRule="auto"/>
        <w:rPr>
          <w:rFonts w:ascii="Arial" w:hAnsi="Arial" w:cs="Arial"/>
        </w:rPr>
      </w:pPr>
      <w:r>
        <w:rPr>
          <w:rFonts w:ascii="Arial" w:hAnsi="Arial"/>
        </w:rPr>
        <w:t xml:space="preserve">À propos de la technologie KODAK NX </w:t>
      </w:r>
      <w:proofErr w:type="spellStart"/>
      <w:r>
        <w:rPr>
          <w:rFonts w:ascii="Arial" w:hAnsi="Arial"/>
        </w:rPr>
        <w:t>Advantage</w:t>
      </w:r>
      <w:proofErr w:type="spellEnd"/>
      <w:r>
        <w:rPr>
          <w:rFonts w:ascii="Arial" w:hAnsi="Arial"/>
        </w:rPr>
        <w:t xml:space="preserve"> </w:t>
      </w:r>
      <w:proofErr w:type="spellStart"/>
      <w:r>
        <w:rPr>
          <w:rFonts w:ascii="Arial" w:hAnsi="Arial"/>
        </w:rPr>
        <w:t>Patterning</w:t>
      </w:r>
      <w:proofErr w:type="spellEnd"/>
      <w:r>
        <w:rPr>
          <w:rFonts w:ascii="Arial" w:hAnsi="Arial"/>
        </w:rPr>
        <w:t xml:space="preserve">, </w:t>
      </w:r>
      <w:r w:rsidR="00D74509">
        <w:rPr>
          <w:rFonts w:ascii="Arial" w:hAnsi="Arial"/>
        </w:rPr>
        <w:t>M. Dion</w:t>
      </w:r>
      <w:r>
        <w:rPr>
          <w:rFonts w:ascii="Arial" w:hAnsi="Arial"/>
        </w:rPr>
        <w:t xml:space="preserve"> évoque le « miracle FLEXCEL NX Ultra » en ce qu’il résout le casse-tête propre à la flexographie, à savoir comment </w:t>
      </w:r>
      <w:r>
        <w:rPr>
          <w:rFonts w:ascii="Arial" w:hAnsi="Arial"/>
        </w:rPr>
        <w:lastRenderedPageBreak/>
        <w:t>obtenir une couleur soutenue avec des pigments moins intenses – pour les rouges et les verts, par exemple. Normalement, il faut déposer un film d’encre plus épais, ce qui entraîne une détérioration de la qualité, notamment pour les images tramées. Il faudrait donc scinder en trames les aplats pour obtenir de bons résultats.</w:t>
      </w:r>
    </w:p>
    <w:p w14:paraId="27BB5ACB" w14:textId="77777777" w:rsidR="00A83ED7" w:rsidRPr="00F144B6" w:rsidRDefault="00A83ED7" w:rsidP="00A83ED7">
      <w:pPr>
        <w:spacing w:line="360" w:lineRule="auto"/>
        <w:rPr>
          <w:rFonts w:ascii="Arial" w:hAnsi="Arial" w:cs="Arial"/>
        </w:rPr>
      </w:pPr>
    </w:p>
    <w:p w14:paraId="5996F51C" w14:textId="549A567B" w:rsidR="00A83ED7" w:rsidRPr="00F144B6" w:rsidRDefault="00A83ED7" w:rsidP="00A83ED7">
      <w:pPr>
        <w:spacing w:line="360" w:lineRule="auto"/>
        <w:rPr>
          <w:rFonts w:ascii="Arial" w:hAnsi="Arial" w:cs="Arial"/>
        </w:rPr>
      </w:pPr>
      <w:r>
        <w:rPr>
          <w:rFonts w:ascii="Arial" w:hAnsi="Arial"/>
        </w:rPr>
        <w:t xml:space="preserve">« Ce n’est plus le cas, car NX </w:t>
      </w:r>
      <w:proofErr w:type="spellStart"/>
      <w:r>
        <w:rPr>
          <w:rFonts w:ascii="Arial" w:hAnsi="Arial"/>
        </w:rPr>
        <w:t>Advantage</w:t>
      </w:r>
      <w:proofErr w:type="spellEnd"/>
      <w:r>
        <w:rPr>
          <w:rFonts w:ascii="Arial" w:hAnsi="Arial"/>
        </w:rPr>
        <w:t xml:space="preserve"> </w:t>
      </w:r>
      <w:proofErr w:type="spellStart"/>
      <w:r>
        <w:rPr>
          <w:rFonts w:ascii="Arial" w:hAnsi="Arial"/>
        </w:rPr>
        <w:t>Patterning</w:t>
      </w:r>
      <w:proofErr w:type="spellEnd"/>
      <w:r>
        <w:rPr>
          <w:rFonts w:ascii="Arial" w:hAnsi="Arial"/>
        </w:rPr>
        <w:t xml:space="preserve"> offre une plus grande efficacité, en améliorant la dépose et le transfert de l’encre sur le support à une concentration plus élevée, tout en combinant les trames. Nous pouvons également utiliser des </w:t>
      </w:r>
      <w:proofErr w:type="spellStart"/>
      <w:r>
        <w:rPr>
          <w:rFonts w:ascii="Arial" w:hAnsi="Arial"/>
        </w:rPr>
        <w:t>anilox</w:t>
      </w:r>
      <w:proofErr w:type="spellEnd"/>
      <w:r>
        <w:rPr>
          <w:rFonts w:ascii="Arial" w:hAnsi="Arial"/>
        </w:rPr>
        <w:t xml:space="preserve"> de plus petit volume pour un plus grand nombre de travaux et atteindre nos objectifs : maîtriser l’engraissement, maintenir la régularité des couleurs tout au long du tirage, etc. Nous sommes également en mesure d’augmenter l’opacité du blanc en un seul passage, alors qu’il en fallait deux auparavant.</w:t>
      </w:r>
    </w:p>
    <w:p w14:paraId="0F462B6F" w14:textId="77777777" w:rsidR="00A83ED7" w:rsidRPr="00F144B6" w:rsidRDefault="00A83ED7" w:rsidP="00A83ED7">
      <w:pPr>
        <w:spacing w:line="360" w:lineRule="auto"/>
        <w:rPr>
          <w:rFonts w:ascii="Arial" w:hAnsi="Arial" w:cs="Arial"/>
        </w:rPr>
      </w:pPr>
    </w:p>
    <w:p w14:paraId="11FD0942" w14:textId="3FF4A0E6" w:rsidR="00A83ED7" w:rsidRPr="00F144B6" w:rsidRDefault="00A83ED7" w:rsidP="00A83ED7">
      <w:pPr>
        <w:spacing w:line="360" w:lineRule="auto"/>
        <w:rPr>
          <w:rFonts w:ascii="Arial" w:hAnsi="Arial" w:cs="Arial"/>
        </w:rPr>
      </w:pPr>
      <w:r>
        <w:rPr>
          <w:rFonts w:ascii="Arial" w:hAnsi="Arial"/>
        </w:rPr>
        <w:t>Je trouve cela tout à fait remarquable. Si je regarde 20 ans en arrière, mon rêve le plus fou était de pouvoir faire ce que nous faisons aujourd’hui. »</w:t>
      </w:r>
      <w:r>
        <w:rPr>
          <w:rFonts w:ascii="Arial" w:hAnsi="Arial"/>
        </w:rPr>
        <w:br/>
      </w:r>
    </w:p>
    <w:p w14:paraId="6DB75C1E" w14:textId="77777777" w:rsidR="00A83ED7" w:rsidRPr="00F144B6" w:rsidRDefault="00A83ED7" w:rsidP="00A83ED7">
      <w:pPr>
        <w:spacing w:line="360" w:lineRule="auto"/>
        <w:rPr>
          <w:rFonts w:ascii="Arial" w:hAnsi="Arial" w:cs="Arial"/>
        </w:rPr>
      </w:pPr>
    </w:p>
    <w:p w14:paraId="5446C14D" w14:textId="0C0244FF" w:rsidR="009F6C63" w:rsidRDefault="00410F0B" w:rsidP="00444018">
      <w:pPr>
        <w:pStyle w:val="p1"/>
        <w:spacing w:line="360" w:lineRule="auto"/>
        <w:jc w:val="center"/>
      </w:pPr>
      <w:r>
        <w:rPr>
          <w:b/>
          <w:sz w:val="22"/>
        </w:rPr>
        <w:t>FIN</w:t>
      </w:r>
    </w:p>
    <w:p w14:paraId="7484FB03" w14:textId="1B89AC0D" w:rsidR="009D2C80" w:rsidRDefault="009D2C80" w:rsidP="00391CDC">
      <w:pPr>
        <w:rPr>
          <w:rFonts w:ascii="Arial" w:hAnsi="Arial" w:cs="Arial"/>
          <w:sz w:val="18"/>
          <w:szCs w:val="18"/>
        </w:rPr>
      </w:pPr>
    </w:p>
    <w:p w14:paraId="0B9A1FF5" w14:textId="77777777" w:rsidR="006B0273" w:rsidRPr="00391CDC" w:rsidRDefault="006B0273" w:rsidP="00391CDC">
      <w:pPr>
        <w:rPr>
          <w:rFonts w:ascii="Arial" w:hAnsi="Arial" w:cs="Arial"/>
          <w:sz w:val="18"/>
          <w:szCs w:val="18"/>
        </w:rPr>
      </w:pPr>
    </w:p>
    <w:p w14:paraId="4FB5B4E0" w14:textId="6C4722B9" w:rsidR="00391CDC" w:rsidRPr="00391CDC" w:rsidRDefault="00391CDC" w:rsidP="00391CDC">
      <w:pPr>
        <w:pStyle w:val="NormalWeb"/>
        <w:widowControl w:val="0"/>
        <w:spacing w:before="0" w:beforeAutospacing="0" w:after="0" w:afterAutospacing="0"/>
        <w:rPr>
          <w:rFonts w:ascii="Arial" w:hAnsi="Arial" w:cs="Arial"/>
          <w:b/>
          <w:bCs/>
          <w:sz w:val="18"/>
          <w:szCs w:val="18"/>
        </w:rPr>
      </w:pPr>
      <w:r>
        <w:rPr>
          <w:rFonts w:ascii="Arial" w:hAnsi="Arial"/>
          <w:b/>
          <w:sz w:val="18"/>
        </w:rPr>
        <w:t xml:space="preserve">KODAK FLEXCEL NX Ultra : une solution complète de bout en bout </w:t>
      </w:r>
    </w:p>
    <w:p w14:paraId="08E8DCDB" w14:textId="77777777" w:rsidR="00391CDC" w:rsidRPr="00391CDC" w:rsidRDefault="00391CDC" w:rsidP="00391CDC">
      <w:pPr>
        <w:pStyle w:val="NormalWeb"/>
        <w:widowControl w:val="0"/>
        <w:suppressAutoHyphens/>
        <w:spacing w:before="0" w:beforeAutospacing="0" w:after="0" w:afterAutospacing="0"/>
        <w:rPr>
          <w:rFonts w:ascii="Arial" w:hAnsi="Arial" w:cs="Arial"/>
          <w:sz w:val="18"/>
          <w:szCs w:val="18"/>
        </w:rPr>
      </w:pPr>
      <w:r>
        <w:rPr>
          <w:rFonts w:ascii="Arial" w:hAnsi="Arial"/>
          <w:sz w:val="18"/>
        </w:rPr>
        <w:t>La solution KODAK FLEXCEL NX Ultra réunit le système éprouvé d’imagerie de pointe FLEXCEL NX, le système de traitement FLEXCEL NX Ultra et la plaque FLEXCEL NX Ultra, offrant ainsi une solution complète de fabrication de plaques de bout en bout. Ce système de traitement tout-en-un conjugue exposition, rinçage, séchage et finition en un système facile à utiliser, robuste et assorti de cycles de nettoyage automatisés.</w:t>
      </w:r>
    </w:p>
    <w:p w14:paraId="686D6B1D" w14:textId="77777777" w:rsidR="00391CDC" w:rsidRPr="00391CDC" w:rsidRDefault="00391CDC" w:rsidP="00391CDC">
      <w:pPr>
        <w:pStyle w:val="NormalWeb"/>
        <w:widowControl w:val="0"/>
        <w:spacing w:before="0" w:beforeAutospacing="0" w:after="0" w:afterAutospacing="0"/>
        <w:rPr>
          <w:rFonts w:ascii="Arial" w:hAnsi="Arial" w:cs="Arial"/>
          <w:sz w:val="18"/>
          <w:szCs w:val="18"/>
        </w:rPr>
      </w:pPr>
    </w:p>
    <w:p w14:paraId="48B32228" w14:textId="77777777" w:rsidR="00391CDC" w:rsidRPr="00391CDC" w:rsidRDefault="00391CDC" w:rsidP="00391CDC">
      <w:pPr>
        <w:pStyle w:val="NormalWeb"/>
        <w:widowControl w:val="0"/>
        <w:spacing w:before="0" w:beforeAutospacing="0" w:after="0" w:afterAutospacing="0"/>
        <w:rPr>
          <w:rFonts w:ascii="Arial" w:hAnsi="Arial" w:cs="Arial"/>
          <w:sz w:val="18"/>
          <w:szCs w:val="18"/>
        </w:rPr>
      </w:pPr>
      <w:r>
        <w:rPr>
          <w:rFonts w:ascii="Arial" w:hAnsi="Arial"/>
          <w:sz w:val="18"/>
        </w:rPr>
        <w:t xml:space="preserve">Les plaques FLEXCEL NX Ultra utilisent la structure éprouvée de points à sommet plat, la technologie KODAK NX </w:t>
      </w:r>
      <w:proofErr w:type="spellStart"/>
      <w:r>
        <w:rPr>
          <w:rFonts w:ascii="Arial" w:hAnsi="Arial"/>
          <w:sz w:val="18"/>
        </w:rPr>
        <w:t>Advantage</w:t>
      </w:r>
      <w:proofErr w:type="spellEnd"/>
      <w:r>
        <w:rPr>
          <w:rFonts w:ascii="Arial" w:hAnsi="Arial"/>
          <w:sz w:val="18"/>
        </w:rPr>
        <w:t xml:space="preserve"> et la technologie brevetée Advanced Edge </w:t>
      </w:r>
      <w:proofErr w:type="spellStart"/>
      <w:r>
        <w:rPr>
          <w:rFonts w:ascii="Arial" w:hAnsi="Arial"/>
          <w:sz w:val="18"/>
        </w:rPr>
        <w:t>Definition</w:t>
      </w:r>
      <w:proofErr w:type="spellEnd"/>
      <w:r>
        <w:rPr>
          <w:rFonts w:ascii="Arial" w:hAnsi="Arial"/>
          <w:sz w:val="18"/>
        </w:rPr>
        <w:t xml:space="preserve">, disponibles pour tous les utilisateurs du système FLEXCEL NX. Elles offrent un niveau sans précédent de maîtrise du transfert de l’encre pendant l’impression, ce qui se traduit par une qualité exceptionnelle et une efficacité de production accrue. </w:t>
      </w:r>
    </w:p>
    <w:p w14:paraId="7EC98263" w14:textId="59CCB971" w:rsidR="00DD73A8" w:rsidRPr="00391CDC" w:rsidRDefault="00DD73A8" w:rsidP="00391CDC">
      <w:pPr>
        <w:rPr>
          <w:rFonts w:ascii="Arial" w:hAnsi="Arial" w:cs="Arial"/>
          <w:sz w:val="18"/>
          <w:szCs w:val="18"/>
        </w:rPr>
      </w:pPr>
    </w:p>
    <w:p w14:paraId="377A5E16" w14:textId="77777777" w:rsidR="00DD73A8" w:rsidRPr="00391CDC" w:rsidRDefault="00DD73A8" w:rsidP="00391CDC">
      <w:pPr>
        <w:rPr>
          <w:rFonts w:ascii="Arial" w:hAnsi="Arial" w:cs="Arial"/>
          <w:sz w:val="18"/>
          <w:szCs w:val="18"/>
        </w:rPr>
      </w:pPr>
    </w:p>
    <w:p w14:paraId="2C9E8C1D" w14:textId="77777777" w:rsidR="009D2C80" w:rsidRPr="00391CDC" w:rsidRDefault="009D2C80" w:rsidP="00391CDC">
      <w:pPr>
        <w:tabs>
          <w:tab w:val="left" w:pos="360"/>
          <w:tab w:val="right" w:pos="9360"/>
        </w:tabs>
        <w:rPr>
          <w:rFonts w:ascii="Arial" w:hAnsi="Arial" w:cs="Arial"/>
          <w:b/>
          <w:bCs/>
          <w:sz w:val="18"/>
          <w:szCs w:val="18"/>
        </w:rPr>
      </w:pPr>
      <w:r>
        <w:rPr>
          <w:rFonts w:ascii="Arial" w:hAnsi="Arial"/>
          <w:b/>
          <w:sz w:val="18"/>
        </w:rPr>
        <w:t>À propos de Miraclon</w:t>
      </w:r>
    </w:p>
    <w:p w14:paraId="59720F46" w14:textId="77777777" w:rsidR="009D2C80" w:rsidRPr="00391CDC" w:rsidRDefault="009D2C80" w:rsidP="00391CDC">
      <w:pPr>
        <w:rPr>
          <w:rFonts w:ascii="Arial" w:hAnsi="Arial" w:cs="Arial"/>
          <w:sz w:val="18"/>
          <w:szCs w:val="18"/>
        </w:rPr>
      </w:pPr>
      <w:r>
        <w:rPr>
          <w:rFonts w:ascii="Arial" w:hAnsi="Arial"/>
          <w:sz w:val="18"/>
        </w:rPr>
        <w:t xml:space="preserve">Les KODAK FLEXCEL Solutions contribuent depuis plus de dix ans à transformer l’impression </w:t>
      </w:r>
      <w:proofErr w:type="spellStart"/>
      <w:r>
        <w:rPr>
          <w:rFonts w:ascii="Arial" w:hAnsi="Arial"/>
          <w:sz w:val="18"/>
        </w:rPr>
        <w:t>flexographique</w:t>
      </w:r>
      <w:proofErr w:type="spellEnd"/>
      <w:r>
        <w:rPr>
          <w:rFonts w:ascii="Arial" w:hAnsi="Arial"/>
          <w:sz w:val="18"/>
        </w:rPr>
        <w:t xml:space="preserve">. Créées par Miraclon, les KODAK FLEXCEL Solutions – y compris les systèmes FLEXCEL NX et FLEXCEL NX Ultra leaders de l’industrie – apportent aux clients une meilleure qualité, une rentabilité supérieure, une productivité optimisée et des résultats exceptionnels. En se concentrant sur une science de l’image révolutionnaire, sur l’innovation et sur la collaboration avec des partenaires et des clients de l’industrie, Miraclon s’engage pour le futur de la flexo et est en place pour mener la bataille. </w:t>
      </w:r>
    </w:p>
    <w:p w14:paraId="09EBACF1" w14:textId="19F13B82" w:rsidR="009D2C80" w:rsidRPr="00391CDC" w:rsidRDefault="009D2C80" w:rsidP="00391CDC">
      <w:pPr>
        <w:rPr>
          <w:rFonts w:ascii="Arial" w:hAnsi="Arial" w:cs="Arial"/>
          <w:sz w:val="18"/>
          <w:szCs w:val="18"/>
        </w:rPr>
      </w:pPr>
      <w:r>
        <w:rPr>
          <w:rFonts w:ascii="Arial" w:hAnsi="Arial"/>
          <w:sz w:val="18"/>
        </w:rPr>
        <w:t xml:space="preserve">Pour en savoir plus : </w:t>
      </w:r>
      <w:hyperlink r:id="rId14" w:history="1">
        <w:r>
          <w:rPr>
            <w:rStyle w:val="Hyperlink"/>
            <w:rFonts w:ascii="Arial" w:hAnsi="Arial"/>
            <w:sz w:val="18"/>
          </w:rPr>
          <w:t>www.miraclon.com</w:t>
        </w:r>
      </w:hyperlink>
      <w:r>
        <w:rPr>
          <w:rFonts w:ascii="Arial" w:hAnsi="Arial"/>
          <w:sz w:val="18"/>
        </w:rPr>
        <w:t xml:space="preserve">.  Suivez-nous sur Twitter </w:t>
      </w:r>
      <w:hyperlink r:id="rId15" w:history="1">
        <w:r>
          <w:rPr>
            <w:rStyle w:val="Hyperlink"/>
            <w:rFonts w:ascii="Arial" w:hAnsi="Arial"/>
            <w:color w:val="4472C4" w:themeColor="accent1"/>
            <w:sz w:val="18"/>
          </w:rPr>
          <w:t>@kodakflexcel</w:t>
        </w:r>
      </w:hyperlink>
      <w:r>
        <w:rPr>
          <w:rFonts w:ascii="Arial" w:hAnsi="Arial"/>
          <w:sz w:val="18"/>
        </w:rPr>
        <w:t xml:space="preserve"> et connectez-vous à notre compte </w:t>
      </w:r>
      <w:hyperlink r:id="rId16" w:history="1">
        <w:r>
          <w:rPr>
            <w:rStyle w:val="Hyperlink"/>
            <w:rFonts w:ascii="Arial" w:hAnsi="Arial"/>
            <w:sz w:val="18"/>
          </w:rPr>
          <w:t>Miraclon Corporation</w:t>
        </w:r>
      </w:hyperlink>
      <w:r>
        <w:rPr>
          <w:rFonts w:ascii="Arial" w:hAnsi="Arial"/>
          <w:sz w:val="18"/>
        </w:rPr>
        <w:t xml:space="preserve">. </w:t>
      </w:r>
    </w:p>
    <w:sectPr w:rsidR="009D2C80" w:rsidRPr="00391CDC" w:rsidSect="00A83ED7">
      <w:headerReference w:type="default" r:id="rId17"/>
      <w:pgSz w:w="11906" w:h="16838"/>
      <w:pgMar w:top="1350"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04811" w14:textId="77777777" w:rsidR="00276C15" w:rsidRDefault="00276C15">
      <w:r>
        <w:separator/>
      </w:r>
    </w:p>
  </w:endnote>
  <w:endnote w:type="continuationSeparator" w:id="0">
    <w:p w14:paraId="0FA0EB4A" w14:textId="77777777" w:rsidR="00276C15" w:rsidRDefault="0027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40F22" w14:textId="77777777" w:rsidR="00276C15" w:rsidRDefault="00276C15">
      <w:r>
        <w:rPr>
          <w:color w:val="000000"/>
        </w:rPr>
        <w:separator/>
      </w:r>
    </w:p>
  </w:footnote>
  <w:footnote w:type="continuationSeparator" w:id="0">
    <w:p w14:paraId="11D7282F" w14:textId="77777777" w:rsidR="00276C15" w:rsidRDefault="0027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1"/>
  </w:num>
  <w:num w:numId="2">
    <w:abstractNumId w:val="18"/>
  </w:num>
  <w:num w:numId="3">
    <w:abstractNumId w:val="5"/>
  </w:num>
  <w:num w:numId="4">
    <w:abstractNumId w:val="24"/>
  </w:num>
  <w:num w:numId="5">
    <w:abstractNumId w:val="20"/>
  </w:num>
  <w:num w:numId="6">
    <w:abstractNumId w:val="16"/>
  </w:num>
  <w:num w:numId="7">
    <w:abstractNumId w:val="12"/>
  </w:num>
  <w:num w:numId="8">
    <w:abstractNumId w:val="13"/>
  </w:num>
  <w:num w:numId="9">
    <w:abstractNumId w:val="10"/>
  </w:num>
  <w:num w:numId="10">
    <w:abstractNumId w:val="19"/>
  </w:num>
  <w:num w:numId="11">
    <w:abstractNumId w:val="2"/>
  </w:num>
  <w:num w:numId="12">
    <w:abstractNumId w:val="22"/>
  </w:num>
  <w:num w:numId="13">
    <w:abstractNumId w:val="3"/>
  </w:num>
  <w:num w:numId="14">
    <w:abstractNumId w:val="15"/>
  </w:num>
  <w:num w:numId="15">
    <w:abstractNumId w:val="23"/>
  </w:num>
  <w:num w:numId="16">
    <w:abstractNumId w:val="0"/>
  </w:num>
  <w:num w:numId="17">
    <w:abstractNumId w:val="4"/>
  </w:num>
  <w:num w:numId="18">
    <w:abstractNumId w:val="6"/>
  </w:num>
  <w:num w:numId="19">
    <w:abstractNumId w:val="14"/>
  </w:num>
  <w:num w:numId="20">
    <w:abstractNumId w:val="17"/>
  </w:num>
  <w:num w:numId="21">
    <w:abstractNumId w:val="21"/>
  </w:num>
  <w:num w:numId="22">
    <w:abstractNumId w:val="9"/>
  </w:num>
  <w:num w:numId="23">
    <w:abstractNumId w:val="26"/>
  </w:num>
  <w:num w:numId="24">
    <w:abstractNumId w:val="1"/>
  </w:num>
  <w:num w:numId="25">
    <w:abstractNumId w:val="8"/>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qgUAT4anbSwAAAA="/>
  </w:docVars>
  <w:rsids>
    <w:rsidRoot w:val="009F6C63"/>
    <w:rsid w:val="00003BD3"/>
    <w:rsid w:val="000353B7"/>
    <w:rsid w:val="00042705"/>
    <w:rsid w:val="00066F7A"/>
    <w:rsid w:val="000749F7"/>
    <w:rsid w:val="00086A35"/>
    <w:rsid w:val="000A5FA0"/>
    <w:rsid w:val="000B4246"/>
    <w:rsid w:val="000B75F6"/>
    <w:rsid w:val="000C4CCD"/>
    <w:rsid w:val="000F7CF5"/>
    <w:rsid w:val="0011605E"/>
    <w:rsid w:val="00122615"/>
    <w:rsid w:val="001238C3"/>
    <w:rsid w:val="0012417F"/>
    <w:rsid w:val="00142ACB"/>
    <w:rsid w:val="00156921"/>
    <w:rsid w:val="0015779F"/>
    <w:rsid w:val="00161A56"/>
    <w:rsid w:val="0016622F"/>
    <w:rsid w:val="001873C4"/>
    <w:rsid w:val="00191E5F"/>
    <w:rsid w:val="001A1ECA"/>
    <w:rsid w:val="001B27F0"/>
    <w:rsid w:val="001B7683"/>
    <w:rsid w:val="001D48E5"/>
    <w:rsid w:val="001E04C4"/>
    <w:rsid w:val="001E11A7"/>
    <w:rsid w:val="00212E9B"/>
    <w:rsid w:val="002452AB"/>
    <w:rsid w:val="00276C15"/>
    <w:rsid w:val="00291312"/>
    <w:rsid w:val="00291B51"/>
    <w:rsid w:val="002948AB"/>
    <w:rsid w:val="002E2ABE"/>
    <w:rsid w:val="00306C5E"/>
    <w:rsid w:val="003324B9"/>
    <w:rsid w:val="00345986"/>
    <w:rsid w:val="00370FE2"/>
    <w:rsid w:val="00391CDC"/>
    <w:rsid w:val="003A1E33"/>
    <w:rsid w:val="003B3E76"/>
    <w:rsid w:val="003D5D87"/>
    <w:rsid w:val="003E37D8"/>
    <w:rsid w:val="003F1AE9"/>
    <w:rsid w:val="00410F0B"/>
    <w:rsid w:val="00420178"/>
    <w:rsid w:val="004272D7"/>
    <w:rsid w:val="00440F28"/>
    <w:rsid w:val="00444018"/>
    <w:rsid w:val="00452E35"/>
    <w:rsid w:val="004553C1"/>
    <w:rsid w:val="00462D42"/>
    <w:rsid w:val="004648F8"/>
    <w:rsid w:val="00470F98"/>
    <w:rsid w:val="00494BC0"/>
    <w:rsid w:val="004B378C"/>
    <w:rsid w:val="004C4477"/>
    <w:rsid w:val="004E3A1B"/>
    <w:rsid w:val="00506882"/>
    <w:rsid w:val="00586C9F"/>
    <w:rsid w:val="005C0194"/>
    <w:rsid w:val="005F2E82"/>
    <w:rsid w:val="0061094E"/>
    <w:rsid w:val="00610F69"/>
    <w:rsid w:val="00622A24"/>
    <w:rsid w:val="00622E5E"/>
    <w:rsid w:val="00625E38"/>
    <w:rsid w:val="00651D82"/>
    <w:rsid w:val="00654BE1"/>
    <w:rsid w:val="00664458"/>
    <w:rsid w:val="00685C8F"/>
    <w:rsid w:val="006918C4"/>
    <w:rsid w:val="006B0273"/>
    <w:rsid w:val="006B3153"/>
    <w:rsid w:val="006B3AF5"/>
    <w:rsid w:val="006B4411"/>
    <w:rsid w:val="006B6070"/>
    <w:rsid w:val="006E53A3"/>
    <w:rsid w:val="006F0588"/>
    <w:rsid w:val="00752B94"/>
    <w:rsid w:val="007709EC"/>
    <w:rsid w:val="00777E30"/>
    <w:rsid w:val="007975BF"/>
    <w:rsid w:val="007C441F"/>
    <w:rsid w:val="00807AA4"/>
    <w:rsid w:val="00816A7F"/>
    <w:rsid w:val="00851FB9"/>
    <w:rsid w:val="00884D3E"/>
    <w:rsid w:val="008B461E"/>
    <w:rsid w:val="0090001A"/>
    <w:rsid w:val="009349C6"/>
    <w:rsid w:val="00950F06"/>
    <w:rsid w:val="00951584"/>
    <w:rsid w:val="009B295F"/>
    <w:rsid w:val="009B5204"/>
    <w:rsid w:val="009D2749"/>
    <w:rsid w:val="009D2C80"/>
    <w:rsid w:val="009F6C63"/>
    <w:rsid w:val="00A12A22"/>
    <w:rsid w:val="00A16CCC"/>
    <w:rsid w:val="00A1795A"/>
    <w:rsid w:val="00A263D3"/>
    <w:rsid w:val="00A44F45"/>
    <w:rsid w:val="00A45797"/>
    <w:rsid w:val="00A539C6"/>
    <w:rsid w:val="00A55531"/>
    <w:rsid w:val="00A7463A"/>
    <w:rsid w:val="00A83ED7"/>
    <w:rsid w:val="00A84B90"/>
    <w:rsid w:val="00A9790C"/>
    <w:rsid w:val="00AA0CEE"/>
    <w:rsid w:val="00AB1DB6"/>
    <w:rsid w:val="00AC1D1A"/>
    <w:rsid w:val="00AD7DB7"/>
    <w:rsid w:val="00B1405A"/>
    <w:rsid w:val="00B35DCC"/>
    <w:rsid w:val="00B5106D"/>
    <w:rsid w:val="00B609B6"/>
    <w:rsid w:val="00B73004"/>
    <w:rsid w:val="00B732D7"/>
    <w:rsid w:val="00B804C8"/>
    <w:rsid w:val="00B80927"/>
    <w:rsid w:val="00B95305"/>
    <w:rsid w:val="00BA585B"/>
    <w:rsid w:val="00BB6BC9"/>
    <w:rsid w:val="00BB7642"/>
    <w:rsid w:val="00BD0297"/>
    <w:rsid w:val="00BD5C6A"/>
    <w:rsid w:val="00BD5C8D"/>
    <w:rsid w:val="00BE4B8B"/>
    <w:rsid w:val="00BF18C8"/>
    <w:rsid w:val="00BF1F2F"/>
    <w:rsid w:val="00C1384D"/>
    <w:rsid w:val="00C13A36"/>
    <w:rsid w:val="00C20D67"/>
    <w:rsid w:val="00C64A3A"/>
    <w:rsid w:val="00C74B16"/>
    <w:rsid w:val="00C8240E"/>
    <w:rsid w:val="00C87C2B"/>
    <w:rsid w:val="00CA5BEB"/>
    <w:rsid w:val="00CB786A"/>
    <w:rsid w:val="00D36BB5"/>
    <w:rsid w:val="00D57C83"/>
    <w:rsid w:val="00D74509"/>
    <w:rsid w:val="00DC20E3"/>
    <w:rsid w:val="00DD73A8"/>
    <w:rsid w:val="00DE5266"/>
    <w:rsid w:val="00DF7A93"/>
    <w:rsid w:val="00E07518"/>
    <w:rsid w:val="00E838BA"/>
    <w:rsid w:val="00E91D91"/>
    <w:rsid w:val="00EA2F4F"/>
    <w:rsid w:val="00EA6B5F"/>
    <w:rsid w:val="00EB7A1B"/>
    <w:rsid w:val="00EE23B4"/>
    <w:rsid w:val="00F01569"/>
    <w:rsid w:val="00F5119D"/>
    <w:rsid w:val="00F56F86"/>
    <w:rsid w:val="00F76057"/>
    <w:rsid w:val="00F91305"/>
    <w:rsid w:val="00FC23CC"/>
    <w:rsid w:val="00FE6715"/>
    <w:rsid w:val="00FF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4E21"/>
  <w15:docId w15:val="{C27AA70E-BF22-49B5-B24C-27DDBE27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b/>
    </w:rPr>
  </w:style>
  <w:style w:type="paragraph" w:styleId="Heading2">
    <w:name w:val="heading 2"/>
    <w:basedOn w:val="Standard"/>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CarCar">
    <w:name w:val="Car Car"/>
    <w:basedOn w:val="Standard"/>
    <w:pPr>
      <w:spacing w:after="160" w:line="240" w:lineRule="exact"/>
    </w:pPr>
    <w:rPr>
      <w:szCs w:val="20"/>
    </w:rPr>
  </w:style>
  <w:style w:type="paragraph" w:customStyle="1" w:styleId="Subheading">
    <w:name w:val="Sub heading"/>
    <w:basedOn w:val="Standard"/>
    <w:pPr>
      <w:spacing w:line="360" w:lineRule="auto"/>
    </w:pPr>
    <w:rPr>
      <w:rFonts w:ascii="HelveticaNeue BlackExt" w:hAnsi="HelveticaNeue BlackExt"/>
      <w:szCs w:val="20"/>
    </w:rPr>
  </w:style>
  <w:style w:type="paragraph" w:styleId="CommentText">
    <w:name w:val="annotation text"/>
    <w:basedOn w:val="Standard"/>
    <w:rPr>
      <w:rFonts w:ascii="Times New Roman" w:hAnsi="Times New Roman"/>
      <w:szCs w:val="20"/>
      <w:lang w:eastAsia="en-GB"/>
    </w:rPr>
  </w:style>
  <w:style w:type="paragraph" w:styleId="BalloonText">
    <w:name w:val="Balloon Text"/>
    <w:basedOn w:val="Standard"/>
    <w:rPr>
      <w:rFonts w:ascii="Lucida Grande" w:hAnsi="Lucida Grande"/>
      <w:sz w:val="18"/>
      <w:szCs w:val="18"/>
    </w:rPr>
  </w:style>
  <w:style w:type="paragraph" w:styleId="ListParagraph">
    <w:name w:val="List Paragraph"/>
    <w:basedOn w:val="Standard"/>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
    <w:rPr>
      <w:rFonts w:ascii="Arial" w:hAnsi="Arial" w:cs="Arial"/>
      <w:sz w:val="17"/>
      <w:szCs w:val="17"/>
      <w:lang w:eastAsia="en-GB"/>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fr-FR"/>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styleId="UnresolvedMention">
    <w:name w:val="Unresolved Mention"/>
    <w:basedOn w:val="DefaultParagraphFont"/>
    <w:uiPriority w:val="99"/>
    <w:semiHidden/>
    <w:unhideWhenUsed/>
    <w:rsid w:val="002E2ABE"/>
    <w:rPr>
      <w:color w:val="605E5C"/>
      <w:shd w:val="clear" w:color="auto" w:fill="E1DFDD"/>
    </w:rPr>
  </w:style>
  <w:style w:type="paragraph" w:styleId="NormalWeb">
    <w:name w:val="Normal (Web)"/>
    <w:basedOn w:val="Normal"/>
    <w:uiPriority w:val="99"/>
    <w:semiHidden/>
    <w:unhideWhenUsed/>
    <w:rsid w:val="00A83ED7"/>
    <w:pPr>
      <w:widowControl/>
      <w:suppressAutoHyphens w:val="0"/>
      <w:autoSpaceDN/>
      <w:spacing w:before="100" w:beforeAutospacing="1" w:after="100" w:afterAutospacing="1"/>
      <w:textAlignment w:val="auto"/>
    </w:pPr>
    <w:rPr>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miraclon-corpo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twitter.com/KodakFlexce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0" ma:contentTypeDescription="Create a new document." ma:contentTypeScope="" ma:versionID="9283ba935927b5e174ad3c1692a0b040">
  <xsd:schema xmlns:xsd="http://www.w3.org/2001/XMLSchema" xmlns:xs="http://www.w3.org/2001/XMLSchema" xmlns:p="http://schemas.microsoft.com/office/2006/metadata/properties" xmlns:ns2="9261f8a4-6d62-4efc-93fb-4a2d36e8ead3" targetNamespace="http://schemas.microsoft.com/office/2006/metadata/properties" ma:root="true" ma:fieldsID="869dd9c068e35635e653fa518a925db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9BBC-33DC-4DAC-8710-B46AC7C548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6A56E6-20DF-4445-A380-64DA180A7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C9059-E16F-4489-B33C-C7E0B4DC36F2}">
  <ds:schemaRefs>
    <ds:schemaRef ds:uri="http://schemas.microsoft.com/sharepoint/v3/contenttype/forms"/>
  </ds:schemaRefs>
</ds:datastoreItem>
</file>

<file path=customXml/itemProps4.xml><?xml version="1.0" encoding="utf-8"?>
<ds:datastoreItem xmlns:ds="http://schemas.openxmlformats.org/officeDocument/2006/customXml" ds:itemID="{45C5F165-ABC2-4F93-838E-155260C8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TIMESHEET FOR:</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subject/>
  <dc:creator>Miraclon</dc:creator>
  <cp:keywords/>
  <dc:description/>
  <cp:lastModifiedBy>Imogen Woods</cp:lastModifiedBy>
  <cp:revision>6</cp:revision>
  <cp:lastPrinted>2011-03-24T08:57:00Z</cp:lastPrinted>
  <dcterms:created xsi:type="dcterms:W3CDTF">2021-06-14T15:43:00Z</dcterms:created>
  <dcterms:modified xsi:type="dcterms:W3CDTF">2021-07-08T19:03:00Z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0x01010093E5937A1E8D474989FB541E10B9802D</vt:lpwstr>
  </property>
</Properties>
</file>