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2CA9F" w14:textId="5A1A7791" w:rsidR="00210674" w:rsidRPr="008A53F2" w:rsidRDefault="0083787F" w:rsidP="0083787F">
      <w:pPr>
        <w:pStyle w:val="p1"/>
      </w:pPr>
      <w:r>
        <w:rPr>
          <w:noProof/>
          <w:sz w:val="26"/>
        </w:rPr>
        <w:drawing>
          <wp:anchor distT="0" distB="0" distL="114300" distR="114300" simplePos="0" relativeHeight="251659264" behindDoc="0" locked="0" layoutInCell="1" allowOverlap="1" wp14:anchorId="0AAF1ED2" wp14:editId="4EAE1F1A">
            <wp:simplePos x="0" y="0"/>
            <wp:positionH relativeFrom="column">
              <wp:posOffset>4537240</wp:posOffset>
            </wp:positionH>
            <wp:positionV relativeFrom="page">
              <wp:posOffset>10630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96424" cy="1253185"/>
                    </a:xfrm>
                    <a:prstGeom prst="rect">
                      <a:avLst/>
                    </a:prstGeom>
                    <a:noFill/>
                    <a:ln>
                      <a:noFill/>
                    </a:ln>
                  </pic:spPr>
                </pic:pic>
              </a:graphicData>
            </a:graphic>
          </wp:anchor>
        </w:drawing>
      </w:r>
      <w:r>
        <w:rPr>
          <w:b/>
          <w:sz w:val="20"/>
        </w:rPr>
        <w:t>Case Study</w:t>
      </w:r>
    </w:p>
    <w:p w14:paraId="56F42794" w14:textId="77777777" w:rsidR="00210674" w:rsidRPr="008A53F2" w:rsidRDefault="00210674" w:rsidP="0083787F">
      <w:pPr>
        <w:pStyle w:val="Standard1"/>
        <w:rPr>
          <w:rFonts w:ascii="Arial" w:hAnsi="Arial" w:cs="Arial"/>
          <w:szCs w:val="20"/>
        </w:rPr>
      </w:pPr>
    </w:p>
    <w:p w14:paraId="6F9F2F3B" w14:textId="77777777" w:rsidR="00210674" w:rsidRPr="008A53F2" w:rsidRDefault="00210674" w:rsidP="0083787F">
      <w:pPr>
        <w:pStyle w:val="Standard1"/>
        <w:rPr>
          <w:rFonts w:ascii="Arial" w:hAnsi="Arial" w:cs="Arial"/>
          <w:szCs w:val="20"/>
        </w:rPr>
      </w:pPr>
      <w:r>
        <w:rPr>
          <w:rFonts w:ascii="Arial" w:hAnsi="Arial"/>
        </w:rPr>
        <w:t>Responsabile relazioni con i media:</w:t>
      </w:r>
    </w:p>
    <w:p w14:paraId="48E3DBCD" w14:textId="6FCE78E1" w:rsidR="00210674" w:rsidRPr="00313FD7" w:rsidRDefault="00210674" w:rsidP="0083787F">
      <w:pPr>
        <w:pStyle w:val="Standard1"/>
        <w:rPr>
          <w:rFonts w:ascii="Arial" w:hAnsi="Arial" w:cs="Arial"/>
          <w:szCs w:val="20"/>
        </w:rPr>
      </w:pPr>
      <w:r>
        <w:rPr>
          <w:rFonts w:ascii="Arial" w:hAnsi="Arial"/>
        </w:rPr>
        <w:t xml:space="preserve">Miraclon: </w:t>
      </w:r>
      <w:r>
        <w:rPr>
          <w:rFonts w:ascii="Arial" w:hAnsi="Arial"/>
          <w:color w:val="000000"/>
        </w:rPr>
        <w:t>Elni Van Rensburg - +1 830 317 0950 –</w:t>
      </w:r>
      <w:hyperlink r:id="rId8" w:history="1">
        <w:r>
          <w:rPr>
            <w:rStyle w:val="Hyperlink"/>
            <w:rFonts w:ascii="Arial" w:hAnsi="Arial"/>
          </w:rPr>
          <w:t>elni.vanrensburg@miraclon.com</w:t>
        </w:r>
      </w:hyperlink>
      <w:r>
        <w:rPr>
          <w:rFonts w:ascii="Arial" w:hAnsi="Arial"/>
          <w:color w:val="000000"/>
        </w:rPr>
        <w:t xml:space="preserve"> </w:t>
      </w:r>
    </w:p>
    <w:p w14:paraId="68741A91" w14:textId="2A4F7EFE" w:rsidR="00210674" w:rsidRPr="008A53F2" w:rsidRDefault="00210674" w:rsidP="0083787F">
      <w:pPr>
        <w:pStyle w:val="p1"/>
        <w:rPr>
          <w:sz w:val="20"/>
          <w:szCs w:val="20"/>
        </w:rPr>
      </w:pPr>
      <w:r>
        <w:rPr>
          <w:color w:val="000000"/>
          <w:sz w:val="20"/>
        </w:rPr>
        <w:t xml:space="preserve">AD Communications: Imogen Woods – +44 (0)1372 460545 – </w:t>
      </w:r>
      <w:hyperlink r:id="rId9" w:history="1">
        <w:r>
          <w:rPr>
            <w:sz w:val="20"/>
          </w:rPr>
          <w:t>iwoods@adcomms.co.uk</w:t>
        </w:r>
      </w:hyperlink>
      <w:r>
        <w:rPr>
          <w:sz w:val="20"/>
        </w:rPr>
        <w:t xml:space="preserve">  </w:t>
      </w:r>
    </w:p>
    <w:p w14:paraId="492C1760" w14:textId="77777777" w:rsidR="00210674" w:rsidRPr="008A53F2" w:rsidRDefault="00210674" w:rsidP="0083787F">
      <w:pPr>
        <w:pStyle w:val="Standard1"/>
        <w:rPr>
          <w:rFonts w:ascii="Arial" w:hAnsi="Arial" w:cs="Arial"/>
          <w:color w:val="000000"/>
          <w:szCs w:val="20"/>
        </w:rPr>
      </w:pPr>
    </w:p>
    <w:p w14:paraId="3B898A87" w14:textId="1B36DF85" w:rsidR="00210674" w:rsidRPr="008A53F2" w:rsidRDefault="00FB3BA3" w:rsidP="0083787F">
      <w:pPr>
        <w:pStyle w:val="Standard1"/>
        <w:rPr>
          <w:rFonts w:ascii="Arial" w:hAnsi="Arial" w:cs="Arial"/>
          <w:szCs w:val="20"/>
        </w:rPr>
      </w:pPr>
      <w:r>
        <w:rPr>
          <w:rFonts w:ascii="Arial" w:hAnsi="Arial"/>
          <w:color w:val="000000"/>
        </w:rPr>
        <w:t>23</w:t>
      </w:r>
      <w:r w:rsidR="00727127">
        <w:rPr>
          <w:rFonts w:ascii="Arial" w:hAnsi="Arial"/>
          <w:color w:val="000000"/>
        </w:rPr>
        <w:t xml:space="preserve"> agosto 2021</w:t>
      </w:r>
    </w:p>
    <w:p w14:paraId="27BDED40" w14:textId="533CAF35" w:rsidR="002E4F0B" w:rsidRPr="008A53F2" w:rsidRDefault="002E4F0B" w:rsidP="0083787F">
      <w:pPr>
        <w:spacing w:after="0" w:line="360" w:lineRule="auto"/>
        <w:rPr>
          <w:rFonts w:ascii="Arial" w:hAnsi="Arial" w:cs="Arial"/>
          <w:b/>
          <w:bCs/>
          <w:sz w:val="26"/>
          <w:szCs w:val="26"/>
          <w:lang w:val="en-GB"/>
        </w:rPr>
      </w:pPr>
    </w:p>
    <w:p w14:paraId="5F79E005" w14:textId="77777777" w:rsidR="00B50651" w:rsidRPr="008A53F2" w:rsidRDefault="00B50651" w:rsidP="0083787F">
      <w:pPr>
        <w:spacing w:after="0" w:line="360" w:lineRule="auto"/>
        <w:jc w:val="center"/>
        <w:rPr>
          <w:rFonts w:ascii="Arial" w:hAnsi="Arial" w:cs="Arial"/>
          <w:b/>
          <w:bCs/>
          <w:sz w:val="26"/>
          <w:szCs w:val="26"/>
        </w:rPr>
      </w:pPr>
      <w:r>
        <w:rPr>
          <w:rFonts w:ascii="Arial" w:hAnsi="Arial"/>
          <w:b/>
          <w:sz w:val="26"/>
        </w:rPr>
        <w:t xml:space="preserve">Mavigrafica garantisce risultati eccellenti nella stampa flexo </w:t>
      </w:r>
    </w:p>
    <w:p w14:paraId="78856F26" w14:textId="0CB24E4D" w:rsidR="00727127" w:rsidRPr="008A53F2" w:rsidRDefault="00B50651" w:rsidP="0083787F">
      <w:pPr>
        <w:spacing w:after="0" w:line="360" w:lineRule="auto"/>
        <w:jc w:val="center"/>
        <w:rPr>
          <w:rFonts w:ascii="Arial" w:hAnsi="Arial" w:cs="Arial"/>
          <w:b/>
          <w:bCs/>
          <w:sz w:val="26"/>
          <w:szCs w:val="26"/>
        </w:rPr>
      </w:pPr>
      <w:r>
        <w:rPr>
          <w:rFonts w:ascii="Arial" w:hAnsi="Arial"/>
          <w:b/>
          <w:sz w:val="26"/>
        </w:rPr>
        <w:t>con le KODAK FLEXCEL NX Solutions di Miraclon</w:t>
      </w:r>
    </w:p>
    <w:p w14:paraId="02D6F68A" w14:textId="77777777" w:rsidR="00B50651" w:rsidRPr="008A53F2" w:rsidRDefault="00B50651" w:rsidP="0083787F">
      <w:pPr>
        <w:spacing w:after="0" w:line="360" w:lineRule="auto"/>
        <w:jc w:val="center"/>
        <w:rPr>
          <w:rFonts w:ascii="Arial" w:hAnsi="Arial" w:cs="Arial"/>
          <w:b/>
          <w:bCs/>
          <w:sz w:val="26"/>
          <w:szCs w:val="26"/>
          <w:lang w:val="en-GB"/>
        </w:rPr>
      </w:pPr>
    </w:p>
    <w:p w14:paraId="76D681F4" w14:textId="09357C9B" w:rsidR="00D3330D" w:rsidRPr="008A53F2" w:rsidRDefault="00D3330D" w:rsidP="0083787F">
      <w:pPr>
        <w:spacing w:after="0" w:line="360" w:lineRule="auto"/>
        <w:rPr>
          <w:rFonts w:ascii="Arial" w:hAnsi="Arial" w:cs="Arial"/>
        </w:rPr>
      </w:pPr>
      <w:r>
        <w:rPr>
          <w:rFonts w:ascii="Arial" w:hAnsi="Arial"/>
        </w:rPr>
        <w:t xml:space="preserve">Mavigrafica, con sedi nei dintorni di Salerno e Milano, sin dalla fondazione nel 1997 è uno dei principali fornitori di servizi di prestampa per il settore flessografico in Italia, ed è rinomata per le sue soluzioni innovative. Nel 2008, Mavigrafica individua in Kodak il partner tecnologico giusto per differenziarsi nel settore delle lastre flexo e, prima azienda in Italia, acquista un KODAK FLEXCEL NX System. </w:t>
      </w:r>
      <w:r>
        <w:t xml:space="preserve">Oggi dispone di un </w:t>
      </w:r>
      <w:r>
        <w:rPr>
          <w:rFonts w:ascii="Arial" w:hAnsi="Arial"/>
        </w:rPr>
        <w:t xml:space="preserve">Kodak ThermoFlex Wide e di tre </w:t>
      </w:r>
      <w:bookmarkStart w:id="0" w:name="_Hlk74477556"/>
      <w:r>
        <w:rPr>
          <w:rFonts w:ascii="Arial" w:hAnsi="Arial"/>
        </w:rPr>
        <w:t>FLEXCEL</w:t>
      </w:r>
      <w:bookmarkEnd w:id="0"/>
      <w:r>
        <w:rPr>
          <w:rFonts w:ascii="Arial" w:hAnsi="Arial"/>
        </w:rPr>
        <w:t xml:space="preserve"> NX Wide 5080 Systems.</w:t>
      </w:r>
    </w:p>
    <w:p w14:paraId="612E10EA" w14:textId="77777777" w:rsidR="0083787F" w:rsidRPr="008A53F2" w:rsidRDefault="0083787F" w:rsidP="0083787F">
      <w:pPr>
        <w:spacing w:after="0" w:line="360" w:lineRule="auto"/>
        <w:rPr>
          <w:rFonts w:ascii="Arial" w:hAnsi="Arial" w:cs="Arial"/>
          <w:lang w:val="en-GB"/>
        </w:rPr>
      </w:pPr>
    </w:p>
    <w:p w14:paraId="1E4469E0" w14:textId="22FE19EE" w:rsidR="00D3330D" w:rsidRPr="008A53F2" w:rsidRDefault="00D3330D" w:rsidP="0083787F">
      <w:pPr>
        <w:spacing w:after="0" w:line="360" w:lineRule="auto"/>
        <w:rPr>
          <w:rFonts w:ascii="Arial" w:hAnsi="Arial" w:cs="Arial"/>
        </w:rPr>
      </w:pPr>
      <w:r>
        <w:rPr>
          <w:rFonts w:ascii="Arial" w:hAnsi="Arial"/>
        </w:rPr>
        <w:t>Mavigrafica scopre le FLEXCEL NX Solutions in occasione di drupa 2008, come spiega Alessia Vitale, prepress graphic designer e figlia di Maurizio Vitale, titolare dell’azienda: “Mio padre era entusiasta delle possibilità del FLEXCEL NX System e decise quindi di introdurre questa tecnologia nell’azienda. Dopo il necessario periodo di rodaggio per assimilare le caratteristiche e le eccezionali qualità di stampa, iniziammo a proporla a livello commerciale. Non conoscevamo ancora tutte le potenzialità del prodotto, e infatti ci furono persino alcune critiche. Ma i clienti hanno cambiato completamente parere ed è diventato il nostro prodotto di punta. Nessun’altra azienda italiana del settore è riuscita a registrare una crescita così forte in così poco tempo, anche grazie ai FLEXCEL NX Systems, sviluppando una solida reputazione sul mercato.</w:t>
      </w:r>
    </w:p>
    <w:p w14:paraId="58B8F814" w14:textId="77777777" w:rsidR="0083787F" w:rsidRPr="008A53F2" w:rsidRDefault="0083787F" w:rsidP="0083787F">
      <w:pPr>
        <w:spacing w:after="0" w:line="360" w:lineRule="auto"/>
        <w:rPr>
          <w:rFonts w:ascii="Arial" w:hAnsi="Arial" w:cs="Arial"/>
          <w:lang w:val="en-GB"/>
        </w:rPr>
      </w:pPr>
    </w:p>
    <w:p w14:paraId="419E7025" w14:textId="5E11336B" w:rsidR="00D3330D" w:rsidRPr="008A53F2" w:rsidRDefault="00D3330D" w:rsidP="0083787F">
      <w:pPr>
        <w:spacing w:after="0" w:line="360" w:lineRule="auto"/>
        <w:rPr>
          <w:rFonts w:ascii="Arial" w:hAnsi="Arial" w:cs="Arial"/>
        </w:rPr>
      </w:pPr>
      <w:r>
        <w:rPr>
          <w:rFonts w:ascii="Arial" w:hAnsi="Arial"/>
        </w:rPr>
        <w:t>“Negli anni, Miraclon è stata un partner eccellente”, afferma Alessia. Sono sempre rimasti molto propositivi, sono sempre disponibili e si adoperano al massimo per rispondere alle nostre richieste e risolvere eventuali problemi. Siamo estremamente soddisfatti delle nostre relazioni e siamo certi che continueremo a esserlo anche in futuro.”</w:t>
      </w:r>
    </w:p>
    <w:p w14:paraId="0C583398" w14:textId="77777777" w:rsidR="0083787F" w:rsidRPr="008A53F2" w:rsidRDefault="0083787F" w:rsidP="0083787F">
      <w:pPr>
        <w:spacing w:after="0" w:line="360" w:lineRule="auto"/>
        <w:rPr>
          <w:rFonts w:ascii="Arial" w:hAnsi="Arial" w:cs="Arial"/>
          <w:lang w:val="en-GB"/>
        </w:rPr>
      </w:pPr>
    </w:p>
    <w:p w14:paraId="6F56EFD5" w14:textId="6B84A4E0" w:rsidR="001719AD" w:rsidRPr="008A53F2" w:rsidRDefault="00D3330D" w:rsidP="0083787F">
      <w:pPr>
        <w:spacing w:after="0" w:line="360" w:lineRule="auto"/>
        <w:rPr>
          <w:rFonts w:ascii="Arial" w:hAnsi="Arial" w:cs="Arial"/>
        </w:rPr>
      </w:pPr>
      <w:r>
        <w:rPr>
          <w:rFonts w:ascii="Arial" w:hAnsi="Arial"/>
        </w:rPr>
        <w:t xml:space="preserve">Prima di conoscere la FLEXCEL NX Technology, Maurizio Vitale non era certo di quale potesse essere il futuro orientamento di Mavigrafica. Oggi, grazie alle scelte di investimento effettuate, i clienti sono in grado di risolvere diverse criticità utilizzando le lastre FLEXCEL NX flat top (con punti a sommità piatta), e sfruttando l’esperienza e la professionalità di Miraclon, in particolare nelle lavorazioni di prestampa. </w:t>
      </w:r>
    </w:p>
    <w:p w14:paraId="16E87D05" w14:textId="77777777" w:rsidR="0083787F" w:rsidRPr="008A53F2" w:rsidRDefault="0083787F" w:rsidP="0083787F">
      <w:pPr>
        <w:spacing w:after="0" w:line="360" w:lineRule="auto"/>
        <w:rPr>
          <w:rFonts w:ascii="Arial" w:hAnsi="Arial" w:cs="Arial"/>
          <w:lang w:val="en-GB"/>
        </w:rPr>
      </w:pPr>
    </w:p>
    <w:p w14:paraId="12FE5E23" w14:textId="6B486471" w:rsidR="001719AD" w:rsidRPr="008A53F2" w:rsidRDefault="001719AD" w:rsidP="0083787F">
      <w:pPr>
        <w:spacing w:after="0" w:line="360" w:lineRule="auto"/>
        <w:rPr>
          <w:rFonts w:ascii="Arial" w:hAnsi="Arial" w:cs="Arial"/>
        </w:rPr>
      </w:pPr>
      <w:r>
        <w:rPr>
          <w:rFonts w:ascii="Arial" w:hAnsi="Arial"/>
        </w:rPr>
        <w:lastRenderedPageBreak/>
        <w:t xml:space="preserve">Oltre al KODAK ThermoFlex Wide System e a tre Kodak FLEXCEL NX Wide 5080 Systems (con formato lastra 1270 x 2032 mm), Mavigrafica utilizza altre tecnologie Miraclon, come Advanced DIGICAP NX Patterning che permette di stampare su tutte le superfici con alte densità e una distribuzione dell’inchiostro più uniforme. Grazie al pattern superficiale applicato sul polimero, possiamo utilizzare minori volumi di inchiostro sui rulli anilox realizzando tuttavia uno sfondo sempre uniforme, testi nitidi e sfumature eccezionali. </w:t>
      </w:r>
    </w:p>
    <w:p w14:paraId="54164171" w14:textId="77777777" w:rsidR="0083787F" w:rsidRPr="008A53F2" w:rsidRDefault="0083787F" w:rsidP="0083787F">
      <w:pPr>
        <w:spacing w:after="0" w:line="360" w:lineRule="auto"/>
        <w:rPr>
          <w:rFonts w:ascii="Arial" w:hAnsi="Arial" w:cs="Arial"/>
          <w:lang w:val="en-GB"/>
        </w:rPr>
      </w:pPr>
    </w:p>
    <w:p w14:paraId="76411700" w14:textId="54B0CE2C" w:rsidR="00D3330D" w:rsidRPr="008A53F2" w:rsidRDefault="00D3330D" w:rsidP="0083787F">
      <w:pPr>
        <w:spacing w:after="0" w:line="360" w:lineRule="auto"/>
        <w:rPr>
          <w:rFonts w:ascii="Arial" w:hAnsi="Arial" w:cs="Arial"/>
        </w:rPr>
      </w:pPr>
      <w:r>
        <w:rPr>
          <w:rFonts w:ascii="Arial" w:hAnsi="Arial"/>
        </w:rPr>
        <w:t>“Disponiamo inoltre di retini speciali”, afferma Alessia, “che ci permettono di migliorare ancor più le alte luci. Queste tecnologie ci hanno aiutato nelle attività promozionali, facendo aumentare ogni anno il numero di clienti e il fatturato. I nostri clienti sono attirati dalle lastre FLEXCEL NX perché garantiscono tempi di avviamento più brevi e un maggior livello di copertura e distribuzione degli inchiostri, con conseguente diminuzione degli sprechi e degli interventi di pulizia. Persino con le alte tirature, la pulizia delle lastre non è necessaria. Ciò ci permette di garantire la soddisfazione del cliente con una stampa di alta qualità. Inoltre, molti imballaggi che prima venivano realizzati in offset o in rotocalco ora sono stati convertiti in flexo.”</w:t>
      </w:r>
    </w:p>
    <w:p w14:paraId="14296AFD" w14:textId="77777777" w:rsidR="003E4618" w:rsidRPr="008A53F2" w:rsidRDefault="003E4618" w:rsidP="0083787F">
      <w:pPr>
        <w:spacing w:after="0" w:line="360" w:lineRule="auto"/>
        <w:rPr>
          <w:rFonts w:ascii="Arial" w:hAnsi="Arial" w:cs="Arial"/>
          <w:lang w:val="en-GB"/>
        </w:rPr>
      </w:pPr>
    </w:p>
    <w:p w14:paraId="3A1C59DB" w14:textId="475E00EA" w:rsidR="00D3330D" w:rsidRPr="008A53F2" w:rsidRDefault="00A54C24" w:rsidP="0083787F">
      <w:pPr>
        <w:spacing w:after="0" w:line="360" w:lineRule="auto"/>
        <w:rPr>
          <w:rFonts w:ascii="Arial" w:hAnsi="Arial" w:cs="Arial"/>
          <w:b/>
          <w:bCs/>
        </w:rPr>
      </w:pPr>
      <w:r>
        <w:rPr>
          <w:rFonts w:ascii="Arial" w:hAnsi="Arial"/>
          <w:b/>
        </w:rPr>
        <w:t>Un partner di prestampa full-service</w:t>
      </w:r>
    </w:p>
    <w:p w14:paraId="6CAFEDF6" w14:textId="37DA44C3" w:rsidR="00D3330D" w:rsidRPr="008A53F2" w:rsidRDefault="00D3330D" w:rsidP="0083787F">
      <w:pPr>
        <w:spacing w:after="0" w:line="360" w:lineRule="auto"/>
        <w:rPr>
          <w:rFonts w:ascii="Arial" w:hAnsi="Arial" w:cs="Arial"/>
        </w:rPr>
      </w:pPr>
      <w:r>
        <w:rPr>
          <w:rFonts w:ascii="Arial" w:hAnsi="Arial"/>
        </w:rPr>
        <w:t>Al fine di garantire un elevato standard qualitativo, Mavigrafica ha il pieno controllo dell’intero flusso di prestampa, dall’elaborazione grafica del file che viene personalizzato in funzione delle esigenze del converter e dei profili colore alla fornitura di lastre flexo. L’azienda offre molteplici servizi, dalla profilazione alla produzione di prove colore, e lavora a stretto contatto con i clienti sia in Italia che nel mercato estero. Dispone inoltre di soluzioni web dedicate, tra l’altro, alla creazione e alla gestione di siti, e Alessia crea modelli 3D che forniscono ai clienti una visione a 360° del prodotto prima di iniziarne la produzione.</w:t>
      </w:r>
    </w:p>
    <w:p w14:paraId="5229B8E1" w14:textId="77777777" w:rsidR="0083787F" w:rsidRPr="008A53F2" w:rsidRDefault="0083787F" w:rsidP="0083787F">
      <w:pPr>
        <w:spacing w:after="0" w:line="360" w:lineRule="auto"/>
        <w:rPr>
          <w:rFonts w:ascii="Arial" w:hAnsi="Arial" w:cs="Arial"/>
          <w:lang w:val="en-GB"/>
        </w:rPr>
      </w:pPr>
    </w:p>
    <w:p w14:paraId="3448FA8B" w14:textId="5F62B5DF" w:rsidR="00D3330D" w:rsidRPr="008A53F2" w:rsidRDefault="00D3330D" w:rsidP="0083787F">
      <w:pPr>
        <w:spacing w:after="0" w:line="360" w:lineRule="auto"/>
        <w:rPr>
          <w:rFonts w:ascii="Arial" w:hAnsi="Arial" w:cs="Arial"/>
        </w:rPr>
      </w:pPr>
      <w:r>
        <w:rPr>
          <w:rFonts w:ascii="Arial" w:hAnsi="Arial"/>
        </w:rPr>
        <w:t>Oltre a fornire siti web e profili su varie piattaforme delle reti, l’azienda segue i clienti sin dalle primissime fasi dello sviluppo di un nuovo prodotto, iniziando dalla progettazione per poi proseguire con la produzione lastre e arrivare al montaggio della lastra. I suoi clienti comprendono stampatori ma anche diversi importanti brand italiani.</w:t>
      </w:r>
    </w:p>
    <w:p w14:paraId="049692A9" w14:textId="1F850E66" w:rsidR="00A77F70" w:rsidRPr="008A53F2" w:rsidRDefault="00A77F70" w:rsidP="0083787F">
      <w:pPr>
        <w:spacing w:after="0" w:line="360" w:lineRule="auto"/>
        <w:rPr>
          <w:rFonts w:ascii="Arial" w:hAnsi="Arial" w:cs="Arial"/>
          <w:lang w:val="en-GB"/>
        </w:rPr>
      </w:pPr>
    </w:p>
    <w:p w14:paraId="419E2C53" w14:textId="7BED3D3C" w:rsidR="00A77F70" w:rsidRPr="008A53F2" w:rsidRDefault="00D878C1" w:rsidP="00A77F70">
      <w:pPr>
        <w:spacing w:after="0" w:line="360" w:lineRule="auto"/>
        <w:rPr>
          <w:rFonts w:ascii="Arial" w:hAnsi="Arial" w:cs="Arial"/>
        </w:rPr>
      </w:pPr>
      <w:r>
        <w:rPr>
          <w:rFonts w:ascii="Arial" w:hAnsi="Arial"/>
        </w:rPr>
        <w:t>L’eccellente operato dell'azienda non passa inosservato. Nel 2018, Mavigrafica risulta seconda classificata in due categorie degli FTA Europe Diamond Awards: Stampa flexo su carta – wide web, e Stampa flexo su film - medium web. Il primo lavoro (Co-op ready mixed meat broth) era stato stampato da IPI, l’altro (Natura è-Taglia 3 midi) da Tech It Packaging. Nel 2019 Mavigrafica ottiene la KODAK FLEXCEL NX Certification di Miraclon, una conferma ufficiale della capacità dell'azienda di produrre lastre sempre di alta qualità e conformi con i rigorosi standard di produzione definiti da Miraclon.</w:t>
      </w:r>
    </w:p>
    <w:p w14:paraId="7EBC86F3" w14:textId="77777777" w:rsidR="0083787F" w:rsidRPr="008A53F2" w:rsidRDefault="0083787F" w:rsidP="0083787F">
      <w:pPr>
        <w:spacing w:after="0" w:line="360" w:lineRule="auto"/>
        <w:rPr>
          <w:rFonts w:ascii="Arial" w:hAnsi="Arial" w:cs="Arial"/>
          <w:lang w:val="en-GB"/>
        </w:rPr>
      </w:pPr>
    </w:p>
    <w:p w14:paraId="6EC069DB" w14:textId="48FB6849" w:rsidR="00D3330D" w:rsidRPr="008A53F2" w:rsidRDefault="00D3330D" w:rsidP="0083787F">
      <w:pPr>
        <w:spacing w:after="0" w:line="360" w:lineRule="auto"/>
        <w:rPr>
          <w:rFonts w:ascii="Arial" w:hAnsi="Arial" w:cs="Arial"/>
        </w:rPr>
      </w:pPr>
      <w:r>
        <w:rPr>
          <w:rFonts w:ascii="Arial" w:hAnsi="Arial"/>
        </w:rPr>
        <w:t>“Possiamo raggiungere tutti questi obiettivi”, spiega Alessia, “perché lavorando con il FLEXCEL NX System disponiamo di una prova colore profilata che ci dà la certezza di ottenere risultati di stampa stabili dal primo all’ultimo metro di film prodotto. Le lastre FLEXCEL NX ci permettono di conseguire risultati eccellenti se si confronta la prova colore al foglio macchina, ed è proprio questa la nostra forza. Grazie alle elevate prestazioni del FLEXCEL NX System, e alla nostra esperienza in prestampa, siamo riusciti a spingerci ben oltre il limite cui era arrivato il mercato flexo.”</w:t>
      </w:r>
    </w:p>
    <w:p w14:paraId="2C0E7959" w14:textId="77777777" w:rsidR="00E043A7" w:rsidRPr="008A53F2" w:rsidRDefault="00E043A7" w:rsidP="00D878C1">
      <w:pPr>
        <w:pStyle w:val="p1"/>
        <w:spacing w:line="360" w:lineRule="auto"/>
        <w:rPr>
          <w:b/>
          <w:bCs/>
          <w:sz w:val="22"/>
          <w:szCs w:val="22"/>
        </w:rPr>
      </w:pPr>
    </w:p>
    <w:p w14:paraId="22D3B9AA" w14:textId="44272049" w:rsidR="00480F73" w:rsidRPr="008A53F2" w:rsidRDefault="00480F73" w:rsidP="0083787F">
      <w:pPr>
        <w:pStyle w:val="p1"/>
        <w:spacing w:line="360" w:lineRule="auto"/>
        <w:jc w:val="center"/>
      </w:pPr>
      <w:r>
        <w:rPr>
          <w:b/>
          <w:sz w:val="22"/>
        </w:rPr>
        <w:t>FINE</w:t>
      </w:r>
    </w:p>
    <w:p w14:paraId="2F866EE6" w14:textId="77777777" w:rsidR="00480F73" w:rsidRPr="008A53F2" w:rsidRDefault="00480F73" w:rsidP="0083787F">
      <w:pPr>
        <w:pStyle w:val="p1"/>
        <w:spacing w:line="360" w:lineRule="auto"/>
        <w:jc w:val="center"/>
      </w:pPr>
    </w:p>
    <w:p w14:paraId="5359339D" w14:textId="77777777" w:rsidR="00480F73" w:rsidRPr="008A53F2" w:rsidRDefault="00480F73" w:rsidP="0083787F">
      <w:pPr>
        <w:spacing w:after="0" w:line="360" w:lineRule="auto"/>
        <w:rPr>
          <w:rFonts w:ascii="Arial" w:hAnsi="Arial" w:cs="Arial"/>
          <w:lang w:val="en-GB"/>
        </w:rPr>
      </w:pPr>
    </w:p>
    <w:p w14:paraId="201DE182" w14:textId="77777777" w:rsidR="00480F73" w:rsidRPr="008A53F2" w:rsidRDefault="00480F73" w:rsidP="0083787F">
      <w:pPr>
        <w:tabs>
          <w:tab w:val="left" w:pos="360"/>
          <w:tab w:val="right" w:pos="9360"/>
        </w:tabs>
        <w:spacing w:after="0" w:line="360" w:lineRule="auto"/>
        <w:rPr>
          <w:rFonts w:ascii="Arial" w:hAnsi="Arial" w:cs="Arial"/>
          <w:b/>
          <w:bCs/>
          <w:sz w:val="18"/>
          <w:szCs w:val="18"/>
        </w:rPr>
      </w:pPr>
      <w:r>
        <w:rPr>
          <w:rFonts w:ascii="Arial" w:hAnsi="Arial"/>
          <w:b/>
          <w:sz w:val="18"/>
        </w:rPr>
        <w:t>Informazioni su Miraclon</w:t>
      </w:r>
    </w:p>
    <w:p w14:paraId="3560F90A" w14:textId="77777777" w:rsidR="00480F73" w:rsidRPr="008A53F2" w:rsidRDefault="00480F73" w:rsidP="0083787F">
      <w:pPr>
        <w:spacing w:after="0" w:line="360" w:lineRule="auto"/>
        <w:rPr>
          <w:rFonts w:ascii="Arial" w:hAnsi="Arial" w:cs="Arial"/>
          <w:sz w:val="18"/>
          <w:szCs w:val="18"/>
        </w:rPr>
      </w:pPr>
      <w:r>
        <w:rPr>
          <w:rFonts w:ascii="Arial" w:hAnsi="Arial"/>
          <w:sz w:val="18"/>
        </w:rPr>
        <w:t xml:space="preserve">Da oltre un decennio le KODAK FLEXCEL Solutions contribuiscono a trasformare la stampa flessografica. Le KODAK FLEXCEL Solutions, tra cui FLEXCEL NX e FLEXCEL NX Ultra System leader di settore, sono realizzate da Miraclon e offrono ai clienti grandi migliorie in tema di qualità, efficienza dei costi, produttività e risultati rispetto alla concorrenza. Focalizzata su scienza d'immagine pionieristica, innovazione e collaborazione con partner e clienti, Miraclon è impegnata nel futuro della stampa flexo e vanta le competenze necessarie per guidare la trasformazione di questo settore. </w:t>
      </w:r>
    </w:p>
    <w:p w14:paraId="643ED30A" w14:textId="58E5DC14" w:rsidR="00480F73" w:rsidRPr="008A53F2" w:rsidRDefault="00480F73" w:rsidP="0083787F">
      <w:pPr>
        <w:spacing w:after="0" w:line="360" w:lineRule="auto"/>
        <w:rPr>
          <w:rFonts w:ascii="Arial" w:hAnsi="Arial" w:cs="Arial"/>
          <w:sz w:val="18"/>
          <w:szCs w:val="18"/>
        </w:rPr>
      </w:pPr>
      <w:r>
        <w:rPr>
          <w:rFonts w:ascii="Arial" w:hAnsi="Arial"/>
          <w:sz w:val="18"/>
        </w:rPr>
        <w:t>Maggiori informazioni su</w:t>
      </w:r>
      <w:r>
        <w:rPr>
          <w:rStyle w:val="Hyperlink"/>
          <w:rFonts w:ascii="Arial" w:hAnsi="Arial"/>
          <w:sz w:val="18"/>
        </w:rPr>
        <w:t xml:space="preserve"> </w:t>
      </w:r>
      <w:hyperlink r:id="rId10" w:history="1">
        <w:r>
          <w:rPr>
            <w:rStyle w:val="Hyperlink"/>
            <w:rFonts w:ascii="Arial" w:hAnsi="Arial"/>
            <w:sz w:val="18"/>
          </w:rPr>
          <w:t>www.miraclon.com</w:t>
        </w:r>
      </w:hyperlink>
      <w:r>
        <w:rPr>
          <w:rFonts w:ascii="Arial" w:hAnsi="Arial"/>
          <w:sz w:val="18"/>
        </w:rPr>
        <w:t xml:space="preserve">. Seguici su Twitter </w:t>
      </w:r>
      <w:hyperlink r:id="rId11" w:history="1">
        <w:r>
          <w:rPr>
            <w:rStyle w:val="Hyperlink"/>
            <w:rFonts w:ascii="Arial" w:hAnsi="Arial"/>
            <w:color w:val="4472C4" w:themeColor="accent1"/>
            <w:sz w:val="18"/>
          </w:rPr>
          <w:t>@kodakflexcel</w:t>
        </w:r>
      </w:hyperlink>
      <w:r>
        <w:rPr>
          <w:rFonts w:ascii="Arial" w:hAnsi="Arial"/>
          <w:color w:val="4472C4" w:themeColor="accent1"/>
          <w:sz w:val="18"/>
        </w:rPr>
        <w:t xml:space="preserve"> </w:t>
      </w:r>
      <w:r>
        <w:rPr>
          <w:rFonts w:ascii="Arial" w:hAnsi="Arial"/>
          <w:sz w:val="18"/>
        </w:rPr>
        <w:t xml:space="preserve">e su LinkedIn </w:t>
      </w:r>
      <w:hyperlink r:id="rId12" w:history="1">
        <w:r>
          <w:rPr>
            <w:rStyle w:val="Hyperlink"/>
            <w:rFonts w:ascii="Arial" w:hAnsi="Arial"/>
            <w:sz w:val="18"/>
          </w:rPr>
          <w:t>Miraclon Corporation</w:t>
        </w:r>
      </w:hyperlink>
      <w:r>
        <w:rPr>
          <w:rFonts w:ascii="Arial" w:hAnsi="Arial"/>
          <w:sz w:val="18"/>
        </w:rPr>
        <w:t xml:space="preserve">. </w:t>
      </w:r>
    </w:p>
    <w:p w14:paraId="6270C1CC" w14:textId="77777777" w:rsidR="00661EA5" w:rsidRPr="008A53F2" w:rsidRDefault="00661EA5" w:rsidP="0083787F">
      <w:pPr>
        <w:spacing w:after="0" w:line="360" w:lineRule="auto"/>
        <w:rPr>
          <w:lang w:val="en-GB"/>
        </w:rPr>
      </w:pPr>
    </w:p>
    <w:sectPr w:rsidR="00661EA5" w:rsidRPr="008A53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3sjAwNzAwsDA1sjBS0lEKTi0uzszPAykwqQUAEy44YSwAAAA="/>
  </w:docVars>
  <w:rsids>
    <w:rsidRoot w:val="006A4F85"/>
    <w:rsid w:val="00011477"/>
    <w:rsid w:val="000178F0"/>
    <w:rsid w:val="000221EB"/>
    <w:rsid w:val="00026D01"/>
    <w:rsid w:val="00051447"/>
    <w:rsid w:val="00065C6B"/>
    <w:rsid w:val="00081B17"/>
    <w:rsid w:val="00083095"/>
    <w:rsid w:val="000A7C4B"/>
    <w:rsid w:val="000D0880"/>
    <w:rsid w:val="000D2162"/>
    <w:rsid w:val="000E0755"/>
    <w:rsid w:val="000E54D6"/>
    <w:rsid w:val="00105F19"/>
    <w:rsid w:val="00120023"/>
    <w:rsid w:val="00123F3B"/>
    <w:rsid w:val="00123FC5"/>
    <w:rsid w:val="00130F6C"/>
    <w:rsid w:val="001346CC"/>
    <w:rsid w:val="00136943"/>
    <w:rsid w:val="00141143"/>
    <w:rsid w:val="001437A7"/>
    <w:rsid w:val="00147257"/>
    <w:rsid w:val="00160509"/>
    <w:rsid w:val="00166064"/>
    <w:rsid w:val="001719AD"/>
    <w:rsid w:val="00176CFF"/>
    <w:rsid w:val="001827A4"/>
    <w:rsid w:val="001844BF"/>
    <w:rsid w:val="00186B62"/>
    <w:rsid w:val="001930EC"/>
    <w:rsid w:val="00194EEF"/>
    <w:rsid w:val="001A2000"/>
    <w:rsid w:val="001A34F5"/>
    <w:rsid w:val="001C4C83"/>
    <w:rsid w:val="001E0FF3"/>
    <w:rsid w:val="001E28AF"/>
    <w:rsid w:val="001E5024"/>
    <w:rsid w:val="001F0389"/>
    <w:rsid w:val="001F46C6"/>
    <w:rsid w:val="00207E8B"/>
    <w:rsid w:val="00210674"/>
    <w:rsid w:val="00212156"/>
    <w:rsid w:val="00221F44"/>
    <w:rsid w:val="00222FF7"/>
    <w:rsid w:val="002375E8"/>
    <w:rsid w:val="00255F71"/>
    <w:rsid w:val="00256FF6"/>
    <w:rsid w:val="0027626B"/>
    <w:rsid w:val="00281F4E"/>
    <w:rsid w:val="002A7392"/>
    <w:rsid w:val="002B081E"/>
    <w:rsid w:val="002C73EE"/>
    <w:rsid w:val="002E0C4F"/>
    <w:rsid w:val="002E4F0B"/>
    <w:rsid w:val="002F39D4"/>
    <w:rsid w:val="002F6465"/>
    <w:rsid w:val="00313A57"/>
    <w:rsid w:val="00313FD7"/>
    <w:rsid w:val="00315E2F"/>
    <w:rsid w:val="00321BE0"/>
    <w:rsid w:val="00323044"/>
    <w:rsid w:val="003254EA"/>
    <w:rsid w:val="00326901"/>
    <w:rsid w:val="0033144C"/>
    <w:rsid w:val="003407FB"/>
    <w:rsid w:val="00353420"/>
    <w:rsid w:val="0036387F"/>
    <w:rsid w:val="00371381"/>
    <w:rsid w:val="00375D1C"/>
    <w:rsid w:val="00377597"/>
    <w:rsid w:val="003C7D12"/>
    <w:rsid w:val="003C7D4C"/>
    <w:rsid w:val="003D7D6F"/>
    <w:rsid w:val="003E3D43"/>
    <w:rsid w:val="003E4618"/>
    <w:rsid w:val="003E729D"/>
    <w:rsid w:val="003F5A92"/>
    <w:rsid w:val="00404750"/>
    <w:rsid w:val="0041451D"/>
    <w:rsid w:val="00417811"/>
    <w:rsid w:val="00420AC7"/>
    <w:rsid w:val="00431884"/>
    <w:rsid w:val="00443BDE"/>
    <w:rsid w:val="0044543D"/>
    <w:rsid w:val="004475DA"/>
    <w:rsid w:val="00452798"/>
    <w:rsid w:val="00453582"/>
    <w:rsid w:val="004613DB"/>
    <w:rsid w:val="00480F73"/>
    <w:rsid w:val="00487423"/>
    <w:rsid w:val="00490F99"/>
    <w:rsid w:val="00492E2D"/>
    <w:rsid w:val="004A7F66"/>
    <w:rsid w:val="004D0A48"/>
    <w:rsid w:val="004F1E0B"/>
    <w:rsid w:val="005043B1"/>
    <w:rsid w:val="00520AE9"/>
    <w:rsid w:val="0052349A"/>
    <w:rsid w:val="005314A8"/>
    <w:rsid w:val="00543D5C"/>
    <w:rsid w:val="00543F04"/>
    <w:rsid w:val="00547801"/>
    <w:rsid w:val="005508E9"/>
    <w:rsid w:val="00556B9B"/>
    <w:rsid w:val="005614C2"/>
    <w:rsid w:val="00571605"/>
    <w:rsid w:val="00591874"/>
    <w:rsid w:val="00595C72"/>
    <w:rsid w:val="005A0F0F"/>
    <w:rsid w:val="005C4B9A"/>
    <w:rsid w:val="005D50C2"/>
    <w:rsid w:val="005D6D9E"/>
    <w:rsid w:val="00600175"/>
    <w:rsid w:val="0060226F"/>
    <w:rsid w:val="00615AC8"/>
    <w:rsid w:val="0064235E"/>
    <w:rsid w:val="006454B9"/>
    <w:rsid w:val="00661EA5"/>
    <w:rsid w:val="00664E05"/>
    <w:rsid w:val="0067274E"/>
    <w:rsid w:val="00677507"/>
    <w:rsid w:val="00686795"/>
    <w:rsid w:val="006A4E95"/>
    <w:rsid w:val="006A4F85"/>
    <w:rsid w:val="006B524C"/>
    <w:rsid w:val="006B60E7"/>
    <w:rsid w:val="006C40B2"/>
    <w:rsid w:val="006F1755"/>
    <w:rsid w:val="006F303D"/>
    <w:rsid w:val="00707C2C"/>
    <w:rsid w:val="007139E6"/>
    <w:rsid w:val="0072090C"/>
    <w:rsid w:val="00721620"/>
    <w:rsid w:val="007239C0"/>
    <w:rsid w:val="00727127"/>
    <w:rsid w:val="00730F4D"/>
    <w:rsid w:val="0073132A"/>
    <w:rsid w:val="00733C20"/>
    <w:rsid w:val="00734157"/>
    <w:rsid w:val="00736875"/>
    <w:rsid w:val="007374F9"/>
    <w:rsid w:val="00771957"/>
    <w:rsid w:val="00775C6C"/>
    <w:rsid w:val="007824F6"/>
    <w:rsid w:val="00784179"/>
    <w:rsid w:val="00786E73"/>
    <w:rsid w:val="007904FE"/>
    <w:rsid w:val="00797FEF"/>
    <w:rsid w:val="007A4831"/>
    <w:rsid w:val="007A4D69"/>
    <w:rsid w:val="007B21CF"/>
    <w:rsid w:val="007C587F"/>
    <w:rsid w:val="007C6FF6"/>
    <w:rsid w:val="007D14C8"/>
    <w:rsid w:val="007D3956"/>
    <w:rsid w:val="007E1B27"/>
    <w:rsid w:val="007E28B6"/>
    <w:rsid w:val="007F56B1"/>
    <w:rsid w:val="00805D45"/>
    <w:rsid w:val="0082175F"/>
    <w:rsid w:val="00826967"/>
    <w:rsid w:val="00833B7F"/>
    <w:rsid w:val="00834311"/>
    <w:rsid w:val="008364C9"/>
    <w:rsid w:val="0083787F"/>
    <w:rsid w:val="008500BA"/>
    <w:rsid w:val="00860D8F"/>
    <w:rsid w:val="008631AA"/>
    <w:rsid w:val="00864060"/>
    <w:rsid w:val="008732E7"/>
    <w:rsid w:val="008914CE"/>
    <w:rsid w:val="00892C58"/>
    <w:rsid w:val="0089311B"/>
    <w:rsid w:val="008A53F2"/>
    <w:rsid w:val="008B2A05"/>
    <w:rsid w:val="008B3015"/>
    <w:rsid w:val="008B4E13"/>
    <w:rsid w:val="008B7F1F"/>
    <w:rsid w:val="008D2EC8"/>
    <w:rsid w:val="008E4C35"/>
    <w:rsid w:val="008F2EF0"/>
    <w:rsid w:val="00900BF0"/>
    <w:rsid w:val="00925D92"/>
    <w:rsid w:val="009379AE"/>
    <w:rsid w:val="00937FE8"/>
    <w:rsid w:val="00955065"/>
    <w:rsid w:val="009618A2"/>
    <w:rsid w:val="0096480A"/>
    <w:rsid w:val="00981555"/>
    <w:rsid w:val="00983374"/>
    <w:rsid w:val="00984BF9"/>
    <w:rsid w:val="00987A36"/>
    <w:rsid w:val="009A59D0"/>
    <w:rsid w:val="009C2555"/>
    <w:rsid w:val="009D11B8"/>
    <w:rsid w:val="009D3746"/>
    <w:rsid w:val="009D764D"/>
    <w:rsid w:val="009E1F4D"/>
    <w:rsid w:val="00A0278D"/>
    <w:rsid w:val="00A119B2"/>
    <w:rsid w:val="00A1753C"/>
    <w:rsid w:val="00A26F7A"/>
    <w:rsid w:val="00A27F98"/>
    <w:rsid w:val="00A44D85"/>
    <w:rsid w:val="00A54C24"/>
    <w:rsid w:val="00A677BC"/>
    <w:rsid w:val="00A775E1"/>
    <w:rsid w:val="00A77F70"/>
    <w:rsid w:val="00A84DF5"/>
    <w:rsid w:val="00A9731B"/>
    <w:rsid w:val="00AB103E"/>
    <w:rsid w:val="00AB1BCD"/>
    <w:rsid w:val="00AD34CD"/>
    <w:rsid w:val="00AD6812"/>
    <w:rsid w:val="00AE59B1"/>
    <w:rsid w:val="00AF0831"/>
    <w:rsid w:val="00AF1963"/>
    <w:rsid w:val="00AF42FA"/>
    <w:rsid w:val="00B00EEF"/>
    <w:rsid w:val="00B2231E"/>
    <w:rsid w:val="00B3095F"/>
    <w:rsid w:val="00B4073F"/>
    <w:rsid w:val="00B50651"/>
    <w:rsid w:val="00B57D50"/>
    <w:rsid w:val="00B67CBF"/>
    <w:rsid w:val="00B73567"/>
    <w:rsid w:val="00B74815"/>
    <w:rsid w:val="00B90F73"/>
    <w:rsid w:val="00B97E91"/>
    <w:rsid w:val="00BA06C6"/>
    <w:rsid w:val="00BA0D81"/>
    <w:rsid w:val="00BB537B"/>
    <w:rsid w:val="00BC0DB3"/>
    <w:rsid w:val="00BC1D02"/>
    <w:rsid w:val="00BD7FED"/>
    <w:rsid w:val="00BE5FF8"/>
    <w:rsid w:val="00BF23DA"/>
    <w:rsid w:val="00BF38A5"/>
    <w:rsid w:val="00BF5599"/>
    <w:rsid w:val="00C01DDD"/>
    <w:rsid w:val="00C20525"/>
    <w:rsid w:val="00C20728"/>
    <w:rsid w:val="00C26CB8"/>
    <w:rsid w:val="00C3321E"/>
    <w:rsid w:val="00C33DD1"/>
    <w:rsid w:val="00C366C4"/>
    <w:rsid w:val="00C40E77"/>
    <w:rsid w:val="00C557D9"/>
    <w:rsid w:val="00C6060C"/>
    <w:rsid w:val="00C62321"/>
    <w:rsid w:val="00C7564B"/>
    <w:rsid w:val="00C80B3C"/>
    <w:rsid w:val="00C81EBB"/>
    <w:rsid w:val="00C84AA5"/>
    <w:rsid w:val="00C85999"/>
    <w:rsid w:val="00C87958"/>
    <w:rsid w:val="00CB08C7"/>
    <w:rsid w:val="00CB290A"/>
    <w:rsid w:val="00CB7572"/>
    <w:rsid w:val="00CC57E3"/>
    <w:rsid w:val="00CC7FEC"/>
    <w:rsid w:val="00CD0664"/>
    <w:rsid w:val="00CD1883"/>
    <w:rsid w:val="00CD790D"/>
    <w:rsid w:val="00CE5EE5"/>
    <w:rsid w:val="00CE692C"/>
    <w:rsid w:val="00CE72F3"/>
    <w:rsid w:val="00D27F4D"/>
    <w:rsid w:val="00D3330D"/>
    <w:rsid w:val="00D67450"/>
    <w:rsid w:val="00D878C1"/>
    <w:rsid w:val="00D9613F"/>
    <w:rsid w:val="00D96670"/>
    <w:rsid w:val="00DA4D6F"/>
    <w:rsid w:val="00DB6098"/>
    <w:rsid w:val="00DC220B"/>
    <w:rsid w:val="00DC75FC"/>
    <w:rsid w:val="00DD0827"/>
    <w:rsid w:val="00DD154A"/>
    <w:rsid w:val="00DD5300"/>
    <w:rsid w:val="00DD60CF"/>
    <w:rsid w:val="00DD6983"/>
    <w:rsid w:val="00DF35A9"/>
    <w:rsid w:val="00E007A4"/>
    <w:rsid w:val="00E03A46"/>
    <w:rsid w:val="00E043A7"/>
    <w:rsid w:val="00E05AF1"/>
    <w:rsid w:val="00E105D6"/>
    <w:rsid w:val="00E10F19"/>
    <w:rsid w:val="00E12CE2"/>
    <w:rsid w:val="00E15FE9"/>
    <w:rsid w:val="00E23D29"/>
    <w:rsid w:val="00E25EBD"/>
    <w:rsid w:val="00E348D8"/>
    <w:rsid w:val="00E461E1"/>
    <w:rsid w:val="00E476CC"/>
    <w:rsid w:val="00E50975"/>
    <w:rsid w:val="00E65CC0"/>
    <w:rsid w:val="00E747C5"/>
    <w:rsid w:val="00E8306E"/>
    <w:rsid w:val="00E90BD5"/>
    <w:rsid w:val="00EB20B8"/>
    <w:rsid w:val="00EC5BF5"/>
    <w:rsid w:val="00EE2F95"/>
    <w:rsid w:val="00EE4975"/>
    <w:rsid w:val="00F04368"/>
    <w:rsid w:val="00F137D4"/>
    <w:rsid w:val="00F41A56"/>
    <w:rsid w:val="00F421CC"/>
    <w:rsid w:val="00F45AA9"/>
    <w:rsid w:val="00F53E1C"/>
    <w:rsid w:val="00F70344"/>
    <w:rsid w:val="00F70D08"/>
    <w:rsid w:val="00F763FD"/>
    <w:rsid w:val="00F93C98"/>
    <w:rsid w:val="00FA14EA"/>
    <w:rsid w:val="00FA3126"/>
    <w:rsid w:val="00FA6139"/>
    <w:rsid w:val="00FB00D5"/>
    <w:rsid w:val="00FB0D04"/>
    <w:rsid w:val="00FB3BA3"/>
    <w:rsid w:val="00FB5016"/>
    <w:rsid w:val="00FB580D"/>
    <w:rsid w:val="00FD5942"/>
    <w:rsid w:val="00FE60AF"/>
    <w:rsid w:val="00FE64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FED87"/>
  <w15:docId w15:val="{64BC96F3-BD69-4052-B6FF-FBEC9962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rsid w:val="00210674"/>
    <w:pPr>
      <w:suppressAutoHyphens/>
      <w:autoSpaceDN w:val="0"/>
      <w:spacing w:after="0" w:line="240" w:lineRule="auto"/>
      <w:textAlignment w:val="baseline"/>
    </w:pPr>
    <w:rPr>
      <w:rFonts w:ascii="Verdana" w:eastAsia="Times New Roman" w:hAnsi="Verdana" w:cs="Times New Roman"/>
      <w:kern w:val="3"/>
      <w:sz w:val="20"/>
      <w:szCs w:val="24"/>
    </w:rPr>
  </w:style>
  <w:style w:type="paragraph" w:customStyle="1" w:styleId="p1">
    <w:name w:val="p1"/>
    <w:basedOn w:val="Standard1"/>
    <w:rsid w:val="00210674"/>
    <w:rPr>
      <w:rFonts w:ascii="Arial" w:hAnsi="Arial" w:cs="Arial"/>
      <w:sz w:val="17"/>
      <w:szCs w:val="17"/>
      <w:lang w:eastAsia="en-GB"/>
    </w:rPr>
  </w:style>
  <w:style w:type="character" w:styleId="Hyperlink">
    <w:name w:val="Hyperlink"/>
    <w:basedOn w:val="DefaultParagraphFont"/>
    <w:uiPriority w:val="99"/>
    <w:unhideWhenUsed/>
    <w:rsid w:val="00210674"/>
    <w:rPr>
      <w:color w:val="0563C1" w:themeColor="hyperlink"/>
      <w:u w:val="single"/>
    </w:rPr>
  </w:style>
  <w:style w:type="character" w:styleId="CommentReference">
    <w:name w:val="annotation reference"/>
    <w:basedOn w:val="DefaultParagraphFont"/>
    <w:uiPriority w:val="99"/>
    <w:semiHidden/>
    <w:unhideWhenUsed/>
    <w:rsid w:val="00D3330D"/>
    <w:rPr>
      <w:sz w:val="16"/>
      <w:szCs w:val="16"/>
    </w:rPr>
  </w:style>
  <w:style w:type="paragraph" w:styleId="CommentText">
    <w:name w:val="annotation text"/>
    <w:basedOn w:val="Normal"/>
    <w:link w:val="CommentTextChar"/>
    <w:uiPriority w:val="99"/>
    <w:unhideWhenUsed/>
    <w:rsid w:val="00D3330D"/>
    <w:pPr>
      <w:spacing w:line="240" w:lineRule="auto"/>
    </w:pPr>
    <w:rPr>
      <w:sz w:val="20"/>
      <w:szCs w:val="20"/>
    </w:rPr>
  </w:style>
  <w:style w:type="character" w:customStyle="1" w:styleId="CommentTextChar">
    <w:name w:val="Comment Text Char"/>
    <w:basedOn w:val="DefaultParagraphFont"/>
    <w:link w:val="CommentText"/>
    <w:uiPriority w:val="99"/>
    <w:rsid w:val="00D3330D"/>
    <w:rPr>
      <w:sz w:val="20"/>
      <w:szCs w:val="20"/>
      <w:lang w:val="it-IT"/>
    </w:rPr>
  </w:style>
  <w:style w:type="paragraph" w:styleId="CommentSubject">
    <w:name w:val="annotation subject"/>
    <w:basedOn w:val="CommentText"/>
    <w:next w:val="CommentText"/>
    <w:link w:val="CommentSubjectChar"/>
    <w:uiPriority w:val="99"/>
    <w:semiHidden/>
    <w:unhideWhenUsed/>
    <w:rsid w:val="00207E8B"/>
    <w:rPr>
      <w:b/>
      <w:bCs/>
    </w:rPr>
  </w:style>
  <w:style w:type="character" w:customStyle="1" w:styleId="CommentSubjectChar">
    <w:name w:val="Comment Subject Char"/>
    <w:basedOn w:val="CommentTextChar"/>
    <w:link w:val="CommentSubject"/>
    <w:uiPriority w:val="99"/>
    <w:semiHidden/>
    <w:rsid w:val="00207E8B"/>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ni.vanrensburg@miraclon.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emf"/><Relationship Id="rId12" Type="http://schemas.openxmlformats.org/officeDocument/2006/relationships/hyperlink" Target="https://www.linkedin.com/company/miraclon-corpor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KodakFlexcel" TargetMode="External"/><Relationship Id="rId5" Type="http://schemas.openxmlformats.org/officeDocument/2006/relationships/settings" Target="settings.xml"/><Relationship Id="rId10" Type="http://schemas.openxmlformats.org/officeDocument/2006/relationships/hyperlink" Target="http://www.miraclon.com" TargetMode="External"/><Relationship Id="rId4" Type="http://schemas.openxmlformats.org/officeDocument/2006/relationships/styles" Target="styles.xml"/><Relationship Id="rId9" Type="http://schemas.openxmlformats.org/officeDocument/2006/relationships/hyperlink" Target="mailto:iwoods@adcomms.co.uk"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11" ma:contentTypeDescription="Create a new document." ma:contentTypeScope="" ma:versionID="a1a88f7f9d9da8648b65de246d34e69c">
  <xsd:schema xmlns:xsd="http://www.w3.org/2001/XMLSchema" xmlns:xs="http://www.w3.org/2001/XMLSchema" xmlns:p="http://schemas.microsoft.com/office/2006/metadata/properties" xmlns:ns2="9261f8a4-6d62-4efc-93fb-4a2d36e8ead3" targetNamespace="http://schemas.microsoft.com/office/2006/metadata/properties" ma:root="true" ma:fieldsID="c12183d06769179772b379f9be6b814d"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E1A2EB-E79C-4888-8107-A0879677807A}">
  <ds:schemaRefs>
    <ds:schemaRef ds:uri="http://schemas.microsoft.com/sharepoint/v3/contenttype/forms"/>
  </ds:schemaRefs>
</ds:datastoreItem>
</file>

<file path=customXml/itemProps2.xml><?xml version="1.0" encoding="utf-8"?>
<ds:datastoreItem xmlns:ds="http://schemas.openxmlformats.org/officeDocument/2006/customXml" ds:itemID="{7991041F-3F9B-4A83-B2FB-FB06C021EA59}">
  <ds:schemaRefs>
    <ds:schemaRef ds:uri="http://purl.org/dc/dcmitype/"/>
    <ds:schemaRef ds:uri="http://schemas.microsoft.com/office/2006/metadata/properties"/>
    <ds:schemaRef ds:uri="9261f8a4-6d62-4efc-93fb-4a2d36e8ead3"/>
    <ds:schemaRef ds:uri="http://purl.org/dc/terms/"/>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E8DCEA15-29C3-4E7B-8E0D-218DEB6B5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5933</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Miraclon</dc:creator>
  <cp:keywords/>
  <dc:description/>
  <cp:lastModifiedBy>Imogen Woods</cp:lastModifiedBy>
  <cp:revision>5</cp:revision>
  <dcterms:created xsi:type="dcterms:W3CDTF">2021-08-09T10:29:00Z</dcterms:created>
  <dcterms:modified xsi:type="dcterms:W3CDTF">2021-08-23T09:23:00Z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0x01010093E5937A1E8D474989FB541E10B9802D</vt:lpwstr>
  </property>
</Properties>
</file>