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BB34A6" w:rsidRDefault="007F7288" w:rsidP="00AC50D0">
      <w:pPr>
        <w:spacing w:line="360" w:lineRule="auto"/>
        <w:jc w:val="both"/>
        <w:rPr>
          <w:rFonts w:ascii="Arial" w:hAnsi="Arial" w:cs="Arial"/>
          <w:b/>
          <w:color w:val="000000" w:themeColor="text1"/>
        </w:rPr>
      </w:pPr>
    </w:p>
    <w:p w14:paraId="7074BD37" w14:textId="48C0AAF5" w:rsidR="00AC50D0" w:rsidRPr="00BB34A6" w:rsidRDefault="0017532F" w:rsidP="00AC50D0">
      <w:pPr>
        <w:spacing w:line="360" w:lineRule="auto"/>
        <w:jc w:val="both"/>
        <w:rPr>
          <w:rFonts w:ascii="Arial" w:hAnsi="Arial" w:cs="Arial"/>
          <w:b/>
          <w:color w:val="000000" w:themeColor="text1"/>
        </w:rPr>
      </w:pPr>
      <w:r>
        <w:rPr>
          <w:rFonts w:ascii="Arial" w:eastAsia="Arial" w:hAnsi="Arial" w:cs="Arial"/>
          <w:b/>
          <w:color w:val="000000" w:themeColor="text1"/>
          <w:lang w:bidi="fr-FR"/>
        </w:rPr>
        <w:t>9</w:t>
      </w:r>
      <w:r w:rsidR="003D2CCC" w:rsidRPr="00BB34A6">
        <w:rPr>
          <w:rFonts w:ascii="Arial" w:eastAsia="Arial" w:hAnsi="Arial" w:cs="Arial"/>
          <w:b/>
          <w:color w:val="000000" w:themeColor="text1"/>
          <w:lang w:bidi="fr-FR"/>
        </w:rPr>
        <w:t> septembre 2021</w:t>
      </w:r>
    </w:p>
    <w:p w14:paraId="201CAEB6" w14:textId="77777777" w:rsidR="00070D30" w:rsidRDefault="00070D30" w:rsidP="00AC50D0">
      <w:pPr>
        <w:spacing w:line="360" w:lineRule="auto"/>
        <w:jc w:val="both"/>
        <w:rPr>
          <w:rFonts w:ascii="Arial" w:eastAsia="Arial" w:hAnsi="Arial" w:cs="Arial"/>
          <w:b/>
          <w:color w:val="000000" w:themeColor="text1"/>
          <w:lang w:bidi="fr-FR"/>
        </w:rPr>
      </w:pPr>
      <w:r w:rsidRPr="00070D30">
        <w:rPr>
          <w:rFonts w:ascii="Arial" w:eastAsia="Arial" w:hAnsi="Arial" w:cs="Arial"/>
          <w:b/>
          <w:color w:val="000000" w:themeColor="text1"/>
          <w:lang w:bidi="fr-FR"/>
        </w:rPr>
        <w:t xml:space="preserve">LEFRANCQ Imprimeur améliore ses performances d’impression globales et son empreinte écologique avec les plaques </w:t>
      </w:r>
      <w:proofErr w:type="spellStart"/>
      <w:r w:rsidRPr="00070D30">
        <w:rPr>
          <w:rFonts w:ascii="Arial" w:eastAsia="Arial" w:hAnsi="Arial" w:cs="Arial"/>
          <w:b/>
          <w:color w:val="000000" w:themeColor="text1"/>
          <w:lang w:bidi="fr-FR"/>
        </w:rPr>
        <w:t>Flenex</w:t>
      </w:r>
      <w:proofErr w:type="spellEnd"/>
      <w:r w:rsidRPr="00070D30">
        <w:rPr>
          <w:rFonts w:ascii="Arial" w:eastAsia="Arial" w:hAnsi="Arial" w:cs="Arial"/>
          <w:b/>
          <w:color w:val="000000" w:themeColor="text1"/>
          <w:lang w:bidi="fr-FR"/>
        </w:rPr>
        <w:t xml:space="preserve"> de Fujifilm</w:t>
      </w:r>
    </w:p>
    <w:p w14:paraId="6B47F5BC" w14:textId="77777777" w:rsidR="00070D30" w:rsidRDefault="00070D30" w:rsidP="00AC50D0">
      <w:pPr>
        <w:spacing w:line="360" w:lineRule="auto"/>
        <w:jc w:val="both"/>
        <w:rPr>
          <w:rFonts w:ascii="Arial" w:eastAsia="Arial" w:hAnsi="Arial" w:cs="Arial"/>
          <w:i/>
          <w:color w:val="000000" w:themeColor="text1"/>
          <w:lang w:bidi="fr-FR"/>
        </w:rPr>
      </w:pPr>
      <w:r w:rsidRPr="00070D30">
        <w:rPr>
          <w:rFonts w:ascii="Arial" w:eastAsia="Arial" w:hAnsi="Arial" w:cs="Arial"/>
          <w:i/>
          <w:color w:val="000000" w:themeColor="text1"/>
          <w:lang w:bidi="fr-FR"/>
        </w:rPr>
        <w:t>Ce spécialiste français de l’impression d’étiquettes et de notices augmente sa qualité d’impression et sa productivité tout en réduisant ses émissions avec la solution de plaque lavable à l’eau et l’équipement de développement de Fujifilm.</w:t>
      </w:r>
    </w:p>
    <w:p w14:paraId="59D78D54" w14:textId="77777777" w:rsidR="00070D30" w:rsidRPr="00070D30" w:rsidRDefault="00070D30" w:rsidP="00070D30">
      <w:pPr>
        <w:spacing w:line="360" w:lineRule="auto"/>
        <w:jc w:val="both"/>
        <w:rPr>
          <w:rFonts w:ascii="Arial" w:eastAsia="Arial" w:hAnsi="Arial" w:cs="Arial"/>
          <w:color w:val="000000" w:themeColor="text1"/>
          <w:lang w:bidi="fr-FR"/>
        </w:rPr>
      </w:pPr>
      <w:r w:rsidRPr="00070D30">
        <w:rPr>
          <w:rFonts w:ascii="Arial" w:eastAsia="Arial" w:hAnsi="Arial" w:cs="Arial"/>
          <w:color w:val="000000" w:themeColor="text1"/>
          <w:lang w:bidi="fr-FR"/>
        </w:rPr>
        <w:t>Basée dans le nord-ouest de la France, l’entreprise LEFRANCQ Imprimeur fournit depuis 1934 des solutions d’étiquetage et de notices aux secteurs de l’alimentation, de la santé, de la beauté et de l’industrie. Spécialisée dans son domaine, elle a ouvert en 2006 un autre site (</w:t>
      </w:r>
      <w:proofErr w:type="spellStart"/>
      <w:r w:rsidRPr="00070D30">
        <w:rPr>
          <w:rFonts w:ascii="Arial" w:eastAsia="Arial" w:hAnsi="Arial" w:cs="Arial"/>
          <w:color w:val="000000" w:themeColor="text1"/>
          <w:lang w:bidi="fr-FR"/>
        </w:rPr>
        <w:t>Karthafold</w:t>
      </w:r>
      <w:proofErr w:type="spellEnd"/>
      <w:r w:rsidRPr="00070D30">
        <w:rPr>
          <w:rFonts w:ascii="Arial" w:eastAsia="Arial" w:hAnsi="Arial" w:cs="Arial"/>
          <w:color w:val="000000" w:themeColor="text1"/>
          <w:lang w:bidi="fr-FR"/>
        </w:rPr>
        <w:t xml:space="preserve">) à Tunis (Tunisie) afin de renforcer ses capacités de production. Désormais considérée comme un leader de l’impression d’étiquettes et de notices LEFRANCQ Imprimeur constitue la référence en matière de produits imprimés de haute qualité grâce à son équipement d’impression offset et </w:t>
      </w:r>
      <w:proofErr w:type="spellStart"/>
      <w:r w:rsidRPr="00070D30">
        <w:rPr>
          <w:rFonts w:ascii="Arial" w:eastAsia="Arial" w:hAnsi="Arial" w:cs="Arial"/>
          <w:color w:val="000000" w:themeColor="text1"/>
          <w:lang w:bidi="fr-FR"/>
        </w:rPr>
        <w:t>flexographique</w:t>
      </w:r>
      <w:proofErr w:type="spellEnd"/>
      <w:r w:rsidRPr="00070D30">
        <w:rPr>
          <w:rFonts w:ascii="Arial" w:eastAsia="Arial" w:hAnsi="Arial" w:cs="Arial"/>
          <w:color w:val="000000" w:themeColor="text1"/>
          <w:lang w:bidi="fr-FR"/>
        </w:rPr>
        <w:t xml:space="preserve">. L’entreprise comprend bien l’importance de l’efficacité et de solutions durables. Depuis 2017, elle compte sur les plaques </w:t>
      </w:r>
      <w:proofErr w:type="spellStart"/>
      <w:r w:rsidRPr="00070D30">
        <w:rPr>
          <w:rFonts w:ascii="Arial" w:eastAsia="Arial" w:hAnsi="Arial" w:cs="Arial"/>
          <w:color w:val="000000" w:themeColor="text1"/>
          <w:lang w:bidi="fr-FR"/>
        </w:rPr>
        <w:t>Flenex</w:t>
      </w:r>
      <w:proofErr w:type="spellEnd"/>
      <w:r w:rsidRPr="00070D30">
        <w:rPr>
          <w:rFonts w:ascii="Arial" w:eastAsia="Arial" w:hAnsi="Arial" w:cs="Arial"/>
          <w:color w:val="000000" w:themeColor="text1"/>
          <w:lang w:bidi="fr-FR"/>
        </w:rPr>
        <w:t xml:space="preserve"> et l’équipement de développement connexe de Fujifilm pour offrir des produits d’étiquettes de qualité à sa clientèle, constituée aussi bien de multinationales que de PME.</w:t>
      </w:r>
    </w:p>
    <w:p w14:paraId="3D55C4DB" w14:textId="77777777" w:rsidR="00070D30" w:rsidRPr="00070D30" w:rsidRDefault="00070D30" w:rsidP="00070D30">
      <w:pPr>
        <w:spacing w:line="360" w:lineRule="auto"/>
        <w:jc w:val="both"/>
        <w:rPr>
          <w:rFonts w:ascii="Arial" w:eastAsia="Arial" w:hAnsi="Arial" w:cs="Arial"/>
          <w:color w:val="000000" w:themeColor="text1"/>
          <w:lang w:bidi="fr-FR"/>
        </w:rPr>
      </w:pPr>
    </w:p>
    <w:p w14:paraId="1E6DCA45" w14:textId="77777777" w:rsidR="00070D30" w:rsidRPr="00070D30" w:rsidRDefault="00070D30" w:rsidP="00070D30">
      <w:pPr>
        <w:spacing w:line="360" w:lineRule="auto"/>
        <w:jc w:val="both"/>
        <w:rPr>
          <w:rFonts w:ascii="Arial" w:eastAsia="Arial" w:hAnsi="Arial" w:cs="Arial"/>
          <w:color w:val="000000" w:themeColor="text1"/>
          <w:lang w:bidi="fr-FR"/>
        </w:rPr>
      </w:pPr>
      <w:r w:rsidRPr="00070D30">
        <w:rPr>
          <w:rFonts w:ascii="Arial" w:eastAsia="Arial" w:hAnsi="Arial" w:cs="Arial"/>
          <w:color w:val="000000" w:themeColor="text1"/>
          <w:lang w:bidi="fr-FR"/>
        </w:rPr>
        <w:t>« Les exigences sont les mêmes sur nos deux sites de production de Candé et Tunis : la production doit être aussi fiable qu’efficace », affirme M. </w:t>
      </w:r>
      <w:proofErr w:type="spellStart"/>
      <w:r w:rsidRPr="00070D30">
        <w:rPr>
          <w:rFonts w:ascii="Arial" w:eastAsia="Arial" w:hAnsi="Arial" w:cs="Arial"/>
          <w:color w:val="000000" w:themeColor="text1"/>
          <w:lang w:bidi="fr-FR"/>
        </w:rPr>
        <w:t>Lefrancq</w:t>
      </w:r>
      <w:proofErr w:type="spellEnd"/>
      <w:r w:rsidRPr="00070D30">
        <w:rPr>
          <w:rFonts w:ascii="Arial" w:eastAsia="Arial" w:hAnsi="Arial" w:cs="Arial"/>
          <w:color w:val="000000" w:themeColor="text1"/>
          <w:lang w:bidi="fr-FR"/>
        </w:rPr>
        <w:t>, son PDG. « Notre expertise en matière d’impression, de façonnage et de finition fait partie intégrante de notre maîtrise de notre activité. Notre savoir-faire se reflète dans les solutions d’impression incroyablement polyvalentes dont nous disposons dans nos installations, nous assurant de pouvoir maximiser notre productivité et proposer différentes longueurs de tirages.</w:t>
      </w:r>
    </w:p>
    <w:p w14:paraId="74F58232" w14:textId="77777777" w:rsidR="00070D30" w:rsidRPr="00070D30" w:rsidRDefault="00070D30" w:rsidP="00070D30">
      <w:pPr>
        <w:spacing w:line="360" w:lineRule="auto"/>
        <w:jc w:val="both"/>
        <w:rPr>
          <w:rFonts w:ascii="Arial" w:eastAsia="Arial" w:hAnsi="Arial" w:cs="Arial"/>
          <w:color w:val="000000" w:themeColor="text1"/>
          <w:lang w:bidi="fr-FR"/>
        </w:rPr>
      </w:pPr>
    </w:p>
    <w:p w14:paraId="0BDBEF7E" w14:textId="36297A42" w:rsidR="00070D30" w:rsidRPr="00070D30" w:rsidRDefault="00070D30" w:rsidP="00070D30">
      <w:pPr>
        <w:spacing w:line="360" w:lineRule="auto"/>
        <w:jc w:val="both"/>
        <w:rPr>
          <w:rFonts w:ascii="Arial" w:eastAsia="Arial" w:hAnsi="Arial" w:cs="Arial"/>
          <w:color w:val="000000" w:themeColor="text1"/>
          <w:lang w:bidi="fr-FR"/>
        </w:rPr>
      </w:pPr>
      <w:r w:rsidRPr="00070D30">
        <w:rPr>
          <w:rFonts w:ascii="Arial" w:eastAsia="Arial" w:hAnsi="Arial" w:cs="Arial"/>
          <w:color w:val="000000" w:themeColor="text1"/>
          <w:lang w:bidi="fr-FR"/>
        </w:rPr>
        <w:lastRenderedPageBreak/>
        <w:t xml:space="preserve">« Nos clients exigent une impression d’une qualité exceptionnelle sur différents supports, le papier, le plastique et le carton ne constituant que quelques exemples. Nous sommes conscients que nos équipements doivent répondre à leurs attentes, mais tout ce que nous produisons ici doit également respecter nos valeurs d’entreprise. » LEFRANCQ Imprimeur s’est en effet engagée à adopter des pratiques durables. Elle n’est pas peu fière de sa responsabilité sociale, des forêts durables dont provient son papier et des encres à faible odeur et migration qu’elle utilise sur ses presses. </w:t>
      </w:r>
    </w:p>
    <w:p w14:paraId="241764B6" w14:textId="5FDAB83F" w:rsidR="00070D30" w:rsidRPr="00070D30" w:rsidRDefault="00070D30" w:rsidP="00070D30">
      <w:pPr>
        <w:spacing w:line="360" w:lineRule="auto"/>
        <w:jc w:val="both"/>
        <w:rPr>
          <w:rFonts w:ascii="Arial" w:eastAsia="Arial" w:hAnsi="Arial" w:cs="Arial"/>
          <w:color w:val="000000" w:themeColor="text1"/>
          <w:lang w:bidi="fr-FR"/>
        </w:rPr>
      </w:pPr>
      <w:r w:rsidRPr="00070D30">
        <w:rPr>
          <w:rFonts w:ascii="Arial" w:eastAsia="Arial" w:hAnsi="Arial" w:cs="Arial"/>
          <w:color w:val="000000" w:themeColor="text1"/>
          <w:lang w:bidi="fr-FR"/>
        </w:rPr>
        <w:t xml:space="preserve">Les plaques </w:t>
      </w:r>
      <w:proofErr w:type="spellStart"/>
      <w:r w:rsidRPr="00070D30">
        <w:rPr>
          <w:rFonts w:ascii="Arial" w:eastAsia="Arial" w:hAnsi="Arial" w:cs="Arial"/>
          <w:color w:val="000000" w:themeColor="text1"/>
          <w:lang w:bidi="fr-FR"/>
        </w:rPr>
        <w:t>Flenex</w:t>
      </w:r>
      <w:proofErr w:type="spellEnd"/>
      <w:r w:rsidRPr="00070D30">
        <w:rPr>
          <w:rFonts w:ascii="Arial" w:eastAsia="Arial" w:hAnsi="Arial" w:cs="Arial"/>
          <w:color w:val="000000" w:themeColor="text1"/>
          <w:lang w:bidi="fr-FR"/>
        </w:rPr>
        <w:t xml:space="preserve"> de Fujifilm, ainsi que la développeuse SB-</w:t>
      </w:r>
      <w:proofErr w:type="spellStart"/>
      <w:r w:rsidRPr="00070D30">
        <w:rPr>
          <w:rFonts w:ascii="Arial" w:eastAsia="Arial" w:hAnsi="Arial" w:cs="Arial"/>
          <w:color w:val="000000" w:themeColor="text1"/>
          <w:lang w:bidi="fr-FR"/>
        </w:rPr>
        <w:t>Series</w:t>
      </w:r>
      <w:proofErr w:type="spellEnd"/>
      <w:r w:rsidRPr="00070D30">
        <w:rPr>
          <w:rFonts w:ascii="Arial" w:eastAsia="Arial" w:hAnsi="Arial" w:cs="Arial"/>
          <w:color w:val="000000" w:themeColor="text1"/>
          <w:lang w:bidi="fr-FR"/>
        </w:rPr>
        <w:t xml:space="preserve"> et l’unité de filtration de l’eau qui les accompagnent – toutes achetées en 2017 – ont aidé LEFRANCQ Imprimeur à respecter les normes élevées qu’elle s’est fixées pour ses responsabilités sociales et environnementales. Et M. </w:t>
      </w:r>
      <w:proofErr w:type="spellStart"/>
      <w:r w:rsidRPr="00070D30">
        <w:rPr>
          <w:rFonts w:ascii="Arial" w:eastAsia="Arial" w:hAnsi="Arial" w:cs="Arial"/>
          <w:color w:val="000000" w:themeColor="text1"/>
          <w:lang w:bidi="fr-FR"/>
        </w:rPr>
        <w:t>Lefrancq</w:t>
      </w:r>
      <w:proofErr w:type="spellEnd"/>
      <w:r w:rsidRPr="00070D30">
        <w:rPr>
          <w:rFonts w:ascii="Arial" w:eastAsia="Arial" w:hAnsi="Arial" w:cs="Arial"/>
          <w:color w:val="000000" w:themeColor="text1"/>
          <w:lang w:bidi="fr-FR"/>
        </w:rPr>
        <w:t xml:space="preserve"> de poursuivre : « </w:t>
      </w:r>
      <w:proofErr w:type="spellStart"/>
      <w:r w:rsidRPr="00070D30">
        <w:rPr>
          <w:rFonts w:ascii="Arial" w:eastAsia="Arial" w:hAnsi="Arial" w:cs="Arial"/>
          <w:color w:val="000000" w:themeColor="text1"/>
          <w:lang w:bidi="fr-FR"/>
        </w:rPr>
        <w:t>Flenex</w:t>
      </w:r>
      <w:proofErr w:type="spellEnd"/>
      <w:r w:rsidRPr="00070D30">
        <w:rPr>
          <w:rFonts w:ascii="Arial" w:eastAsia="Arial" w:hAnsi="Arial" w:cs="Arial"/>
          <w:color w:val="000000" w:themeColor="text1"/>
          <w:lang w:bidi="fr-FR"/>
        </w:rPr>
        <w:t xml:space="preserve"> confère de nombreux avantages notre activité. Elle offre ainsi une excellente qualité d’impression et la longévité de chaque plaque est également impressionnante. </w:t>
      </w:r>
      <w:proofErr w:type="spellStart"/>
      <w:r w:rsidRPr="00070D30">
        <w:rPr>
          <w:rFonts w:ascii="Arial" w:eastAsia="Arial" w:hAnsi="Arial" w:cs="Arial"/>
          <w:color w:val="000000" w:themeColor="text1"/>
          <w:lang w:bidi="fr-FR"/>
        </w:rPr>
        <w:t>Flenex</w:t>
      </w:r>
      <w:proofErr w:type="spellEnd"/>
      <w:r w:rsidRPr="00070D30">
        <w:rPr>
          <w:rFonts w:ascii="Arial" w:eastAsia="Arial" w:hAnsi="Arial" w:cs="Arial"/>
          <w:color w:val="000000" w:themeColor="text1"/>
          <w:lang w:bidi="fr-FR"/>
        </w:rPr>
        <w:t xml:space="preserve"> présente une durée de vie 30 à 40 % plus longue que les plaques que nous utilisions auparavant. </w:t>
      </w:r>
    </w:p>
    <w:p w14:paraId="214055D4" w14:textId="49105818" w:rsidR="00070D30" w:rsidRPr="00070D30" w:rsidRDefault="00070D30" w:rsidP="00070D30">
      <w:pPr>
        <w:spacing w:line="360" w:lineRule="auto"/>
        <w:jc w:val="both"/>
        <w:rPr>
          <w:rFonts w:ascii="Arial" w:eastAsia="Arial" w:hAnsi="Arial" w:cs="Arial"/>
          <w:color w:val="000000" w:themeColor="text1"/>
          <w:lang w:bidi="fr-FR"/>
        </w:rPr>
      </w:pPr>
      <w:r w:rsidRPr="00070D30">
        <w:rPr>
          <w:rFonts w:ascii="Arial" w:eastAsia="Arial" w:hAnsi="Arial" w:cs="Arial"/>
          <w:color w:val="000000" w:themeColor="text1"/>
          <w:lang w:bidi="fr-FR"/>
        </w:rPr>
        <w:t>« L’efficacité du système de développement de plaques et de l’unité de filtration est également très importante à nos yeux. En plus d’être simples d’utilisation, ces trois composants combinés ont contribué à réduire la fréquence globale de nettoyage, tout en facilitant également ce dernier. La maintenance et la consommation d’eau ont elles aussi nettement diminué, et les avantages écologiques de ces produits sont donc importants à nos yeux.</w:t>
      </w:r>
    </w:p>
    <w:p w14:paraId="7053AA43" w14:textId="13105CB3" w:rsidR="00070D30" w:rsidRDefault="00070D30" w:rsidP="00070D30">
      <w:pPr>
        <w:spacing w:line="360" w:lineRule="auto"/>
        <w:jc w:val="both"/>
        <w:rPr>
          <w:rFonts w:ascii="Arial" w:eastAsia="Arial" w:hAnsi="Arial" w:cs="Arial"/>
          <w:color w:val="000000" w:themeColor="text1"/>
          <w:lang w:bidi="fr-FR"/>
        </w:rPr>
      </w:pPr>
      <w:r w:rsidRPr="00070D30">
        <w:rPr>
          <w:rFonts w:ascii="Arial" w:eastAsia="Arial" w:hAnsi="Arial" w:cs="Arial"/>
          <w:color w:val="000000" w:themeColor="text1"/>
          <w:lang w:bidi="fr-FR"/>
        </w:rPr>
        <w:t xml:space="preserve">« Je travaille avec des solutions de plaques Fujifilm depuis 40 ans et notre passage à </w:t>
      </w:r>
      <w:proofErr w:type="spellStart"/>
      <w:r w:rsidRPr="00070D30">
        <w:rPr>
          <w:rFonts w:ascii="Arial" w:eastAsia="Arial" w:hAnsi="Arial" w:cs="Arial"/>
          <w:color w:val="000000" w:themeColor="text1"/>
          <w:lang w:bidi="fr-FR"/>
        </w:rPr>
        <w:t>Flenex</w:t>
      </w:r>
      <w:proofErr w:type="spellEnd"/>
      <w:r w:rsidRPr="00070D30">
        <w:rPr>
          <w:rFonts w:ascii="Arial" w:eastAsia="Arial" w:hAnsi="Arial" w:cs="Arial"/>
          <w:color w:val="000000" w:themeColor="text1"/>
          <w:lang w:bidi="fr-FR"/>
        </w:rPr>
        <w:t xml:space="preserve"> témoigne de la qualité de leurs produits. La réussite globale de notre partenariat avec Fujifilm peut se mesurer à l’aune de la qualité de la production proposée à nos clients et des améliorations écologiques constatées au fil du temps. »</w:t>
      </w:r>
    </w:p>
    <w:p w14:paraId="2E7612E2" w14:textId="2B52A49E" w:rsidR="00255F75" w:rsidRDefault="00255F75" w:rsidP="00070D30">
      <w:pPr>
        <w:spacing w:line="360" w:lineRule="auto"/>
        <w:jc w:val="both"/>
        <w:rPr>
          <w:rFonts w:ascii="Arial" w:eastAsia="Arial" w:hAnsi="Arial" w:cs="Arial"/>
          <w:color w:val="000000" w:themeColor="text1"/>
          <w:lang w:bidi="fr-FR"/>
        </w:rPr>
      </w:pPr>
      <w:r w:rsidRPr="00255F75">
        <w:rPr>
          <w:rFonts w:ascii="Arial" w:eastAsia="Arial" w:hAnsi="Arial" w:cs="Arial"/>
          <w:color w:val="000000" w:themeColor="text1"/>
          <w:lang w:bidi="fr-FR"/>
        </w:rPr>
        <w:t xml:space="preserve">Pour citer Ian </w:t>
      </w:r>
      <w:proofErr w:type="spellStart"/>
      <w:r w:rsidRPr="00255F75">
        <w:rPr>
          <w:rFonts w:ascii="Arial" w:eastAsia="Arial" w:hAnsi="Arial" w:cs="Arial"/>
          <w:color w:val="000000" w:themeColor="text1"/>
          <w:lang w:bidi="fr-FR"/>
        </w:rPr>
        <w:t>Isherwood</w:t>
      </w:r>
      <w:proofErr w:type="spellEnd"/>
      <w:r w:rsidRPr="00255F75">
        <w:rPr>
          <w:rFonts w:ascii="Arial" w:eastAsia="Arial" w:hAnsi="Arial" w:cs="Arial"/>
          <w:color w:val="000000" w:themeColor="text1"/>
          <w:lang w:bidi="fr-FR"/>
        </w:rPr>
        <w:t xml:space="preserve">, Label and Packaging Business Manager chez Fujifilm Graphic </w:t>
      </w:r>
      <w:proofErr w:type="spellStart"/>
      <w:r w:rsidRPr="00255F75">
        <w:rPr>
          <w:rFonts w:ascii="Arial" w:eastAsia="Arial" w:hAnsi="Arial" w:cs="Arial"/>
          <w:color w:val="000000" w:themeColor="text1"/>
          <w:lang w:bidi="fr-FR"/>
        </w:rPr>
        <w:t>Systems</w:t>
      </w:r>
      <w:proofErr w:type="spellEnd"/>
      <w:r w:rsidRPr="00255F75">
        <w:rPr>
          <w:rFonts w:ascii="Arial" w:eastAsia="Arial" w:hAnsi="Arial" w:cs="Arial"/>
          <w:color w:val="000000" w:themeColor="text1"/>
          <w:lang w:bidi="fr-FR"/>
        </w:rPr>
        <w:t xml:space="preserve"> EMEA : « LEFRANCQ Imprimeur est fière de sa durabilité et de sa qualité. Nous sommes ravis que </w:t>
      </w:r>
      <w:proofErr w:type="spellStart"/>
      <w:r w:rsidRPr="00255F75">
        <w:rPr>
          <w:rFonts w:ascii="Arial" w:eastAsia="Arial" w:hAnsi="Arial" w:cs="Arial"/>
          <w:color w:val="000000" w:themeColor="text1"/>
          <w:lang w:bidi="fr-FR"/>
        </w:rPr>
        <w:t>Flenex</w:t>
      </w:r>
      <w:proofErr w:type="spellEnd"/>
      <w:r w:rsidRPr="00255F75">
        <w:rPr>
          <w:rFonts w:ascii="Arial" w:eastAsia="Arial" w:hAnsi="Arial" w:cs="Arial"/>
          <w:color w:val="000000" w:themeColor="text1"/>
          <w:lang w:bidi="fr-FR"/>
        </w:rPr>
        <w:t xml:space="preserve"> les ait aidés à encore améliorer leur excellent service à leur clientèle, tout en réduisant également leur impact sur la planète. Un partenariat aussi long que prospère nous unit à LEFRANCQ Imprimeur et nous sommes impatients de le développer encore davantage à l’avenir. »</w:t>
      </w:r>
    </w:p>
    <w:p w14:paraId="52A98E00" w14:textId="6B608177" w:rsidR="001C6326" w:rsidRPr="0072243E" w:rsidRDefault="001C6326" w:rsidP="001C6326">
      <w:pPr>
        <w:spacing w:line="360" w:lineRule="auto"/>
        <w:jc w:val="center"/>
        <w:rPr>
          <w:rFonts w:ascii="Arial" w:eastAsiaTheme="minorEastAsia" w:hAnsi="Arial" w:cs="Arial"/>
          <w:color w:val="000000" w:themeColor="text1"/>
          <w:lang w:val="en-US" w:eastAsia="ja-JP"/>
        </w:rPr>
      </w:pPr>
      <w:r w:rsidRPr="0072243E">
        <w:rPr>
          <w:rFonts w:ascii="Arial" w:eastAsia="Arial" w:hAnsi="Arial" w:cs="Arial"/>
          <w:b/>
          <w:color w:val="000000" w:themeColor="text1"/>
          <w:lang w:val="en-US" w:bidi="fr-FR"/>
        </w:rPr>
        <w:lastRenderedPageBreak/>
        <w:t>FIN</w:t>
      </w:r>
    </w:p>
    <w:p w14:paraId="4DB966EC" w14:textId="77777777" w:rsidR="001C6326" w:rsidRPr="009D03D1" w:rsidRDefault="001C6326" w:rsidP="001C6326">
      <w:pPr>
        <w:spacing w:after="0" w:line="240" w:lineRule="auto"/>
        <w:jc w:val="both"/>
        <w:rPr>
          <w:rFonts w:ascii="Arial" w:hAnsi="Arial" w:cs="Arial"/>
          <w:b/>
          <w:bCs/>
          <w:iCs/>
          <w:color w:val="000000" w:themeColor="text1"/>
          <w:kern w:val="2"/>
        </w:rPr>
      </w:pPr>
      <w:r w:rsidRPr="0072243E">
        <w:rPr>
          <w:rFonts w:ascii="Arial" w:hAnsi="Arial" w:cs="Arial"/>
          <w:color w:val="000000" w:themeColor="text1"/>
          <w:kern w:val="2"/>
        </w:rPr>
        <w:t xml:space="preserve"> </w:t>
      </w:r>
      <w:r w:rsidRPr="009D03D1">
        <w:rPr>
          <w:rFonts w:ascii="Arial" w:hAnsi="Arial" w:cs="Arial"/>
          <w:b/>
          <w:bCs/>
          <w:iCs/>
          <w:color w:val="000000" w:themeColor="text1"/>
          <w:kern w:val="2"/>
        </w:rPr>
        <w:t>À propos de FUJIFILM Corporation</w:t>
      </w:r>
    </w:p>
    <w:p w14:paraId="5CAE4C2A" w14:textId="77777777" w:rsidR="001C6326" w:rsidRPr="009D03D1" w:rsidRDefault="001C6326" w:rsidP="001C6326">
      <w:pPr>
        <w:spacing w:after="0" w:line="240" w:lineRule="auto"/>
        <w:jc w:val="both"/>
        <w:rPr>
          <w:rFonts w:ascii="Arial" w:hAnsi="Arial" w:cs="Arial"/>
          <w:color w:val="000000" w:themeColor="text1"/>
          <w:kern w:val="2"/>
        </w:rPr>
      </w:pPr>
    </w:p>
    <w:p w14:paraId="25ACDEB2" w14:textId="77777777" w:rsidR="001C6326" w:rsidRPr="009D03D1" w:rsidRDefault="001C6326" w:rsidP="001C6326">
      <w:pPr>
        <w:spacing w:after="0" w:line="240" w:lineRule="auto"/>
        <w:jc w:val="both"/>
        <w:rPr>
          <w:rFonts w:ascii="Arial" w:hAnsi="Arial" w:cs="Arial"/>
          <w:iCs/>
          <w:color w:val="000000" w:themeColor="text1"/>
          <w:kern w:val="2"/>
        </w:rPr>
      </w:pPr>
      <w:r w:rsidRPr="009D03D1">
        <w:rPr>
          <w:rFonts w:ascii="Arial" w:hAnsi="Arial" w:cs="Arial"/>
          <w:iCs/>
          <w:color w:val="000000" w:themeColor="text1"/>
          <w:kern w:val="2"/>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3E81AAB" w14:textId="77777777" w:rsidR="001C6326" w:rsidRPr="009D03D1" w:rsidRDefault="001C6326" w:rsidP="001C6326">
      <w:pPr>
        <w:spacing w:after="0" w:line="240" w:lineRule="auto"/>
        <w:jc w:val="both"/>
        <w:rPr>
          <w:rFonts w:ascii="Arial" w:hAnsi="Arial" w:cs="Arial"/>
          <w:iCs/>
          <w:color w:val="000000" w:themeColor="text1"/>
          <w:kern w:val="2"/>
        </w:rPr>
      </w:pPr>
    </w:p>
    <w:p w14:paraId="2A540151" w14:textId="77777777" w:rsidR="001C6326" w:rsidRPr="009D03D1" w:rsidRDefault="001C6326" w:rsidP="001C6326">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À propos de Fujifilm Graphic </w:t>
      </w:r>
      <w:proofErr w:type="spellStart"/>
      <w:r w:rsidRPr="009D03D1">
        <w:rPr>
          <w:rFonts w:ascii="Arial" w:hAnsi="Arial" w:cs="Arial"/>
          <w:b/>
          <w:color w:val="000000" w:themeColor="text1"/>
          <w:kern w:val="2"/>
        </w:rPr>
        <w:t>Systems</w:t>
      </w:r>
      <w:proofErr w:type="spellEnd"/>
    </w:p>
    <w:p w14:paraId="73C3492E" w14:textId="77777777" w:rsidR="001C6326" w:rsidRPr="009D03D1" w:rsidRDefault="001C6326" w:rsidP="001C6326">
      <w:pPr>
        <w:spacing w:after="0" w:line="240" w:lineRule="auto"/>
        <w:jc w:val="both"/>
        <w:rPr>
          <w:rFonts w:ascii="Arial" w:hAnsi="Arial" w:cs="Arial"/>
          <w:b/>
          <w:color w:val="000000" w:themeColor="text1"/>
          <w:kern w:val="2"/>
        </w:rPr>
      </w:pPr>
    </w:p>
    <w:p w14:paraId="25DB51DD"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 xml:space="preserve">Fujifilm Graphic </w:t>
      </w:r>
      <w:proofErr w:type="spellStart"/>
      <w:r w:rsidRPr="009D03D1">
        <w:rPr>
          <w:rFonts w:ascii="Arial" w:hAnsi="Arial" w:cs="Arial"/>
          <w:color w:val="000000" w:themeColor="text1"/>
          <w:kern w:val="2"/>
        </w:rPr>
        <w:t>Systems</w:t>
      </w:r>
      <w:proofErr w:type="spellEnd"/>
      <w:r w:rsidRPr="009D03D1">
        <w:rPr>
          <w:rFonts w:ascii="Arial" w:hAnsi="Arial" w:cs="Arial"/>
          <w:color w:val="000000" w:themeColor="text1"/>
          <w:kern w:val="2"/>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9E05157"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p>
    <w:p w14:paraId="5D9D7070" w14:textId="77777777" w:rsidR="001C6326" w:rsidRPr="009D03D1" w:rsidRDefault="00261326" w:rsidP="001C6326">
      <w:pPr>
        <w:spacing w:after="0" w:line="240" w:lineRule="auto"/>
        <w:jc w:val="both"/>
        <w:rPr>
          <w:rFonts w:ascii="Arial" w:hAnsi="Arial" w:cs="Arial"/>
          <w:color w:val="000000" w:themeColor="text1"/>
          <w:kern w:val="2"/>
        </w:rPr>
      </w:pPr>
      <w:hyperlink r:id="rId10" w:history="1">
        <w:r w:rsidR="001C6326" w:rsidRPr="009D03D1">
          <w:rPr>
            <w:rStyle w:val="Hyperlink"/>
            <w:rFonts w:ascii="Arial" w:hAnsi="Arial" w:cs="Arial"/>
            <w:kern w:val="2"/>
          </w:rPr>
          <w:t>www.fujifilm.eu/eu/products/graphic-systems/</w:t>
        </w:r>
      </w:hyperlink>
      <w:r w:rsidR="001C6326" w:rsidRPr="009D03D1">
        <w:rPr>
          <w:rFonts w:ascii="Arial" w:hAnsi="Arial" w:cs="Arial"/>
          <w:color w:val="000000" w:themeColor="text1"/>
          <w:kern w:val="2"/>
        </w:rPr>
        <w:t xml:space="preserve"> ou </w:t>
      </w:r>
      <w:hyperlink r:id="rId11" w:history="1">
        <w:r w:rsidR="001C6326" w:rsidRPr="009D03D1">
          <w:rPr>
            <w:rStyle w:val="Hyperlink"/>
            <w:rFonts w:ascii="Arial" w:hAnsi="Arial" w:cs="Arial"/>
            <w:kern w:val="2"/>
          </w:rPr>
          <w:t>www.youtube.com/FujifilmGSEurope</w:t>
        </w:r>
      </w:hyperlink>
      <w:r w:rsidR="001C6326" w:rsidRPr="009D03D1">
        <w:rPr>
          <w:rFonts w:ascii="Arial" w:hAnsi="Arial" w:cs="Arial"/>
          <w:color w:val="000000" w:themeColor="text1"/>
          <w:kern w:val="2"/>
        </w:rPr>
        <w:t xml:space="preserve"> ou suivez-nous sur @FujifilmPrint</w:t>
      </w:r>
    </w:p>
    <w:p w14:paraId="7BEF5FDC" w14:textId="77777777" w:rsidR="001C6326" w:rsidRPr="009D03D1" w:rsidRDefault="001C6326" w:rsidP="001C6326">
      <w:pPr>
        <w:spacing w:after="0" w:line="240" w:lineRule="auto"/>
        <w:jc w:val="both"/>
        <w:rPr>
          <w:rFonts w:ascii="Arial" w:hAnsi="Arial" w:cs="Arial"/>
          <w:color w:val="000000" w:themeColor="text1"/>
          <w:kern w:val="2"/>
        </w:rPr>
      </w:pPr>
    </w:p>
    <w:p w14:paraId="293D7FB2" w14:textId="77777777" w:rsidR="001C6326" w:rsidRPr="009D03D1" w:rsidRDefault="001C6326" w:rsidP="001C6326">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Pour tout contact </w:t>
      </w:r>
      <w:proofErr w:type="gramStart"/>
      <w:r w:rsidRPr="009D03D1">
        <w:rPr>
          <w:rFonts w:ascii="Arial" w:hAnsi="Arial" w:cs="Arial"/>
          <w:b/>
          <w:color w:val="000000" w:themeColor="text1"/>
          <w:kern w:val="2"/>
        </w:rPr>
        <w:t>communication:</w:t>
      </w:r>
      <w:proofErr w:type="gramEnd"/>
    </w:p>
    <w:p w14:paraId="3758A469" w14:textId="77777777" w:rsidR="001C6326" w:rsidRPr="009D03D1" w:rsidRDefault="001C6326" w:rsidP="001C6326">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Tom Platt</w:t>
      </w:r>
    </w:p>
    <w:p w14:paraId="5EA81454" w14:textId="77777777" w:rsidR="001C6326" w:rsidRPr="009D03D1" w:rsidRDefault="001C6326" w:rsidP="001C6326">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AD Communications</w:t>
      </w:r>
      <w:r w:rsidRPr="009D03D1">
        <w:rPr>
          <w:rFonts w:ascii="Arial" w:hAnsi="Arial" w:cs="Arial"/>
          <w:color w:val="000000" w:themeColor="text1"/>
          <w:kern w:val="2"/>
          <w:lang w:val="it-IT"/>
        </w:rPr>
        <w:tab/>
      </w:r>
    </w:p>
    <w:p w14:paraId="7120BF97" w14:textId="77777777" w:rsidR="001C6326" w:rsidRPr="009D03D1" w:rsidRDefault="001C6326" w:rsidP="001C6326">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 xml:space="preserve">E: </w:t>
      </w:r>
      <w:hyperlink r:id="rId12" w:history="1">
        <w:r w:rsidRPr="009D03D1">
          <w:rPr>
            <w:rStyle w:val="Hyperlink"/>
            <w:rFonts w:ascii="Arial" w:hAnsi="Arial" w:cs="Arial"/>
            <w:kern w:val="2"/>
            <w:lang w:val="pt-PT"/>
          </w:rPr>
          <w:t>tplatt@adcomms.co.uk</w:t>
        </w:r>
      </w:hyperlink>
    </w:p>
    <w:p w14:paraId="10630556" w14:textId="77777777" w:rsidR="001C6326" w:rsidRPr="009D03D1" w:rsidRDefault="001C6326" w:rsidP="001C6326">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Tel: +44 (0)1372</w:t>
      </w:r>
      <w:r w:rsidRPr="009D03D1">
        <w:rPr>
          <w:rFonts w:ascii="Arial" w:hAnsi="Arial" w:cs="Arial"/>
          <w:color w:val="000000" w:themeColor="text1"/>
          <w:kern w:val="2"/>
        </w:rPr>
        <w:t xml:space="preserve"> </w:t>
      </w:r>
      <w:r w:rsidRPr="009D03D1">
        <w:rPr>
          <w:rFonts w:ascii="Arial" w:hAnsi="Arial" w:cs="Arial"/>
          <w:color w:val="000000" w:themeColor="text1"/>
          <w:kern w:val="2"/>
          <w:lang w:val="pt-PT"/>
        </w:rPr>
        <w:t xml:space="preserve">460 586  </w:t>
      </w:r>
    </w:p>
    <w:p w14:paraId="41D062EC"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726FD7CA" w14:textId="77777777" w:rsidR="001C6326" w:rsidRPr="009D03D1" w:rsidRDefault="001C6326" w:rsidP="001C6326">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571502AE" w14:textId="77777777" w:rsidR="00AC50D0" w:rsidRPr="00BB34A6" w:rsidRDefault="00AC50D0" w:rsidP="000D66E5">
      <w:pPr>
        <w:spacing w:line="360" w:lineRule="auto"/>
        <w:jc w:val="center"/>
        <w:rPr>
          <w:rFonts w:ascii="Arial" w:hAnsi="Arial" w:cs="Arial"/>
        </w:rPr>
      </w:pPr>
    </w:p>
    <w:sectPr w:rsidR="00AC50D0" w:rsidRPr="00BB34A6"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4A6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0D30"/>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7532F"/>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C6326"/>
    <w:rsid w:val="001D0026"/>
    <w:rsid w:val="001D6532"/>
    <w:rsid w:val="001D7140"/>
    <w:rsid w:val="001D7799"/>
    <w:rsid w:val="001D7A2B"/>
    <w:rsid w:val="001E0066"/>
    <w:rsid w:val="001E3661"/>
    <w:rsid w:val="001E3CCA"/>
    <w:rsid w:val="001E606C"/>
    <w:rsid w:val="001F05A8"/>
    <w:rsid w:val="001F07BD"/>
    <w:rsid w:val="001F3147"/>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55F75"/>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74C"/>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53C2"/>
    <w:rsid w:val="0087664D"/>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34A6"/>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61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a9d656df-bdb6-49eb-b737-341170c2f580"/>
    <ds:schemaRef ds:uri="http://schemas.openxmlformats.org/package/2006/metadata/core-properties"/>
    <ds:schemaRef ds:uri="33b56bcf-be2a-4e62-9c4b-3ead3d1d9cef"/>
    <ds:schemaRef ds:uri="http://www.w3.org/XML/1998/namespace"/>
  </ds:schemaRefs>
</ds:datastoreItem>
</file>

<file path=customXml/itemProps2.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5404</Characters>
  <Application>Microsoft Office Word</Application>
  <DocSecurity>0</DocSecurity>
  <Lines>45</Lines>
  <Paragraphs>12</Paragraphs>
  <ScaleCrop>false</ScaleCrop>
  <Company>FUJIFILM UK LTD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2021-09-08T14:52:00Z</dcterms:created>
  <dcterms:modified xsi:type="dcterms:W3CDTF">2021-09-08T14:52:00Z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