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A2FD" w14:textId="21FF74D2" w:rsidR="00052335" w:rsidRDefault="00052335" w:rsidP="008E73D5">
      <w:pPr>
        <w:spacing w:line="360" w:lineRule="auto"/>
        <w:jc w:val="both"/>
        <w:rPr>
          <w:rFonts w:ascii="Arial" w:hAnsi="Arial" w:cs="Arial"/>
          <w:b/>
          <w:color w:val="000000" w:themeColor="text1"/>
        </w:rPr>
      </w:pPr>
    </w:p>
    <w:p w14:paraId="074617AC" w14:textId="77777777" w:rsidR="00507C32" w:rsidRDefault="00507C32" w:rsidP="000618CD">
      <w:pPr>
        <w:spacing w:line="360" w:lineRule="auto"/>
        <w:jc w:val="both"/>
        <w:rPr>
          <w:rFonts w:ascii="Arial" w:hAnsi="Arial" w:cs="Arial"/>
          <w:b/>
          <w:color w:val="000000" w:themeColor="text1"/>
        </w:rPr>
      </w:pPr>
    </w:p>
    <w:p w14:paraId="1A7CA2DF" w14:textId="6F55FEBA" w:rsidR="000618CD" w:rsidRPr="000618CD" w:rsidRDefault="00F26771" w:rsidP="000618CD">
      <w:pPr>
        <w:spacing w:line="360" w:lineRule="auto"/>
        <w:jc w:val="both"/>
        <w:rPr>
          <w:rFonts w:ascii="Arial" w:hAnsi="Arial" w:cs="Arial"/>
          <w:b/>
          <w:color w:val="000000" w:themeColor="text1"/>
        </w:rPr>
      </w:pPr>
      <w:r>
        <w:rPr>
          <w:rFonts w:ascii="Arial" w:hAnsi="Arial"/>
          <w:b/>
          <w:color w:val="000000" w:themeColor="text1"/>
        </w:rPr>
        <w:t>23</w:t>
      </w:r>
      <w:r w:rsidR="00507C32">
        <w:rPr>
          <w:rFonts w:ascii="Arial" w:hAnsi="Arial"/>
          <w:b/>
          <w:color w:val="000000" w:themeColor="text1"/>
        </w:rPr>
        <w:t xml:space="preserve"> </w:t>
      </w:r>
      <w:r w:rsidRPr="00F26771">
        <w:rPr>
          <w:rFonts w:ascii="Arial" w:hAnsi="Arial"/>
          <w:b/>
          <w:color w:val="000000" w:themeColor="text1"/>
        </w:rPr>
        <w:t>settembre</w:t>
      </w:r>
      <w:r>
        <w:rPr>
          <w:rFonts w:ascii="Arial" w:hAnsi="Arial"/>
          <w:b/>
          <w:color w:val="000000" w:themeColor="text1"/>
        </w:rPr>
        <w:t xml:space="preserve"> </w:t>
      </w:r>
      <w:r w:rsidR="00507C32">
        <w:rPr>
          <w:rFonts w:ascii="Arial" w:hAnsi="Arial"/>
          <w:b/>
          <w:color w:val="000000" w:themeColor="text1"/>
        </w:rPr>
        <w:t>2021</w:t>
      </w:r>
    </w:p>
    <w:p w14:paraId="1CB6B2F4" w14:textId="77777777" w:rsidR="001F27FD" w:rsidRDefault="001F27FD" w:rsidP="000618CD">
      <w:pPr>
        <w:spacing w:line="360" w:lineRule="auto"/>
        <w:jc w:val="both"/>
        <w:rPr>
          <w:rFonts w:ascii="Arial" w:hAnsi="Arial"/>
          <w:b/>
          <w:color w:val="000000" w:themeColor="text1"/>
        </w:rPr>
      </w:pPr>
      <w:r w:rsidRPr="001F27FD">
        <w:rPr>
          <w:rFonts w:ascii="Arial" w:hAnsi="Arial"/>
          <w:b/>
          <w:color w:val="000000" w:themeColor="text1"/>
        </w:rPr>
        <w:t>MCC Paarl svela di aver ottenuto notevoli risparmi di tempo grazie alle lastre Flenex FW e alla sviluppatrice C-Touch di Fujifilm</w:t>
      </w:r>
    </w:p>
    <w:p w14:paraId="5B5F6901" w14:textId="77777777" w:rsidR="001F27FD" w:rsidRDefault="001F27FD" w:rsidP="000618CD">
      <w:pPr>
        <w:spacing w:line="360" w:lineRule="auto"/>
        <w:jc w:val="both"/>
        <w:rPr>
          <w:rFonts w:ascii="Arial" w:hAnsi="Arial"/>
          <w:bCs/>
          <w:i/>
          <w:iCs/>
          <w:color w:val="000000" w:themeColor="text1"/>
        </w:rPr>
      </w:pPr>
      <w:r w:rsidRPr="001F27FD">
        <w:rPr>
          <w:rFonts w:ascii="Arial" w:hAnsi="Arial"/>
          <w:bCs/>
          <w:i/>
          <w:iCs/>
          <w:color w:val="000000" w:themeColor="text1"/>
        </w:rPr>
        <w:t>L’azienda sudafricana, specializzata nella stampa di etichette autoadesive, riconosce nei vantaggi di sostenibilità e rapidità dello sviluppo la chiave del successo dell’investimento</w:t>
      </w:r>
    </w:p>
    <w:p w14:paraId="4B76B9D6" w14:textId="1489F548" w:rsidR="001F27FD" w:rsidRPr="001F27FD" w:rsidRDefault="001F27FD" w:rsidP="001F27FD">
      <w:pPr>
        <w:spacing w:line="360" w:lineRule="auto"/>
        <w:jc w:val="both"/>
        <w:rPr>
          <w:rFonts w:ascii="Arial" w:hAnsi="Arial" w:cs="Arial"/>
          <w:bCs/>
          <w:color w:val="000000" w:themeColor="text1"/>
        </w:rPr>
      </w:pPr>
      <w:r w:rsidRPr="001F27FD">
        <w:rPr>
          <w:rFonts w:ascii="Arial" w:hAnsi="Arial" w:cs="Arial"/>
          <w:bCs/>
          <w:color w:val="000000" w:themeColor="text1"/>
        </w:rPr>
        <w:t>Con sede nella Western Cape Province in Sudafrica, Paarl di Multi-Color Corporation (MCC) è leader mondiale per la stampa di etichette di qualità superiore. Il marchio MCC è uno dei più grandi e prestigiosi al mondo per le etichette e la divisione Paarl, che conta 140 addetti, fornisce eccellenti etichette adesive a clienti in una varietà di settori, tra cui vino e alcolici, cura della persona e alimenti e bevande. A dicembre 2020, MCC Paarl ha iniziato a utilizzare le lastre Flenex FW e la sviluppatrice C-Touch di Fujifilm nell’ambito della produzione di etichette, ottenendo subito risultati straordinari.</w:t>
      </w:r>
    </w:p>
    <w:p w14:paraId="11BB75F8" w14:textId="522E1087" w:rsidR="001F27FD" w:rsidRPr="001F27FD" w:rsidRDefault="001F27FD" w:rsidP="001F27FD">
      <w:pPr>
        <w:spacing w:line="360" w:lineRule="auto"/>
        <w:jc w:val="both"/>
        <w:rPr>
          <w:rFonts w:ascii="Arial" w:hAnsi="Arial" w:cs="Arial"/>
          <w:bCs/>
          <w:color w:val="000000" w:themeColor="text1"/>
        </w:rPr>
      </w:pPr>
      <w:r w:rsidRPr="001F27FD">
        <w:rPr>
          <w:rFonts w:ascii="Arial" w:hAnsi="Arial" w:cs="Arial"/>
          <w:bCs/>
          <w:color w:val="000000" w:themeColor="text1"/>
        </w:rPr>
        <w:t>“Considerata la statura del nostro marchio, ci troviamo sempre a gestire livelli elevati di domanda per i nostri prodotti”, afferma Michelle Coetzee, Pre-Press Manager di MCC Paarl. “Per lo più produciamo volumi limitati e basse tirature, con tempi rapidi di consegna sul mercato - comprese le etichette di alta qualità per vino e alcolici, con decorazioni e finiture innovative”.</w:t>
      </w:r>
    </w:p>
    <w:p w14:paraId="02021D2B" w14:textId="50B4A58D" w:rsidR="001F27FD" w:rsidRPr="001F27FD" w:rsidRDefault="001F27FD" w:rsidP="001F27FD">
      <w:pPr>
        <w:spacing w:line="360" w:lineRule="auto"/>
        <w:jc w:val="both"/>
        <w:rPr>
          <w:rFonts w:ascii="Arial" w:hAnsi="Arial" w:cs="Arial"/>
          <w:bCs/>
          <w:color w:val="000000" w:themeColor="text1"/>
        </w:rPr>
      </w:pPr>
      <w:r w:rsidRPr="001F27FD">
        <w:rPr>
          <w:rFonts w:ascii="Arial" w:hAnsi="Arial" w:cs="Arial"/>
          <w:bCs/>
          <w:color w:val="000000" w:themeColor="text1"/>
        </w:rPr>
        <w:t xml:space="preserve">Oltre che per i suoi prodotti affidabili e molto apprezzati, MCC è nota anche la dedizione alla sostenibilità.  L’azienda è impegnata a ridurre i propri consumi di acqua ed energia, nonché i rifiuti che smaltisce in discarica. “Se come azienda desideriamo scoprire innovazioni in grado di soddisfare le attuali esigenze di sostenibilità, le nostre strutture produttive devono riflettere questa ambizione”, continua Coetzee.  “Siamo venuti a conoscenza delle lastre Flenex FW di Fujifilm l’anno scorso e le loro caratteristiche di lavabilità in acqua erano preziose per noi. Nel nostro stabilimento, abbiamo testato le Flenex FW a confronto con le lastre di un altro produttore e i risultati ci hanno convinto a introdurle nelle operazioni quotidiane. Abbiamo parlato con il team di vendita di Fujifilm, che è stato davvero collaborativo e ci ha persino </w:t>
      </w:r>
      <w:r w:rsidRPr="001F27FD">
        <w:rPr>
          <w:rFonts w:ascii="Arial" w:hAnsi="Arial" w:cs="Arial"/>
          <w:bCs/>
          <w:color w:val="000000" w:themeColor="text1"/>
        </w:rPr>
        <w:lastRenderedPageBreak/>
        <w:t>proposto un’offerta su alcune soluzioni, tra cui la sviluppatrice C-Touch.  Tutto considerato, era un’offerta irresistibile”.</w:t>
      </w:r>
    </w:p>
    <w:p w14:paraId="0F32DFA6" w14:textId="0C74EE7C" w:rsidR="001F27FD" w:rsidRPr="001F27FD" w:rsidRDefault="001F27FD" w:rsidP="001F27FD">
      <w:pPr>
        <w:spacing w:line="360" w:lineRule="auto"/>
        <w:jc w:val="both"/>
        <w:rPr>
          <w:rFonts w:ascii="Arial" w:hAnsi="Arial" w:cs="Arial"/>
          <w:bCs/>
          <w:color w:val="000000" w:themeColor="text1"/>
        </w:rPr>
      </w:pPr>
      <w:r w:rsidRPr="001F27FD">
        <w:rPr>
          <w:rFonts w:ascii="Arial" w:hAnsi="Arial" w:cs="Arial"/>
          <w:bCs/>
          <w:color w:val="000000" w:themeColor="text1"/>
        </w:rPr>
        <w:t xml:space="preserve">Coetzee è rimasta colpita dalle prestazioni delle Flenex FW, sin dal loro arrivo a MCC Paarl a dicembre 2020. Stiamo utilizzando le lastre Flenex FW per la produzione di etichette autoadesive su diverse macchine flessografiche e una gamma di substrati. Da quando utilizziamo le lastre lavabili in acqua di Fujifilm, in alternativa al solvente, per ripristinare lastre danneggiate sulle macchine da stampa, abbiamo riscontrato una drastica riduzione nei tempi di preparazione. In passato, per realizzare lastre con il nostro sistema a solvente, impiegavamo fino a due ore e mezza, ma oggi, con le Flenex FW e il sistema di lavaggio in acqua di C-Touch, riusciamo a produrle in soli quaranta minuti. Ciò significa che i tempi morti sulla macchina da stampa in attesa del ripristino di una lastra sono drasticamente ridotti”. </w:t>
      </w:r>
    </w:p>
    <w:p w14:paraId="685FDD89" w14:textId="756CDA6A" w:rsidR="001F27FD" w:rsidRPr="001F27FD" w:rsidRDefault="001F27FD" w:rsidP="001F27FD">
      <w:pPr>
        <w:spacing w:line="360" w:lineRule="auto"/>
        <w:jc w:val="both"/>
        <w:rPr>
          <w:rFonts w:ascii="Arial" w:hAnsi="Arial" w:cs="Arial"/>
          <w:bCs/>
          <w:color w:val="000000" w:themeColor="text1"/>
        </w:rPr>
      </w:pPr>
      <w:r w:rsidRPr="001F27FD">
        <w:rPr>
          <w:rFonts w:ascii="Arial" w:hAnsi="Arial" w:cs="Arial"/>
          <w:bCs/>
          <w:color w:val="000000" w:themeColor="text1"/>
        </w:rPr>
        <w:t>“Stiamo inoltre notando che una soluzione più ecologica può funzionare con efficacia - e questo è importante per l’etica della nostra azienda. Ma c’è anche un altro vantaggio: la lastra Flenex FW è più morbida e, nella stampa di strati uniformi con le nostre macchine meno recenti, molto spesso ci permette di eliminare le tracce degli ingranaggi”.</w:t>
      </w:r>
    </w:p>
    <w:p w14:paraId="4D4EEB3B" w14:textId="49054EBB" w:rsidR="00CD4D5A" w:rsidRDefault="001F27FD" w:rsidP="001F27FD">
      <w:pPr>
        <w:spacing w:line="360" w:lineRule="auto"/>
        <w:jc w:val="both"/>
        <w:rPr>
          <w:rFonts w:ascii="Arial" w:hAnsi="Arial" w:cs="Arial"/>
          <w:bCs/>
          <w:color w:val="000000" w:themeColor="text1"/>
        </w:rPr>
      </w:pPr>
      <w:r w:rsidRPr="001F27FD">
        <w:rPr>
          <w:rFonts w:ascii="Arial" w:hAnsi="Arial" w:cs="Arial"/>
          <w:bCs/>
          <w:color w:val="000000" w:themeColor="text1"/>
        </w:rPr>
        <w:t>“Grazie alle Flenex FW e alla sviluppatrice C-Touch, riusciamo a consegnare più velocemente i nostri prodotti di alta qualità. Per questo, insieme alla riduzione dei tempi morti sulle macchine da stampa, le nostre capacità di produzione sono aumentate e possiamo stampare più etichette in minor tempo. Tutto considerato, abbiamo un’alternativa verde per ripristinare le lastre che ci consente di lavorare in modo molto più efficiente e senza scendere a compromessi in fatto di qualità”.</w:t>
      </w:r>
    </w:p>
    <w:p w14:paraId="6BAA2C8E" w14:textId="027AFB2B" w:rsidR="007037C9" w:rsidRDefault="007037C9" w:rsidP="001F27FD">
      <w:pPr>
        <w:spacing w:line="360" w:lineRule="auto"/>
        <w:jc w:val="both"/>
        <w:rPr>
          <w:rFonts w:ascii="Arial" w:hAnsi="Arial" w:cs="Arial"/>
          <w:bCs/>
          <w:color w:val="000000" w:themeColor="text1"/>
        </w:rPr>
      </w:pPr>
      <w:r w:rsidRPr="007037C9">
        <w:rPr>
          <w:rFonts w:ascii="Arial" w:hAnsi="Arial" w:cs="Arial"/>
          <w:bCs/>
          <w:color w:val="000000" w:themeColor="text1"/>
        </w:rPr>
        <w:t>Ian Isherwood, Business Manager Labels and Packaging di Fujifilm Graphic Systems EMEA, commenta: “MCC Paarl fa parte di un importante marchio globale e riconosce che integrare un maggior numero di metodi sostenibili è essenziale per rimanere leader e, allo stesso tempo, proteggere il pianeta. Siamo lieti che l’azienda abbia riscontrato subito questi vantaggi per la produzione, grazie alle Flenex FW, e ci auguriamo di continuare a sostenere la crescita della sua attività in futuro”.</w:t>
      </w:r>
    </w:p>
    <w:p w14:paraId="430253DF" w14:textId="77777777" w:rsidR="007037C9" w:rsidRPr="001F27FD" w:rsidRDefault="007037C9" w:rsidP="001F27FD">
      <w:pPr>
        <w:spacing w:line="360" w:lineRule="auto"/>
        <w:jc w:val="both"/>
        <w:rPr>
          <w:rFonts w:ascii="Arial" w:hAnsi="Arial" w:cs="Arial"/>
          <w:bCs/>
          <w:color w:val="000000" w:themeColor="text1"/>
        </w:rPr>
      </w:pPr>
    </w:p>
    <w:p w14:paraId="0956FB85" w14:textId="30D0CED0" w:rsidR="00DF0F80" w:rsidRPr="003D0DE6" w:rsidRDefault="00DF0F80" w:rsidP="00DF0F80">
      <w:pPr>
        <w:spacing w:line="360" w:lineRule="auto"/>
        <w:jc w:val="center"/>
        <w:rPr>
          <w:rFonts w:ascii="Arial" w:hAnsi="Arial" w:cs="Arial"/>
          <w:b/>
          <w:color w:val="000000" w:themeColor="text1"/>
        </w:rPr>
      </w:pPr>
      <w:r>
        <w:rPr>
          <w:rFonts w:ascii="Arial" w:hAnsi="Arial"/>
          <w:b/>
          <w:color w:val="000000" w:themeColor="text1"/>
        </w:rPr>
        <w:t>FINE</w:t>
      </w:r>
    </w:p>
    <w:p w14:paraId="19C3DF67" w14:textId="77777777" w:rsidR="00AA2FE6" w:rsidRPr="00AA2FE6" w:rsidRDefault="00AA2FE6" w:rsidP="00AA2FE6">
      <w:pPr>
        <w:spacing w:line="240" w:lineRule="auto"/>
        <w:jc w:val="both"/>
        <w:rPr>
          <w:rFonts w:ascii="Arial" w:hAnsi="Arial" w:cs="Arial"/>
          <w:b/>
          <w:bCs/>
          <w:color w:val="000000" w:themeColor="text1"/>
        </w:rPr>
      </w:pPr>
      <w:r w:rsidRPr="00AA2FE6">
        <w:rPr>
          <w:rFonts w:ascii="Arial" w:hAnsi="Arial" w:cs="Arial"/>
          <w:b/>
          <w:bCs/>
          <w:color w:val="000000" w:themeColor="text1"/>
        </w:rPr>
        <w:lastRenderedPageBreak/>
        <w:t>A proposito di FUJIFILM Corporation</w:t>
      </w:r>
      <w:r w:rsidRPr="00AA2FE6">
        <w:rPr>
          <w:rFonts w:ascii="Arial" w:hAnsi="Arial" w:cs="Arial"/>
          <w:b/>
          <w:bCs/>
          <w:color w:val="000000" w:themeColor="text1"/>
        </w:rPr>
        <w:tab/>
      </w:r>
    </w:p>
    <w:p w14:paraId="0A5E2779" w14:textId="77777777" w:rsidR="00AA2FE6" w:rsidRPr="00AA2FE6" w:rsidRDefault="00AA2FE6" w:rsidP="00AA2FE6">
      <w:pPr>
        <w:spacing w:line="240" w:lineRule="auto"/>
        <w:jc w:val="both"/>
        <w:rPr>
          <w:rFonts w:ascii="Arial" w:hAnsi="Arial" w:cs="Arial"/>
          <w:color w:val="000000" w:themeColor="text1"/>
        </w:rPr>
      </w:pPr>
      <w:r w:rsidRPr="00AA2FE6">
        <w:rPr>
          <w:rFonts w:ascii="Arial" w:hAnsi="Arial" w:cs="Arial"/>
          <w:color w:val="000000" w:themeColor="text1"/>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91CF125" w14:textId="77777777" w:rsidR="00AA2FE6" w:rsidRPr="00AA2FE6" w:rsidRDefault="00AA2FE6" w:rsidP="00AA2FE6">
      <w:pPr>
        <w:spacing w:line="240" w:lineRule="auto"/>
        <w:jc w:val="both"/>
        <w:rPr>
          <w:rFonts w:ascii="Arial" w:hAnsi="Arial" w:cs="Arial"/>
          <w:color w:val="000000" w:themeColor="text1"/>
        </w:rPr>
      </w:pPr>
    </w:p>
    <w:p w14:paraId="465C0E61" w14:textId="77777777" w:rsidR="00AA2FE6" w:rsidRPr="00AA2FE6" w:rsidRDefault="00AA2FE6" w:rsidP="00AA2FE6">
      <w:pPr>
        <w:spacing w:line="240" w:lineRule="auto"/>
        <w:jc w:val="both"/>
        <w:rPr>
          <w:rFonts w:ascii="Arial" w:hAnsi="Arial" w:cs="Arial"/>
          <w:b/>
          <w:bCs/>
          <w:color w:val="000000" w:themeColor="text1"/>
        </w:rPr>
      </w:pPr>
      <w:r w:rsidRPr="00AA2FE6">
        <w:rPr>
          <w:rFonts w:ascii="Arial" w:hAnsi="Arial" w:cs="Arial"/>
          <w:b/>
          <w:bCs/>
          <w:color w:val="000000" w:themeColor="text1"/>
        </w:rPr>
        <w:t xml:space="preserve">A proposito di FUJIFILM Graphic Systems </w:t>
      </w:r>
    </w:p>
    <w:p w14:paraId="686B0F3A" w14:textId="54A07554" w:rsidR="001C27FE" w:rsidRDefault="00AA2FE6" w:rsidP="00AA2FE6">
      <w:pPr>
        <w:spacing w:line="240" w:lineRule="auto"/>
        <w:jc w:val="both"/>
        <w:rPr>
          <w:rFonts w:ascii="Arial" w:hAnsi="Arial" w:cs="Arial"/>
          <w:color w:val="000000" w:themeColor="text1"/>
        </w:rPr>
      </w:pPr>
      <w:r w:rsidRPr="00AA2FE6">
        <w:rPr>
          <w:rFonts w:ascii="Arial" w:hAnsi="Arial" w:cs="Arial"/>
          <w:color w:val="000000" w:themeColor="text1"/>
        </w:rPr>
        <w:t>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www.fujifilm.eu/eu/products/graphic-systems/ oppure www.youtube.com/FujifilmGSEurope;seguiteci su @FujifilmPrint</w:t>
      </w:r>
    </w:p>
    <w:p w14:paraId="5F7CE720" w14:textId="399591C1" w:rsidR="00AA2FE6" w:rsidRPr="00FC4439" w:rsidRDefault="00AA2FE6" w:rsidP="00AA2FE6">
      <w:pPr>
        <w:spacing w:after="0" w:line="240" w:lineRule="auto"/>
        <w:jc w:val="both"/>
        <w:rPr>
          <w:rFonts w:ascii="Arial" w:hAnsi="Arial" w:cs="Arial"/>
          <w:b/>
          <w:sz w:val="20"/>
          <w:szCs w:val="20"/>
          <w:lang w:eastAsia="de-DE"/>
        </w:rPr>
      </w:pPr>
    </w:p>
    <w:p w14:paraId="55BBA0B9" w14:textId="77777777" w:rsidR="00AA2FE6" w:rsidRPr="00FC4439" w:rsidRDefault="00AA2FE6" w:rsidP="00AA2FE6">
      <w:pPr>
        <w:spacing w:after="0" w:line="240" w:lineRule="auto"/>
        <w:jc w:val="both"/>
        <w:rPr>
          <w:rFonts w:ascii="Arial" w:hAnsi="Arial" w:cs="Arial"/>
          <w:b/>
          <w:sz w:val="20"/>
          <w:szCs w:val="20"/>
          <w:lang w:eastAsia="de-DE"/>
        </w:rPr>
      </w:pPr>
      <w:r w:rsidRPr="00FC4439">
        <w:rPr>
          <w:rFonts w:ascii="Arial" w:hAnsi="Arial" w:cs="Arial"/>
          <w:b/>
          <w:sz w:val="20"/>
          <w:szCs w:val="20"/>
          <w:lang w:eastAsia="de-DE"/>
        </w:rPr>
        <w:t>Per ulteriori informazioni:</w:t>
      </w:r>
    </w:p>
    <w:p w14:paraId="1A11BAD7" w14:textId="77777777" w:rsidR="00AA2FE6" w:rsidRPr="00FC4439" w:rsidRDefault="00AA2FE6" w:rsidP="00AA2FE6">
      <w:pPr>
        <w:spacing w:after="0" w:line="240" w:lineRule="auto"/>
        <w:jc w:val="both"/>
        <w:rPr>
          <w:rFonts w:ascii="Arial" w:hAnsi="Arial" w:cs="Arial"/>
          <w:sz w:val="20"/>
          <w:szCs w:val="20"/>
          <w:lang w:eastAsia="de-DE"/>
        </w:rPr>
      </w:pPr>
      <w:r w:rsidRPr="00FC4439">
        <w:rPr>
          <w:rFonts w:ascii="Arial" w:hAnsi="Arial" w:cs="Arial"/>
          <w:sz w:val="20"/>
          <w:szCs w:val="20"/>
          <w:lang w:eastAsia="de-DE"/>
        </w:rPr>
        <w:t>Tom Platt</w:t>
      </w:r>
    </w:p>
    <w:p w14:paraId="35399795" w14:textId="77777777" w:rsidR="00AA2FE6" w:rsidRPr="00FC4439" w:rsidRDefault="00AA2FE6" w:rsidP="00AA2FE6">
      <w:pPr>
        <w:spacing w:after="0" w:line="240" w:lineRule="auto"/>
        <w:jc w:val="both"/>
        <w:rPr>
          <w:rFonts w:ascii="Arial" w:hAnsi="Arial" w:cs="Arial"/>
          <w:sz w:val="20"/>
          <w:szCs w:val="20"/>
          <w:lang w:eastAsia="de-DE"/>
        </w:rPr>
      </w:pPr>
      <w:r w:rsidRPr="00FC4439">
        <w:rPr>
          <w:rFonts w:ascii="Arial" w:hAnsi="Arial" w:cs="Arial"/>
          <w:sz w:val="20"/>
          <w:szCs w:val="20"/>
          <w:lang w:eastAsia="de-DE"/>
        </w:rPr>
        <w:t>AD Communications</w:t>
      </w:r>
      <w:r w:rsidRPr="00FC4439">
        <w:rPr>
          <w:rFonts w:ascii="Arial" w:hAnsi="Arial" w:cs="Arial"/>
          <w:sz w:val="20"/>
          <w:szCs w:val="20"/>
          <w:lang w:eastAsia="de-DE"/>
        </w:rPr>
        <w:tab/>
      </w:r>
    </w:p>
    <w:p w14:paraId="7D7901EC" w14:textId="77777777" w:rsidR="00AA2FE6" w:rsidRPr="00FC4439" w:rsidRDefault="00AA2FE6" w:rsidP="00AA2FE6">
      <w:pPr>
        <w:spacing w:after="0" w:line="240" w:lineRule="auto"/>
        <w:jc w:val="both"/>
        <w:rPr>
          <w:rFonts w:ascii="Arial" w:hAnsi="Arial" w:cs="Arial"/>
          <w:sz w:val="20"/>
          <w:szCs w:val="20"/>
          <w:lang w:val="pt-PT" w:eastAsia="de-DE"/>
        </w:rPr>
      </w:pPr>
      <w:r w:rsidRPr="00FC4439">
        <w:rPr>
          <w:rFonts w:ascii="Arial" w:hAnsi="Arial" w:cs="Arial"/>
          <w:sz w:val="20"/>
          <w:szCs w:val="20"/>
          <w:lang w:val="pt-PT" w:eastAsia="de-DE"/>
        </w:rPr>
        <w:t xml:space="preserve">E: </w:t>
      </w:r>
      <w:hyperlink r:id="rId10" w:history="1">
        <w:r w:rsidRPr="00FC4439">
          <w:rPr>
            <w:rStyle w:val="Hyperlink"/>
            <w:rFonts w:ascii="Arial" w:hAnsi="Arial" w:cs="Arial"/>
            <w:sz w:val="20"/>
            <w:szCs w:val="20"/>
            <w:lang w:val="pt-PT" w:eastAsia="de-DE"/>
          </w:rPr>
          <w:t>tplatt@adcomms.co.uk</w:t>
        </w:r>
      </w:hyperlink>
    </w:p>
    <w:p w14:paraId="264BAFED" w14:textId="77777777" w:rsidR="00AA2FE6" w:rsidRPr="004B265F" w:rsidRDefault="00AA2FE6" w:rsidP="00AA2FE6">
      <w:pPr>
        <w:spacing w:after="0" w:line="240" w:lineRule="auto"/>
        <w:jc w:val="both"/>
        <w:rPr>
          <w:rFonts w:ascii="Arial" w:hAnsi="Arial" w:cs="Arial"/>
          <w:sz w:val="20"/>
          <w:szCs w:val="20"/>
          <w:lang w:val="pt-PT" w:eastAsia="de-DE"/>
        </w:rPr>
      </w:pPr>
      <w:r w:rsidRPr="00FC4439">
        <w:rPr>
          <w:rFonts w:ascii="Arial" w:hAnsi="Arial" w:cs="Arial"/>
          <w:sz w:val="20"/>
          <w:szCs w:val="20"/>
          <w:lang w:val="pt-PT" w:eastAsia="de-DE"/>
        </w:rPr>
        <w:t>Tel: +44 (0)1372 460 586</w:t>
      </w:r>
      <w:r>
        <w:rPr>
          <w:rFonts w:ascii="Arial" w:hAnsi="Arial" w:cs="Arial"/>
          <w:sz w:val="20"/>
          <w:szCs w:val="20"/>
          <w:lang w:val="pt-PT" w:eastAsia="de-DE"/>
        </w:rPr>
        <w:t xml:space="preserve"> </w:t>
      </w:r>
      <w:r w:rsidRPr="00853076">
        <w:rPr>
          <w:rFonts w:ascii="Arial" w:hAnsi="Arial" w:cs="Arial"/>
          <w:sz w:val="20"/>
          <w:szCs w:val="20"/>
          <w:lang w:val="pt-PT" w:eastAsia="de-DE"/>
        </w:rPr>
        <w:t xml:space="preserve">  </w:t>
      </w:r>
    </w:p>
    <w:p w14:paraId="40A8CDDF" w14:textId="77777777" w:rsidR="00AA2FE6" w:rsidRPr="008E73D5" w:rsidRDefault="00AA2FE6" w:rsidP="00AA2FE6">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0314CA6D" w14:textId="26EEB563" w:rsidR="00DF0F80" w:rsidRPr="003D0DE6" w:rsidRDefault="00DF0F80" w:rsidP="00DF0F80">
      <w:pPr>
        <w:spacing w:after="0" w:line="240" w:lineRule="auto"/>
        <w:jc w:val="both"/>
        <w:rPr>
          <w:rFonts w:ascii="Arial" w:hAnsi="Arial" w:cs="Arial"/>
          <w:b/>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1600" w14:textId="77777777" w:rsidR="00FD0429" w:rsidRDefault="00FD0429" w:rsidP="00155739">
      <w:pPr>
        <w:spacing w:after="0" w:line="240" w:lineRule="auto"/>
      </w:pPr>
      <w:r>
        <w:separator/>
      </w:r>
    </w:p>
  </w:endnote>
  <w:endnote w:type="continuationSeparator" w:id="0">
    <w:p w14:paraId="644B1C80" w14:textId="77777777" w:rsidR="00FD0429" w:rsidRDefault="00FD04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9FB9" w14:textId="77777777" w:rsidR="00FD0429" w:rsidRDefault="00FD0429" w:rsidP="00155739">
      <w:pPr>
        <w:spacing w:after="0" w:line="240" w:lineRule="auto"/>
      </w:pPr>
      <w:r>
        <w:separator/>
      </w:r>
    </w:p>
  </w:footnote>
  <w:footnote w:type="continuationSeparator" w:id="0">
    <w:p w14:paraId="4DBD5445" w14:textId="77777777" w:rsidR="00FD0429" w:rsidRDefault="00FD042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676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18CD"/>
    <w:rsid w:val="00062F38"/>
    <w:rsid w:val="00066305"/>
    <w:rsid w:val="0007029B"/>
    <w:rsid w:val="0007245D"/>
    <w:rsid w:val="000732B5"/>
    <w:rsid w:val="00074C52"/>
    <w:rsid w:val="000773FD"/>
    <w:rsid w:val="00083278"/>
    <w:rsid w:val="000853BC"/>
    <w:rsid w:val="00086C10"/>
    <w:rsid w:val="000913ED"/>
    <w:rsid w:val="00092219"/>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2DDF"/>
    <w:rsid w:val="000F4568"/>
    <w:rsid w:val="001202E6"/>
    <w:rsid w:val="00123AD4"/>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74B2B"/>
    <w:rsid w:val="0018382C"/>
    <w:rsid w:val="00183BCC"/>
    <w:rsid w:val="00186B25"/>
    <w:rsid w:val="00190979"/>
    <w:rsid w:val="00190EEE"/>
    <w:rsid w:val="00192152"/>
    <w:rsid w:val="0019367E"/>
    <w:rsid w:val="0019789D"/>
    <w:rsid w:val="001A1DD8"/>
    <w:rsid w:val="001C267D"/>
    <w:rsid w:val="001C27FE"/>
    <w:rsid w:val="001D0026"/>
    <w:rsid w:val="001D6532"/>
    <w:rsid w:val="001D7140"/>
    <w:rsid w:val="001D7799"/>
    <w:rsid w:val="001D7A2B"/>
    <w:rsid w:val="001E0066"/>
    <w:rsid w:val="001E3CCA"/>
    <w:rsid w:val="001E606C"/>
    <w:rsid w:val="001F07BD"/>
    <w:rsid w:val="001F27F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060D"/>
    <w:rsid w:val="004E449A"/>
    <w:rsid w:val="004F152F"/>
    <w:rsid w:val="004F1892"/>
    <w:rsid w:val="00504518"/>
    <w:rsid w:val="00507A48"/>
    <w:rsid w:val="00507C32"/>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E7832"/>
    <w:rsid w:val="006F161F"/>
    <w:rsid w:val="006F18A7"/>
    <w:rsid w:val="006F4431"/>
    <w:rsid w:val="00700343"/>
    <w:rsid w:val="007037C9"/>
    <w:rsid w:val="0070586D"/>
    <w:rsid w:val="00706B37"/>
    <w:rsid w:val="00711471"/>
    <w:rsid w:val="00715333"/>
    <w:rsid w:val="0072126A"/>
    <w:rsid w:val="00722A37"/>
    <w:rsid w:val="007243BC"/>
    <w:rsid w:val="00726B1D"/>
    <w:rsid w:val="00731305"/>
    <w:rsid w:val="007333AB"/>
    <w:rsid w:val="0074198F"/>
    <w:rsid w:val="0075103C"/>
    <w:rsid w:val="00755A43"/>
    <w:rsid w:val="00756FEF"/>
    <w:rsid w:val="00761B03"/>
    <w:rsid w:val="00765FE7"/>
    <w:rsid w:val="007731E9"/>
    <w:rsid w:val="007762BB"/>
    <w:rsid w:val="00776ECC"/>
    <w:rsid w:val="00786844"/>
    <w:rsid w:val="0078763F"/>
    <w:rsid w:val="00790E93"/>
    <w:rsid w:val="00791165"/>
    <w:rsid w:val="00796A54"/>
    <w:rsid w:val="007A0D60"/>
    <w:rsid w:val="007A0D6A"/>
    <w:rsid w:val="007A409A"/>
    <w:rsid w:val="007A49C3"/>
    <w:rsid w:val="007A5EC7"/>
    <w:rsid w:val="007B05B4"/>
    <w:rsid w:val="007B16A1"/>
    <w:rsid w:val="007B26F9"/>
    <w:rsid w:val="007B34FB"/>
    <w:rsid w:val="007C073D"/>
    <w:rsid w:val="007C3125"/>
    <w:rsid w:val="007D379F"/>
    <w:rsid w:val="007E00A3"/>
    <w:rsid w:val="007E2E04"/>
    <w:rsid w:val="007F3294"/>
    <w:rsid w:val="008014CC"/>
    <w:rsid w:val="00803FE5"/>
    <w:rsid w:val="0081031F"/>
    <w:rsid w:val="00811EB3"/>
    <w:rsid w:val="00815768"/>
    <w:rsid w:val="00821F96"/>
    <w:rsid w:val="0083041D"/>
    <w:rsid w:val="00831068"/>
    <w:rsid w:val="008353F0"/>
    <w:rsid w:val="00841E3A"/>
    <w:rsid w:val="008463CB"/>
    <w:rsid w:val="00847B7F"/>
    <w:rsid w:val="00847BEB"/>
    <w:rsid w:val="00855BEA"/>
    <w:rsid w:val="00856C36"/>
    <w:rsid w:val="00866047"/>
    <w:rsid w:val="00867A61"/>
    <w:rsid w:val="00881266"/>
    <w:rsid w:val="00883CC1"/>
    <w:rsid w:val="00884229"/>
    <w:rsid w:val="008923D7"/>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2FE6"/>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76B"/>
    <w:rsid w:val="00B57FE5"/>
    <w:rsid w:val="00B621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4F3D"/>
    <w:rsid w:val="00C24FC6"/>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4D5A"/>
    <w:rsid w:val="00CD52C6"/>
    <w:rsid w:val="00CE0B66"/>
    <w:rsid w:val="00CE383E"/>
    <w:rsid w:val="00CE41DB"/>
    <w:rsid w:val="00CE6D9F"/>
    <w:rsid w:val="00CF1DA4"/>
    <w:rsid w:val="00CF2A7F"/>
    <w:rsid w:val="00CF583D"/>
    <w:rsid w:val="00CF63EC"/>
    <w:rsid w:val="00D145A0"/>
    <w:rsid w:val="00D15326"/>
    <w:rsid w:val="00D20DF1"/>
    <w:rsid w:val="00D23236"/>
    <w:rsid w:val="00D238B6"/>
    <w:rsid w:val="00D24FE4"/>
    <w:rsid w:val="00D278C8"/>
    <w:rsid w:val="00D33119"/>
    <w:rsid w:val="00D332D0"/>
    <w:rsid w:val="00D44EFD"/>
    <w:rsid w:val="00D46291"/>
    <w:rsid w:val="00D521FF"/>
    <w:rsid w:val="00D56CE8"/>
    <w:rsid w:val="00D57629"/>
    <w:rsid w:val="00D601C1"/>
    <w:rsid w:val="00D62193"/>
    <w:rsid w:val="00D66FC9"/>
    <w:rsid w:val="00D753ED"/>
    <w:rsid w:val="00D90A78"/>
    <w:rsid w:val="00D9489E"/>
    <w:rsid w:val="00D94AF8"/>
    <w:rsid w:val="00DA7E91"/>
    <w:rsid w:val="00DB52B2"/>
    <w:rsid w:val="00DB5CD3"/>
    <w:rsid w:val="00DB6B93"/>
    <w:rsid w:val="00DB743D"/>
    <w:rsid w:val="00DC1F26"/>
    <w:rsid w:val="00DC5595"/>
    <w:rsid w:val="00DD0E8B"/>
    <w:rsid w:val="00DD71C8"/>
    <w:rsid w:val="00DD775D"/>
    <w:rsid w:val="00DF0F80"/>
    <w:rsid w:val="00DF1C23"/>
    <w:rsid w:val="00DF2CF2"/>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B29"/>
    <w:rsid w:val="00EB0CBA"/>
    <w:rsid w:val="00EB22D2"/>
    <w:rsid w:val="00EB5802"/>
    <w:rsid w:val="00EC126D"/>
    <w:rsid w:val="00EC1CAA"/>
    <w:rsid w:val="00EC5315"/>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3741"/>
    <w:rsid w:val="00F25B85"/>
    <w:rsid w:val="00F26771"/>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0429"/>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240E6-806A-43C7-8572-BA6D6869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D925F-3D89-4987-979C-532CEB380A42}">
  <ds:schemaRef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a9d656df-bdb6-49eb-b737-341170c2f580"/>
    <ds:schemaRef ds:uri="33b56bcf-be2a-4e62-9c4b-3ead3d1d9cef"/>
  </ds:schemaRefs>
</ds:datastoreItem>
</file>

<file path=customXml/itemProps3.xml><?xml version="1.0" encoding="utf-8"?>
<ds:datastoreItem xmlns:ds="http://schemas.openxmlformats.org/officeDocument/2006/customXml" ds:itemID="{F72C21C4-A5B9-47BD-993C-9CA04B3E6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2021-09-23T10:16:00Z</dcterms:created>
  <dcterms:modified xsi:type="dcterms:W3CDTF">2021-09-23T10:16:00Z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