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9BA24" w14:textId="77777777" w:rsidR="00543203" w:rsidRDefault="00543203" w:rsidP="00543203">
      <w:pPr>
        <w:spacing w:after="0" w:line="240" w:lineRule="auto"/>
        <w:rPr>
          <w:rFonts w:ascii="Times New Roman" w:hAnsi="Times New Roman" w:cs="Times New Roman"/>
          <w:sz w:val="24"/>
          <w:szCs w:val="24"/>
        </w:rPr>
      </w:pPr>
      <w:r>
        <w:rPr>
          <w:rFonts w:ascii="Times New Roman" w:hAnsi="Times New Roman" w:cs="Times New Roman"/>
          <w:noProof/>
          <w:sz w:val="24"/>
          <w:szCs w:val="24"/>
          <w:lang w:val="de-CH" w:eastAsia="de-CH"/>
        </w:rPr>
        <w:drawing>
          <wp:inline distT="0" distB="0" distL="0" distR="0" wp14:anchorId="125CCFF1" wp14:editId="0DA20561">
            <wp:extent cx="1676400" cy="533400"/>
            <wp:effectExtent l="0" t="0" r="0" b="0"/>
            <wp:docPr id="2" name="Picture 2" descr="Sun_DIC_Lockup-2015-NE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n_DIC_Lockup-2015-NEWES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inline>
        </w:drawing>
      </w:r>
    </w:p>
    <w:p w14:paraId="4A26BB1D" w14:textId="77777777" w:rsidR="00543203" w:rsidRDefault="00543203" w:rsidP="00543203">
      <w:pPr>
        <w:spacing w:after="0" w:line="240" w:lineRule="auto"/>
        <w:rPr>
          <w:rFonts w:ascii="Times New Roman" w:hAnsi="Times New Roman" w:cs="Times New Roman"/>
          <w:sz w:val="24"/>
          <w:szCs w:val="24"/>
        </w:rPr>
      </w:pPr>
    </w:p>
    <w:p w14:paraId="4AE51EAD" w14:textId="77777777" w:rsidR="00543203" w:rsidRDefault="00543203" w:rsidP="00543203">
      <w:pPr>
        <w:spacing w:after="0" w:line="240" w:lineRule="auto"/>
        <w:rPr>
          <w:rFonts w:ascii="Times New Roman" w:hAnsi="Times New Roman" w:cs="Times New Roman"/>
          <w:color w:val="003399"/>
          <w:sz w:val="24"/>
          <w:szCs w:val="24"/>
          <w:lang w:val="en-GB"/>
        </w:rPr>
      </w:pPr>
      <w:r>
        <w:rPr>
          <w:rFonts w:ascii="Times New Roman" w:hAnsi="Times New Roman" w:cs="Times New Roman"/>
          <w:noProof/>
          <w:sz w:val="24"/>
          <w:szCs w:val="24"/>
          <w:lang w:val="de-CH" w:eastAsia="de-CH"/>
        </w:rPr>
        <w:drawing>
          <wp:inline distT="0" distB="0" distL="0" distR="0" wp14:anchorId="1BB50FE4" wp14:editId="0C2F5368">
            <wp:extent cx="5943600" cy="285750"/>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285750"/>
                    </a:xfrm>
                    <a:prstGeom prst="rect">
                      <a:avLst/>
                    </a:prstGeom>
                    <a:noFill/>
                    <a:ln>
                      <a:noFill/>
                    </a:ln>
                  </pic:spPr>
                </pic:pic>
              </a:graphicData>
            </a:graphic>
          </wp:inline>
        </w:drawing>
      </w:r>
    </w:p>
    <w:p w14:paraId="52D6B634" w14:textId="77777777" w:rsidR="00543203" w:rsidRDefault="00543203" w:rsidP="00543203">
      <w:pPr>
        <w:spacing w:after="0" w:line="240" w:lineRule="auto"/>
        <w:rPr>
          <w:rFonts w:ascii="Arial" w:hAnsi="Arial" w:cs="Arial"/>
          <w:b/>
          <w:bCs/>
          <w:sz w:val="28"/>
          <w:szCs w:val="28"/>
          <w:lang w:val="en-GB"/>
        </w:rPr>
      </w:pPr>
    </w:p>
    <w:p w14:paraId="1218BD30" w14:textId="77777777" w:rsidR="00543203" w:rsidRDefault="00543203" w:rsidP="00543203">
      <w:pPr>
        <w:spacing w:after="0" w:line="240" w:lineRule="auto"/>
        <w:rPr>
          <w:rFonts w:ascii="Arial" w:hAnsi="Arial" w:cs="Arial"/>
          <w:b/>
          <w:bCs/>
          <w:sz w:val="28"/>
          <w:szCs w:val="28"/>
          <w:lang w:val="en-GB"/>
        </w:rPr>
      </w:pPr>
      <w:r>
        <w:rPr>
          <w:rFonts w:ascii="Arial" w:hAnsi="Arial" w:cs="Arial"/>
          <w:b/>
          <w:bCs/>
          <w:sz w:val="28"/>
          <w:szCs w:val="28"/>
          <w:lang w:val="en-GB"/>
        </w:rPr>
        <w:t xml:space="preserve">PR Contacts:                                              </w:t>
      </w:r>
    </w:p>
    <w:p w14:paraId="5A1E9B2D" w14:textId="77777777" w:rsidR="00543203" w:rsidRPr="00C07E0E" w:rsidRDefault="00543203" w:rsidP="00543203">
      <w:pPr>
        <w:spacing w:after="0" w:line="240" w:lineRule="auto"/>
        <w:rPr>
          <w:rFonts w:ascii="Arial" w:hAnsi="Arial" w:cs="Arial"/>
          <w:sz w:val="20"/>
          <w:szCs w:val="20"/>
          <w:lang w:val="en-GB"/>
        </w:rPr>
      </w:pPr>
      <w:r w:rsidRPr="00C07E0E">
        <w:rPr>
          <w:rFonts w:ascii="Arial" w:hAnsi="Arial" w:cs="Arial"/>
          <w:sz w:val="20"/>
          <w:szCs w:val="20"/>
          <w:lang w:val="en-GB"/>
        </w:rPr>
        <w:t>Heather Buchholz, Sun Chemical                       Matt Parry, Mower</w:t>
      </w:r>
    </w:p>
    <w:p w14:paraId="6333E4CA" w14:textId="77777777" w:rsidR="00543203" w:rsidRPr="00C07E0E" w:rsidRDefault="00543203" w:rsidP="00543203">
      <w:pPr>
        <w:spacing w:after="0" w:line="240" w:lineRule="auto"/>
        <w:rPr>
          <w:rFonts w:ascii="Arial" w:hAnsi="Arial" w:cs="Arial"/>
          <w:sz w:val="20"/>
          <w:szCs w:val="20"/>
          <w:lang w:val="en-GB"/>
        </w:rPr>
      </w:pPr>
      <w:r w:rsidRPr="00C07E0E">
        <w:rPr>
          <w:rFonts w:ascii="Arial" w:hAnsi="Arial" w:cs="Arial"/>
          <w:sz w:val="20"/>
          <w:szCs w:val="20"/>
          <w:lang w:val="en-GB"/>
        </w:rPr>
        <w:t>+1 708 236 3779                                                +1 315 413 4318</w:t>
      </w:r>
    </w:p>
    <w:p w14:paraId="2F464510" w14:textId="15D796A8" w:rsidR="00543203" w:rsidRDefault="00674D66" w:rsidP="00543203">
      <w:pPr>
        <w:spacing w:after="0" w:line="240" w:lineRule="auto"/>
        <w:rPr>
          <w:sz w:val="20"/>
          <w:szCs w:val="20"/>
        </w:rPr>
      </w:pPr>
      <w:hyperlink r:id="rId12" w:history="1">
        <w:r w:rsidR="00543203" w:rsidRPr="0001486C">
          <w:rPr>
            <w:rStyle w:val="Hyperlink"/>
            <w:rFonts w:ascii="Arial" w:hAnsi="Arial" w:cs="Arial"/>
            <w:color w:val="auto"/>
            <w:sz w:val="20"/>
            <w:szCs w:val="20"/>
            <w:lang w:val="en-GB"/>
          </w:rPr>
          <w:t>Heather.buchholz@sunchemical.com</w:t>
        </w:r>
      </w:hyperlink>
      <w:r w:rsidR="00543203" w:rsidRPr="0001486C">
        <w:rPr>
          <w:rFonts w:ascii="Arial" w:hAnsi="Arial" w:cs="Arial"/>
          <w:sz w:val="20"/>
          <w:szCs w:val="20"/>
          <w:lang w:val="en-GB"/>
        </w:rPr>
        <w:t xml:space="preserve">                </w:t>
      </w:r>
      <w:hyperlink r:id="rId13" w:history="1">
        <w:r w:rsidR="00543203" w:rsidRPr="00C07E0E">
          <w:rPr>
            <w:rStyle w:val="Hyperlink"/>
            <w:rFonts w:ascii="Arial" w:hAnsi="Arial" w:cs="Arial"/>
            <w:color w:val="auto"/>
            <w:sz w:val="20"/>
            <w:szCs w:val="20"/>
            <w:lang w:val="en-GB"/>
          </w:rPr>
          <w:t>mparry@mower.com</w:t>
        </w:r>
      </w:hyperlink>
      <w:r w:rsidR="00543203">
        <w:rPr>
          <w:sz w:val="20"/>
          <w:szCs w:val="20"/>
        </w:rPr>
        <w:t xml:space="preserve"> </w:t>
      </w:r>
      <w:r w:rsidR="00543203" w:rsidRPr="00C07E0E">
        <w:rPr>
          <w:sz w:val="20"/>
          <w:szCs w:val="20"/>
        </w:rPr>
        <w:t xml:space="preserve">  </w:t>
      </w:r>
    </w:p>
    <w:p w14:paraId="48C4C872" w14:textId="77777777" w:rsidR="007076FD" w:rsidRDefault="007076FD" w:rsidP="009009FF">
      <w:pPr>
        <w:pStyle w:val="Zwischenberschrift"/>
        <w:widowControl w:val="0"/>
        <w:tabs>
          <w:tab w:val="right" w:pos="8787"/>
        </w:tabs>
        <w:spacing w:line="240" w:lineRule="auto"/>
        <w:ind w:right="0"/>
        <w:rPr>
          <w:rFonts w:ascii="Arial Black" w:eastAsiaTheme="minorHAnsi" w:hAnsi="Arial Black" w:cs="Calibri"/>
          <w:sz w:val="28"/>
          <w:szCs w:val="20"/>
          <w:lang w:val="en-US"/>
        </w:rPr>
      </w:pPr>
    </w:p>
    <w:p w14:paraId="248EFE87" w14:textId="20827D8F" w:rsidR="007076FD" w:rsidRDefault="007076FD" w:rsidP="00525F38">
      <w:pPr>
        <w:pStyle w:val="Zwischenberschrift"/>
        <w:widowControl w:val="0"/>
        <w:tabs>
          <w:tab w:val="right" w:pos="8787"/>
        </w:tabs>
        <w:spacing w:after="0" w:line="240" w:lineRule="auto"/>
        <w:ind w:right="0"/>
        <w:jc w:val="center"/>
        <w:rPr>
          <w:rFonts w:ascii="Arial Black" w:eastAsiaTheme="minorHAnsi" w:hAnsi="Arial Black" w:cs="Calibri"/>
          <w:sz w:val="28"/>
          <w:szCs w:val="20"/>
          <w:lang w:val="en-US"/>
        </w:rPr>
      </w:pPr>
      <w:r w:rsidRPr="007076FD">
        <w:rPr>
          <w:rFonts w:ascii="Arial Black" w:eastAsiaTheme="minorHAnsi" w:hAnsi="Arial Black" w:cs="Calibri"/>
          <w:sz w:val="28"/>
          <w:szCs w:val="20"/>
          <w:lang w:val="en-US"/>
        </w:rPr>
        <w:t xml:space="preserve">Sun Chemical Launches </w:t>
      </w:r>
      <w:r w:rsidR="00525F38">
        <w:rPr>
          <w:rFonts w:ascii="Arial Black" w:eastAsiaTheme="minorHAnsi" w:hAnsi="Arial Black" w:cs="Calibri"/>
          <w:sz w:val="28"/>
          <w:szCs w:val="20"/>
          <w:lang w:val="en-US"/>
        </w:rPr>
        <w:t>Streamline TVL 2 Ink Series</w:t>
      </w:r>
      <w:r w:rsidRPr="007076FD">
        <w:rPr>
          <w:rFonts w:ascii="Arial Black" w:eastAsiaTheme="minorHAnsi" w:hAnsi="Arial Black" w:cs="Calibri"/>
          <w:sz w:val="28"/>
          <w:szCs w:val="20"/>
          <w:lang w:val="en-US"/>
        </w:rPr>
        <w:t xml:space="preserve"> </w:t>
      </w:r>
    </w:p>
    <w:p w14:paraId="271732E5" w14:textId="77777777" w:rsidR="007076FD" w:rsidRDefault="007076FD" w:rsidP="007076FD">
      <w:pPr>
        <w:pStyle w:val="Zwischenberschrift"/>
        <w:widowControl w:val="0"/>
        <w:tabs>
          <w:tab w:val="right" w:pos="8787"/>
        </w:tabs>
        <w:spacing w:after="0" w:line="240" w:lineRule="auto"/>
        <w:ind w:right="0"/>
        <w:jc w:val="center"/>
        <w:rPr>
          <w:rFonts w:ascii="Arial Black" w:eastAsiaTheme="minorHAnsi" w:hAnsi="Arial Black" w:cs="Calibri"/>
          <w:sz w:val="28"/>
          <w:szCs w:val="20"/>
          <w:lang w:val="en-US"/>
        </w:rPr>
      </w:pPr>
    </w:p>
    <w:p w14:paraId="6EFEC036" w14:textId="43CAF9B6" w:rsidR="00985148" w:rsidRDefault="006B019F" w:rsidP="009009FF">
      <w:pPr>
        <w:pStyle w:val="Zwischenberschrift"/>
        <w:widowControl w:val="0"/>
        <w:tabs>
          <w:tab w:val="right" w:pos="8787"/>
        </w:tabs>
        <w:spacing w:line="240" w:lineRule="auto"/>
        <w:ind w:right="0"/>
        <w:rPr>
          <w:rFonts w:ascii="Arial Narrow" w:eastAsiaTheme="minorHAnsi" w:hAnsi="Arial Narrow" w:cs="Calibri"/>
          <w:b w:val="0"/>
          <w:lang w:val="en-US"/>
        </w:rPr>
      </w:pPr>
      <w:r>
        <w:rPr>
          <w:rFonts w:ascii="Arial Narrow" w:hAnsi="Arial Narrow"/>
        </w:rPr>
        <w:t>PARSIPPANY, N.J., U.S.A.</w:t>
      </w:r>
      <w:r w:rsidR="00543203" w:rsidRPr="00114C3D">
        <w:rPr>
          <w:rFonts w:ascii="Arial Narrow" w:hAnsi="Arial Narrow"/>
        </w:rPr>
        <w:t xml:space="preserve"> – </w:t>
      </w:r>
      <w:r w:rsidR="009310DC">
        <w:rPr>
          <w:rFonts w:ascii="Arial Narrow" w:hAnsi="Arial Narrow"/>
        </w:rPr>
        <w:t xml:space="preserve">September </w:t>
      </w:r>
      <w:r w:rsidR="00C06FD5">
        <w:rPr>
          <w:rFonts w:ascii="Arial Narrow" w:hAnsi="Arial Narrow"/>
        </w:rPr>
        <w:t>27</w:t>
      </w:r>
      <w:r w:rsidR="00A66758" w:rsidRPr="0002754E">
        <w:rPr>
          <w:rFonts w:ascii="Arial Narrow" w:hAnsi="Arial Narrow"/>
        </w:rPr>
        <w:t>, 2021</w:t>
      </w:r>
      <w:r w:rsidR="00543203" w:rsidRPr="0002754E">
        <w:rPr>
          <w:rFonts w:ascii="Arial Narrow" w:hAnsi="Arial Narrow"/>
        </w:rPr>
        <w:t xml:space="preserve"> </w:t>
      </w:r>
      <w:r w:rsidR="00543203" w:rsidRPr="00114C3D">
        <w:rPr>
          <w:rFonts w:ascii="Arial Narrow" w:hAnsi="Arial Narrow"/>
        </w:rPr>
        <w:t>–</w:t>
      </w:r>
      <w:bookmarkStart w:id="0" w:name="_Hlk3990066"/>
      <w:bookmarkStart w:id="1" w:name="_Hlk19602982"/>
      <w:r w:rsidR="007345DE">
        <w:rPr>
          <w:rFonts w:ascii="Arial Narrow" w:hAnsi="Arial Narrow"/>
        </w:rPr>
        <w:t xml:space="preserve"> </w:t>
      </w:r>
      <w:r w:rsidR="00A06CC5" w:rsidRPr="00A06CC5">
        <w:rPr>
          <w:rFonts w:ascii="Arial Narrow" w:eastAsiaTheme="minorHAnsi" w:hAnsi="Arial Narrow" w:cs="Calibri"/>
          <w:b w:val="0"/>
          <w:lang w:val="en-US"/>
        </w:rPr>
        <w:t xml:space="preserve">Sun Chemical </w:t>
      </w:r>
      <w:r w:rsidR="00985148">
        <w:rPr>
          <w:rFonts w:ascii="Arial Narrow" w:eastAsiaTheme="minorHAnsi" w:hAnsi="Arial Narrow" w:cs="Calibri"/>
          <w:b w:val="0"/>
          <w:lang w:val="en-US"/>
        </w:rPr>
        <w:t xml:space="preserve">has </w:t>
      </w:r>
      <w:r w:rsidR="007345DE">
        <w:rPr>
          <w:rFonts w:ascii="Arial Narrow" w:eastAsiaTheme="minorHAnsi" w:hAnsi="Arial Narrow" w:cs="Calibri"/>
          <w:b w:val="0"/>
          <w:lang w:val="en-US"/>
        </w:rPr>
        <w:t>launche</w:t>
      </w:r>
      <w:r w:rsidR="00985148">
        <w:rPr>
          <w:rFonts w:ascii="Arial Narrow" w:eastAsiaTheme="minorHAnsi" w:hAnsi="Arial Narrow" w:cs="Calibri"/>
          <w:b w:val="0"/>
          <w:lang w:val="en-US"/>
        </w:rPr>
        <w:t>d</w:t>
      </w:r>
      <w:r w:rsidR="00A06CC5" w:rsidRPr="00A06CC5">
        <w:rPr>
          <w:rFonts w:ascii="Arial Narrow" w:eastAsiaTheme="minorHAnsi" w:hAnsi="Arial Narrow" w:cs="Calibri"/>
          <w:b w:val="0"/>
          <w:lang w:val="en-US"/>
        </w:rPr>
        <w:t xml:space="preserve"> </w:t>
      </w:r>
      <w:r>
        <w:rPr>
          <w:rFonts w:ascii="Arial Narrow" w:eastAsiaTheme="minorHAnsi" w:hAnsi="Arial Narrow" w:cs="Calibri"/>
          <w:b w:val="0"/>
          <w:lang w:val="en-US"/>
        </w:rPr>
        <w:t xml:space="preserve">its </w:t>
      </w:r>
      <w:hyperlink r:id="rId14" w:history="1">
        <w:r w:rsidRPr="00DF1AB1">
          <w:rPr>
            <w:rStyle w:val="Hyperlink"/>
            <w:rFonts w:ascii="Arial Narrow" w:eastAsiaTheme="minorHAnsi" w:hAnsi="Arial Narrow" w:cs="Calibri"/>
            <w:bCs/>
            <w:lang w:val="en-US"/>
          </w:rPr>
          <w:t>Streaml</w:t>
        </w:r>
        <w:bookmarkStart w:id="2" w:name="_GoBack"/>
        <w:bookmarkEnd w:id="2"/>
        <w:r w:rsidRPr="00DF1AB1">
          <w:rPr>
            <w:rStyle w:val="Hyperlink"/>
            <w:rFonts w:ascii="Arial Narrow" w:eastAsiaTheme="minorHAnsi" w:hAnsi="Arial Narrow" w:cs="Calibri"/>
            <w:bCs/>
            <w:lang w:val="en-US"/>
          </w:rPr>
          <w:t>ine TVL 2</w:t>
        </w:r>
      </w:hyperlink>
      <w:r>
        <w:rPr>
          <w:rFonts w:ascii="Arial Narrow" w:eastAsiaTheme="minorHAnsi" w:hAnsi="Arial Narrow" w:cs="Calibri"/>
          <w:bCs/>
          <w:lang w:val="en-US"/>
        </w:rPr>
        <w:t xml:space="preserve"> </w:t>
      </w:r>
      <w:r>
        <w:rPr>
          <w:rFonts w:ascii="Arial Narrow" w:eastAsiaTheme="minorHAnsi" w:hAnsi="Arial Narrow" w:cs="Calibri"/>
          <w:b w:val="0"/>
          <w:lang w:val="en-US"/>
        </w:rPr>
        <w:t>ink series</w:t>
      </w:r>
      <w:r w:rsidR="00A06CC5" w:rsidRPr="00A06CC5">
        <w:rPr>
          <w:rFonts w:ascii="Arial Narrow" w:eastAsiaTheme="minorHAnsi" w:hAnsi="Arial Narrow" w:cs="Calibri"/>
          <w:b w:val="0"/>
          <w:lang w:val="en-US"/>
        </w:rPr>
        <w:t xml:space="preserve"> to support the </w:t>
      </w:r>
      <w:r w:rsidR="008E77F5">
        <w:rPr>
          <w:rFonts w:ascii="Arial Narrow" w:eastAsiaTheme="minorHAnsi" w:hAnsi="Arial Narrow" w:cs="Calibri"/>
          <w:b w:val="0"/>
          <w:lang w:val="en-US"/>
        </w:rPr>
        <w:t>sign, display and graphics market</w:t>
      </w:r>
      <w:r w:rsidR="007345DE">
        <w:rPr>
          <w:rFonts w:ascii="Arial Narrow" w:eastAsiaTheme="minorHAnsi" w:hAnsi="Arial Narrow" w:cs="Calibri"/>
          <w:b w:val="0"/>
          <w:lang w:val="en-US"/>
        </w:rPr>
        <w:t xml:space="preserve"> </w:t>
      </w:r>
      <w:r w:rsidR="008E77F5">
        <w:rPr>
          <w:rFonts w:ascii="Arial Narrow" w:eastAsiaTheme="minorHAnsi" w:hAnsi="Arial Narrow" w:cs="Calibri"/>
          <w:b w:val="0"/>
          <w:lang w:val="en-US"/>
        </w:rPr>
        <w:t>for use with Roland’s SG2 and VG2</w:t>
      </w:r>
      <w:r>
        <w:rPr>
          <w:rFonts w:ascii="Arial Narrow" w:eastAsiaTheme="minorHAnsi" w:hAnsi="Arial Narrow" w:cs="Calibri"/>
          <w:b w:val="0"/>
          <w:lang w:val="en-US"/>
        </w:rPr>
        <w:t xml:space="preserve"> range of</w:t>
      </w:r>
      <w:r w:rsidR="008E77F5">
        <w:rPr>
          <w:rFonts w:ascii="Arial Narrow" w:eastAsiaTheme="minorHAnsi" w:hAnsi="Arial Narrow" w:cs="Calibri"/>
          <w:b w:val="0"/>
          <w:lang w:val="en-US"/>
        </w:rPr>
        <w:t xml:space="preserve"> eco-solvent inkjet printers.</w:t>
      </w:r>
      <w:r w:rsidR="00A06CC5" w:rsidRPr="00A06CC5">
        <w:rPr>
          <w:rFonts w:ascii="Arial Narrow" w:eastAsiaTheme="minorHAnsi" w:hAnsi="Arial Narrow" w:cs="Calibri"/>
          <w:b w:val="0"/>
          <w:lang w:val="en-US"/>
        </w:rPr>
        <w:t xml:space="preserve"> </w:t>
      </w:r>
    </w:p>
    <w:p w14:paraId="1FF334B4" w14:textId="6E9D2635" w:rsidR="004875DE" w:rsidRDefault="004875DE" w:rsidP="009009FF">
      <w:pPr>
        <w:pStyle w:val="Zwischenberschrift"/>
        <w:widowControl w:val="0"/>
        <w:tabs>
          <w:tab w:val="right" w:pos="8787"/>
        </w:tabs>
        <w:spacing w:line="240" w:lineRule="auto"/>
        <w:ind w:right="0"/>
        <w:rPr>
          <w:rFonts w:ascii="Arial Narrow" w:eastAsiaTheme="minorHAnsi" w:hAnsi="Arial Narrow" w:cs="Calibri"/>
          <w:b w:val="0"/>
          <w:lang w:val="en-US"/>
        </w:rPr>
      </w:pPr>
      <w:r w:rsidRPr="0002076A">
        <w:rPr>
          <w:rFonts w:ascii="Arial Narrow" w:eastAsiaTheme="minorHAnsi" w:hAnsi="Arial Narrow" w:cs="Calibri"/>
          <w:b w:val="0"/>
          <w:lang w:val="en-US"/>
        </w:rPr>
        <w:t xml:space="preserve">The </w:t>
      </w:r>
      <w:r>
        <w:rPr>
          <w:rFonts w:ascii="Arial Narrow" w:eastAsiaTheme="minorHAnsi" w:hAnsi="Arial Narrow" w:cs="Calibri"/>
          <w:b w:val="0"/>
          <w:lang w:val="en-US"/>
        </w:rPr>
        <w:t>Streamline TVL 2 ink series</w:t>
      </w:r>
      <w:r w:rsidRPr="0002076A">
        <w:rPr>
          <w:rFonts w:ascii="Arial Narrow" w:eastAsiaTheme="minorHAnsi" w:hAnsi="Arial Narrow" w:cs="Calibri"/>
          <w:b w:val="0"/>
          <w:lang w:val="en-US"/>
        </w:rPr>
        <w:t xml:space="preserve"> </w:t>
      </w:r>
      <w:r>
        <w:rPr>
          <w:rFonts w:ascii="Arial Narrow" w:eastAsiaTheme="minorHAnsi" w:hAnsi="Arial Narrow" w:cs="Calibri"/>
          <w:b w:val="0"/>
          <w:lang w:val="en-US"/>
        </w:rPr>
        <w:t xml:space="preserve">is a fully color-matched CMYK, </w:t>
      </w:r>
      <w:proofErr w:type="spellStart"/>
      <w:r>
        <w:rPr>
          <w:rFonts w:ascii="Arial Narrow" w:eastAsiaTheme="minorHAnsi" w:hAnsi="Arial Narrow" w:cs="Calibri"/>
          <w:b w:val="0"/>
          <w:lang w:val="en-US"/>
        </w:rPr>
        <w:t>L</w:t>
      </w:r>
      <w:r w:rsidR="006E19DD">
        <w:rPr>
          <w:rFonts w:ascii="Arial Narrow" w:eastAsiaTheme="minorHAnsi" w:hAnsi="Arial Narrow" w:cs="Calibri"/>
          <w:b w:val="0"/>
          <w:lang w:val="en-US"/>
        </w:rPr>
        <w:t>c</w:t>
      </w:r>
      <w:proofErr w:type="spellEnd"/>
      <w:r>
        <w:rPr>
          <w:rFonts w:ascii="Arial Narrow" w:eastAsiaTheme="minorHAnsi" w:hAnsi="Arial Narrow" w:cs="Calibri"/>
          <w:b w:val="0"/>
          <w:lang w:val="en-US"/>
        </w:rPr>
        <w:t xml:space="preserve">, </w:t>
      </w:r>
      <w:proofErr w:type="spellStart"/>
      <w:r>
        <w:rPr>
          <w:rFonts w:ascii="Arial Narrow" w:eastAsiaTheme="minorHAnsi" w:hAnsi="Arial Narrow" w:cs="Calibri"/>
          <w:b w:val="0"/>
          <w:lang w:val="en-US"/>
        </w:rPr>
        <w:t>L</w:t>
      </w:r>
      <w:r w:rsidR="006E19DD">
        <w:rPr>
          <w:rFonts w:ascii="Arial Narrow" w:eastAsiaTheme="minorHAnsi" w:hAnsi="Arial Narrow" w:cs="Calibri"/>
          <w:b w:val="0"/>
          <w:lang w:val="en-US"/>
        </w:rPr>
        <w:t>m</w:t>
      </w:r>
      <w:proofErr w:type="spellEnd"/>
      <w:r>
        <w:rPr>
          <w:rFonts w:ascii="Arial Narrow" w:eastAsiaTheme="minorHAnsi" w:hAnsi="Arial Narrow" w:cs="Calibri"/>
          <w:b w:val="0"/>
          <w:lang w:val="en-US"/>
        </w:rPr>
        <w:t xml:space="preserve"> and L</w:t>
      </w:r>
      <w:r w:rsidR="006E19DD">
        <w:rPr>
          <w:rFonts w:ascii="Arial Narrow" w:eastAsiaTheme="minorHAnsi" w:hAnsi="Arial Narrow" w:cs="Calibri"/>
          <w:b w:val="0"/>
          <w:lang w:val="en-US"/>
        </w:rPr>
        <w:t>k</w:t>
      </w:r>
      <w:r>
        <w:rPr>
          <w:rFonts w:ascii="Arial Narrow" w:eastAsiaTheme="minorHAnsi" w:hAnsi="Arial Narrow" w:cs="Calibri"/>
          <w:b w:val="0"/>
          <w:lang w:val="en-US"/>
        </w:rPr>
        <w:t xml:space="preserve"> ink series supplied in 500ml pouches which are fully mixable with Roland TR2 ink series, enabling a simple and fast transition to Streamline TVL 2 inks.</w:t>
      </w:r>
      <w:r w:rsidRPr="0002076A">
        <w:rPr>
          <w:rFonts w:ascii="Arial Narrow" w:eastAsiaTheme="minorHAnsi" w:hAnsi="Arial Narrow" w:cs="Calibri"/>
          <w:b w:val="0"/>
          <w:lang w:val="en-US"/>
        </w:rPr>
        <w:t xml:space="preserve"> </w:t>
      </w:r>
    </w:p>
    <w:p w14:paraId="185F4AFC" w14:textId="44CDA524" w:rsidR="004875DE" w:rsidRDefault="004875DE" w:rsidP="009009FF">
      <w:pPr>
        <w:pStyle w:val="Zwischenberschrift"/>
        <w:widowControl w:val="0"/>
        <w:tabs>
          <w:tab w:val="right" w:pos="8787"/>
        </w:tabs>
        <w:spacing w:line="240" w:lineRule="auto"/>
        <w:ind w:right="0"/>
        <w:rPr>
          <w:rFonts w:ascii="Arial Narrow" w:eastAsiaTheme="minorHAnsi" w:hAnsi="Arial Narrow" w:cs="Calibri"/>
          <w:b w:val="0"/>
          <w:lang w:val="en-US"/>
        </w:rPr>
      </w:pPr>
      <w:r w:rsidRPr="003F5972">
        <w:rPr>
          <w:rFonts w:ascii="Arial Narrow" w:hAnsi="Arial Narrow"/>
          <w:b w:val="0"/>
          <w:bCs/>
        </w:rPr>
        <w:t xml:space="preserve">Formulated with Sun Chemical’s low odor chemistry, the Streamline TVL 2 ink series is </w:t>
      </w:r>
      <w:r w:rsidRPr="00543308">
        <w:rPr>
          <w:rFonts w:ascii="Arial Narrow" w:hAnsi="Arial Narrow"/>
          <w:b w:val="0"/>
          <w:bCs/>
          <w:caps/>
        </w:rPr>
        <w:t>Greenguard</w:t>
      </w:r>
      <w:r w:rsidRPr="003F5972">
        <w:rPr>
          <w:rFonts w:ascii="Arial Narrow" w:hAnsi="Arial Narrow"/>
          <w:b w:val="0"/>
          <w:bCs/>
        </w:rPr>
        <w:t xml:space="preserve"> Gold certified for low indoor emissions. In addition, Streamline TVL 2 inks are GBL free, ensuring full regulatory compliance for sales in all regions across the world.</w:t>
      </w:r>
    </w:p>
    <w:p w14:paraId="0097710E" w14:textId="714C3B5D" w:rsidR="00B36302" w:rsidRDefault="00B36302" w:rsidP="00B36302">
      <w:pPr>
        <w:rPr>
          <w:rFonts w:ascii="Arial Narrow" w:hAnsi="Arial Narrow"/>
          <w:sz w:val="24"/>
          <w:szCs w:val="24"/>
        </w:rPr>
      </w:pPr>
      <w:r>
        <w:rPr>
          <w:rFonts w:ascii="Arial Narrow" w:hAnsi="Arial Narrow"/>
          <w:sz w:val="24"/>
          <w:szCs w:val="24"/>
        </w:rPr>
        <w:t>The Streamline TVL 2 ink series</w:t>
      </w:r>
      <w:r w:rsidR="004875DE">
        <w:rPr>
          <w:rFonts w:ascii="Arial Narrow" w:hAnsi="Arial Narrow"/>
          <w:sz w:val="24"/>
          <w:szCs w:val="24"/>
        </w:rPr>
        <w:t xml:space="preserve"> </w:t>
      </w:r>
      <w:r>
        <w:rPr>
          <w:rFonts w:ascii="Arial Narrow" w:hAnsi="Arial Narrow"/>
          <w:sz w:val="24"/>
          <w:szCs w:val="24"/>
        </w:rPr>
        <w:t xml:space="preserve">provides </w:t>
      </w:r>
      <w:r w:rsidR="00DC2D7F">
        <w:rPr>
          <w:rFonts w:ascii="Arial Narrow" w:hAnsi="Arial Narrow"/>
          <w:sz w:val="24"/>
          <w:szCs w:val="24"/>
        </w:rPr>
        <w:t xml:space="preserve">added </w:t>
      </w:r>
      <w:r>
        <w:rPr>
          <w:rFonts w:ascii="Arial Narrow" w:hAnsi="Arial Narrow"/>
          <w:sz w:val="24"/>
          <w:szCs w:val="24"/>
        </w:rPr>
        <w:t>value for both print shops and customers by enabling same-day print and print finishing. The Streamline TVL 2 ink series allows print shops to print and laminate jobs within</w:t>
      </w:r>
      <w:r w:rsidR="00DC2D7F">
        <w:rPr>
          <w:rFonts w:ascii="Arial Narrow" w:hAnsi="Arial Narrow"/>
          <w:sz w:val="24"/>
          <w:szCs w:val="24"/>
        </w:rPr>
        <w:t xml:space="preserve"> six</w:t>
      </w:r>
      <w:r>
        <w:rPr>
          <w:rFonts w:ascii="Arial Narrow" w:hAnsi="Arial Narrow"/>
          <w:sz w:val="24"/>
          <w:szCs w:val="24"/>
        </w:rPr>
        <w:t xml:space="preserve"> hours, thus enabling customer express order requests. </w:t>
      </w:r>
    </w:p>
    <w:p w14:paraId="3520D66F" w14:textId="49D552C9" w:rsidR="00B36302" w:rsidRPr="00257251" w:rsidRDefault="00B36302" w:rsidP="00257251">
      <w:pPr>
        <w:rPr>
          <w:rFonts w:ascii="Arial Narrow" w:hAnsi="Arial Narrow"/>
          <w:sz w:val="24"/>
          <w:szCs w:val="24"/>
        </w:rPr>
      </w:pPr>
      <w:r w:rsidRPr="00257251">
        <w:rPr>
          <w:rFonts w:ascii="Arial Narrow" w:hAnsi="Arial Narrow"/>
          <w:sz w:val="24"/>
          <w:szCs w:val="24"/>
        </w:rPr>
        <w:t>Streamline TVL 2</w:t>
      </w:r>
      <w:r w:rsidR="004875DE">
        <w:rPr>
          <w:rFonts w:ascii="Arial Narrow" w:hAnsi="Arial Narrow"/>
          <w:sz w:val="24"/>
          <w:szCs w:val="24"/>
        </w:rPr>
        <w:t xml:space="preserve"> also</w:t>
      </w:r>
      <w:r w:rsidRPr="00257251">
        <w:rPr>
          <w:rFonts w:ascii="Arial Narrow" w:hAnsi="Arial Narrow"/>
          <w:sz w:val="24"/>
          <w:szCs w:val="24"/>
        </w:rPr>
        <w:t xml:space="preserve"> </w:t>
      </w:r>
      <w:r>
        <w:rPr>
          <w:rFonts w:ascii="Arial Narrow" w:hAnsi="Arial Narrow"/>
          <w:sz w:val="24"/>
          <w:szCs w:val="24"/>
        </w:rPr>
        <w:t>improves print-shop</w:t>
      </w:r>
      <w:r w:rsidR="004875DE">
        <w:rPr>
          <w:rFonts w:ascii="Arial Narrow" w:hAnsi="Arial Narrow"/>
          <w:sz w:val="24"/>
          <w:szCs w:val="24"/>
        </w:rPr>
        <w:t xml:space="preserve"> productivity</w:t>
      </w:r>
      <w:r w:rsidR="00DC2D7F">
        <w:rPr>
          <w:rFonts w:ascii="Arial Narrow" w:hAnsi="Arial Narrow"/>
          <w:sz w:val="24"/>
          <w:szCs w:val="24"/>
        </w:rPr>
        <w:t xml:space="preserve">, </w:t>
      </w:r>
      <w:r w:rsidRPr="00257251">
        <w:rPr>
          <w:rFonts w:ascii="Arial Narrow" w:hAnsi="Arial Narrow"/>
          <w:sz w:val="24"/>
          <w:szCs w:val="24"/>
        </w:rPr>
        <w:t>simplifying the production workflow by eliminating the need to store interim prints</w:t>
      </w:r>
      <w:r w:rsidR="004875DE">
        <w:rPr>
          <w:rFonts w:ascii="Arial Narrow" w:hAnsi="Arial Narrow"/>
          <w:sz w:val="24"/>
          <w:szCs w:val="24"/>
        </w:rPr>
        <w:t xml:space="preserve"> before they are ready for</w:t>
      </w:r>
      <w:r w:rsidRPr="00257251">
        <w:rPr>
          <w:rFonts w:ascii="Arial Narrow" w:hAnsi="Arial Narrow"/>
          <w:sz w:val="24"/>
          <w:szCs w:val="24"/>
        </w:rPr>
        <w:t xml:space="preserve"> finishing</w:t>
      </w:r>
      <w:r w:rsidR="004875DE">
        <w:rPr>
          <w:rFonts w:ascii="Arial Narrow" w:hAnsi="Arial Narrow"/>
          <w:sz w:val="24"/>
          <w:szCs w:val="24"/>
        </w:rPr>
        <w:t>.</w:t>
      </w:r>
    </w:p>
    <w:p w14:paraId="6C1D3B84" w14:textId="13DBCC0A" w:rsidR="006B2490" w:rsidRDefault="006B2490" w:rsidP="0002076A">
      <w:pPr>
        <w:rPr>
          <w:rFonts w:ascii="Arial Narrow" w:hAnsi="Arial Narrow"/>
          <w:sz w:val="24"/>
          <w:szCs w:val="24"/>
        </w:rPr>
      </w:pPr>
      <w:r>
        <w:rPr>
          <w:rFonts w:ascii="Arial Narrow" w:hAnsi="Arial Narrow"/>
          <w:sz w:val="24"/>
          <w:szCs w:val="24"/>
        </w:rPr>
        <w:t>“</w:t>
      </w:r>
      <w:r w:rsidR="006125DE">
        <w:rPr>
          <w:rFonts w:ascii="Arial Narrow" w:hAnsi="Arial Narrow"/>
          <w:sz w:val="24"/>
          <w:szCs w:val="24"/>
        </w:rPr>
        <w:t xml:space="preserve">After </w:t>
      </w:r>
      <w:r w:rsidR="004875DE">
        <w:rPr>
          <w:rFonts w:ascii="Arial Narrow" w:hAnsi="Arial Narrow"/>
          <w:sz w:val="24"/>
          <w:szCs w:val="24"/>
        </w:rPr>
        <w:t>thorough</w:t>
      </w:r>
      <w:r w:rsidR="006125DE">
        <w:rPr>
          <w:rFonts w:ascii="Arial Narrow" w:hAnsi="Arial Narrow"/>
          <w:sz w:val="24"/>
          <w:szCs w:val="24"/>
        </w:rPr>
        <w:t xml:space="preserve"> trials with customers across Europe and the United States, </w:t>
      </w:r>
      <w:r w:rsidR="00C35C3D">
        <w:rPr>
          <w:rFonts w:ascii="Arial Narrow" w:hAnsi="Arial Narrow"/>
          <w:sz w:val="24"/>
          <w:szCs w:val="24"/>
        </w:rPr>
        <w:t xml:space="preserve">covering a wide range of substrate </w:t>
      </w:r>
      <w:r w:rsidR="00A73679">
        <w:rPr>
          <w:rFonts w:ascii="Arial Narrow" w:hAnsi="Arial Narrow"/>
          <w:sz w:val="24"/>
          <w:szCs w:val="24"/>
        </w:rPr>
        <w:t>(</w:t>
      </w:r>
      <w:r w:rsidR="00C35C3D">
        <w:rPr>
          <w:rFonts w:ascii="Arial Narrow" w:hAnsi="Arial Narrow"/>
          <w:sz w:val="24"/>
          <w:szCs w:val="24"/>
        </w:rPr>
        <w:t>media</w:t>
      </w:r>
      <w:r w:rsidR="00A73679">
        <w:rPr>
          <w:rFonts w:ascii="Arial Narrow" w:hAnsi="Arial Narrow"/>
          <w:sz w:val="24"/>
          <w:szCs w:val="24"/>
        </w:rPr>
        <w:t>)</w:t>
      </w:r>
      <w:r w:rsidR="00C35C3D">
        <w:rPr>
          <w:rFonts w:ascii="Arial Narrow" w:hAnsi="Arial Narrow"/>
          <w:sz w:val="24"/>
          <w:szCs w:val="24"/>
        </w:rPr>
        <w:t xml:space="preserve">, </w:t>
      </w:r>
      <w:r w:rsidR="006125DE">
        <w:rPr>
          <w:rFonts w:ascii="Arial Narrow" w:hAnsi="Arial Narrow"/>
          <w:sz w:val="24"/>
          <w:szCs w:val="24"/>
        </w:rPr>
        <w:t xml:space="preserve">we are excited to launch the Streamline TVL 2 ink series, which has been met with </w:t>
      </w:r>
      <w:r w:rsidR="00E03A4E">
        <w:rPr>
          <w:rFonts w:ascii="Arial Narrow" w:hAnsi="Arial Narrow"/>
          <w:sz w:val="24"/>
          <w:szCs w:val="24"/>
        </w:rPr>
        <w:t>universally positive feedback for its print performance and quality,” said James Gould, Product Manager</w:t>
      </w:r>
      <w:r w:rsidR="00B36302">
        <w:rPr>
          <w:rFonts w:ascii="Arial Narrow" w:hAnsi="Arial Narrow"/>
          <w:sz w:val="24"/>
          <w:szCs w:val="24"/>
        </w:rPr>
        <w:t xml:space="preserve"> of</w:t>
      </w:r>
      <w:r w:rsidR="00E03A4E">
        <w:rPr>
          <w:rFonts w:ascii="Arial Narrow" w:hAnsi="Arial Narrow"/>
          <w:sz w:val="24"/>
          <w:szCs w:val="24"/>
        </w:rPr>
        <w:t xml:space="preserve"> Streamline </w:t>
      </w:r>
      <w:r w:rsidR="005861B4">
        <w:rPr>
          <w:rFonts w:ascii="Arial Narrow" w:hAnsi="Arial Narrow"/>
          <w:sz w:val="24"/>
          <w:szCs w:val="24"/>
        </w:rPr>
        <w:t>I</w:t>
      </w:r>
      <w:r w:rsidR="00E03A4E">
        <w:rPr>
          <w:rFonts w:ascii="Arial Narrow" w:hAnsi="Arial Narrow"/>
          <w:sz w:val="24"/>
          <w:szCs w:val="24"/>
        </w:rPr>
        <w:t>n</w:t>
      </w:r>
      <w:r w:rsidR="005861B4">
        <w:rPr>
          <w:rFonts w:ascii="Arial Narrow" w:hAnsi="Arial Narrow"/>
          <w:sz w:val="24"/>
          <w:szCs w:val="24"/>
        </w:rPr>
        <w:t>ks</w:t>
      </w:r>
      <w:r w:rsidR="00B36302">
        <w:rPr>
          <w:rFonts w:ascii="Arial Narrow" w:hAnsi="Arial Narrow"/>
          <w:sz w:val="24"/>
          <w:szCs w:val="24"/>
        </w:rPr>
        <w:t>, Sun Chemical</w:t>
      </w:r>
      <w:r w:rsidR="00E03A4E">
        <w:rPr>
          <w:rFonts w:ascii="Arial Narrow" w:hAnsi="Arial Narrow"/>
          <w:sz w:val="24"/>
          <w:szCs w:val="24"/>
        </w:rPr>
        <w:t>.</w:t>
      </w:r>
      <w:r w:rsidR="005861B4">
        <w:rPr>
          <w:rFonts w:ascii="Arial Narrow" w:hAnsi="Arial Narrow"/>
          <w:sz w:val="24"/>
          <w:szCs w:val="24"/>
        </w:rPr>
        <w:t xml:space="preserve"> </w:t>
      </w:r>
    </w:p>
    <w:p w14:paraId="098FC8B7" w14:textId="2F7B98D4" w:rsidR="005C4B72" w:rsidRDefault="005C4B72" w:rsidP="0002076A">
      <w:pPr>
        <w:pStyle w:val="Zwischenberschrift"/>
        <w:widowControl w:val="0"/>
        <w:tabs>
          <w:tab w:val="right" w:pos="8787"/>
        </w:tabs>
        <w:spacing w:line="240" w:lineRule="auto"/>
        <w:ind w:right="0"/>
        <w:jc w:val="both"/>
        <w:rPr>
          <w:rFonts w:ascii="Arial Narrow" w:eastAsiaTheme="minorHAnsi" w:hAnsi="Arial Narrow" w:cs="Calibri"/>
          <w:b w:val="0"/>
          <w:lang w:val="en-US"/>
        </w:rPr>
      </w:pPr>
      <w:r>
        <w:rPr>
          <w:rFonts w:ascii="Arial Narrow" w:eastAsiaTheme="minorHAnsi" w:hAnsi="Arial Narrow" w:cs="Calibri"/>
          <w:b w:val="0"/>
          <w:lang w:val="en-US"/>
        </w:rPr>
        <w:t xml:space="preserve">The Streamline TVL 2 ink series is currently available to order. For more information, please contact your Sun Chemical sales representative or place an </w:t>
      </w:r>
      <w:r w:rsidR="003D7B70">
        <w:rPr>
          <w:rFonts w:ascii="Arial Narrow" w:eastAsiaTheme="minorHAnsi" w:hAnsi="Arial Narrow" w:cs="Calibri"/>
          <w:b w:val="0"/>
          <w:lang w:val="en-US"/>
        </w:rPr>
        <w:t xml:space="preserve">inquiry at </w:t>
      </w:r>
      <w:hyperlink r:id="rId15" w:history="1">
        <w:r w:rsidR="003D7B70" w:rsidRPr="003553CE">
          <w:rPr>
            <w:rStyle w:val="Hyperlink"/>
            <w:rFonts w:ascii="Arial Narrow" w:eastAsiaTheme="minorHAnsi" w:hAnsi="Arial Narrow" w:cs="Calibri"/>
            <w:b w:val="0"/>
            <w:lang w:val="en-US"/>
          </w:rPr>
          <w:t>www.sunchemical.com</w:t>
        </w:r>
      </w:hyperlink>
      <w:r w:rsidR="00E21E34">
        <w:rPr>
          <w:rFonts w:ascii="Arial Narrow" w:eastAsiaTheme="minorHAnsi" w:hAnsi="Arial Narrow" w:cs="Calibri"/>
          <w:b w:val="0"/>
          <w:lang w:val="en-US"/>
        </w:rPr>
        <w:t>.</w:t>
      </w:r>
      <w:r w:rsidR="003D7B70">
        <w:rPr>
          <w:rFonts w:ascii="Arial Narrow" w:eastAsiaTheme="minorHAnsi" w:hAnsi="Arial Narrow" w:cs="Calibri"/>
          <w:b w:val="0"/>
          <w:lang w:val="en-US"/>
        </w:rPr>
        <w:t xml:space="preserve"> </w:t>
      </w:r>
    </w:p>
    <w:bookmarkEnd w:id="0"/>
    <w:bookmarkEnd w:id="1"/>
    <w:p w14:paraId="3889F6D5" w14:textId="6420339F" w:rsidR="00543203" w:rsidRPr="00F6424A" w:rsidRDefault="00543203" w:rsidP="00114C3D">
      <w:pPr>
        <w:spacing w:line="240" w:lineRule="auto"/>
        <w:rPr>
          <w:rFonts w:ascii="Arial Narrow" w:eastAsia="Times New Roman" w:hAnsi="Arial Narrow" w:cs="Times New Roman"/>
          <w:b/>
          <w:sz w:val="24"/>
          <w:szCs w:val="24"/>
          <w:lang w:val="en-GB"/>
        </w:rPr>
      </w:pPr>
      <w:r w:rsidRPr="00F6424A">
        <w:rPr>
          <w:rFonts w:ascii="Arial Narrow" w:eastAsia="Times New Roman" w:hAnsi="Arial Narrow" w:cs="Times New Roman"/>
          <w:b/>
          <w:sz w:val="24"/>
          <w:szCs w:val="24"/>
        </w:rPr>
        <w:t xml:space="preserve">About Sun Chemical </w:t>
      </w:r>
    </w:p>
    <w:p w14:paraId="56AF3329" w14:textId="77777777" w:rsidR="00E82D19" w:rsidRPr="00AF5B3B" w:rsidRDefault="00E82D19" w:rsidP="00E82D19">
      <w:pPr>
        <w:rPr>
          <w:rFonts w:ascii="Arial Narrow" w:hAnsi="Arial Narrow"/>
          <w:sz w:val="24"/>
          <w:szCs w:val="24"/>
        </w:rPr>
      </w:pPr>
      <w:r w:rsidRPr="00AF5B3B">
        <w:rPr>
          <w:rFonts w:ascii="Arial Narrow" w:hAnsi="Arial Narrow"/>
          <w:sz w:val="24"/>
          <w:szCs w:val="24"/>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w:t>
      </w:r>
      <w:r w:rsidRPr="00AF5B3B">
        <w:rPr>
          <w:rFonts w:ascii="Arial Narrow" w:hAnsi="Arial Narrow"/>
          <w:sz w:val="24"/>
          <w:szCs w:val="24"/>
        </w:rPr>
        <w:lastRenderedPageBreak/>
        <w:t xml:space="preserve">sustainable solutions to exceed customer expectations and better the world around us. With combined annual sales of more than $8.5 billion and 22,000+ employees worldwide, the DIC Group companies support a diverse collection of global customers. </w:t>
      </w:r>
    </w:p>
    <w:p w14:paraId="1A4A86C9" w14:textId="77777777" w:rsidR="00E82D19" w:rsidRPr="00AF5B3B" w:rsidRDefault="00E82D19" w:rsidP="00E82D19">
      <w:pPr>
        <w:rPr>
          <w:rFonts w:ascii="Arial Narrow" w:hAnsi="Arial Narrow"/>
          <w:sz w:val="24"/>
          <w:szCs w:val="24"/>
        </w:rPr>
      </w:pPr>
      <w:r w:rsidRPr="00AF5B3B">
        <w:rPr>
          <w:rFonts w:ascii="Arial Narrow" w:hAnsi="Arial Narrow"/>
          <w:sz w:val="24"/>
          <w:szCs w:val="24"/>
        </w:rPr>
        <w:t xml:space="preserve">Sun Chemical Corporation is a subsidiary of Sun Chemical Group Coöperatief U.A., the Netherlands, and is headquartered in Parsippany, New Jersey, U.S.A. For more information, please visit our website at </w:t>
      </w:r>
      <w:hyperlink r:id="rId16" w:history="1">
        <w:r w:rsidRPr="00AF5B3B">
          <w:rPr>
            <w:rStyle w:val="Hyperlink"/>
            <w:rFonts w:ascii="Arial Narrow" w:hAnsi="Arial Narrow"/>
            <w:sz w:val="24"/>
            <w:szCs w:val="24"/>
          </w:rPr>
          <w:t>www.sunchemical.com</w:t>
        </w:r>
      </w:hyperlink>
      <w:r w:rsidRPr="00AF5B3B">
        <w:rPr>
          <w:rFonts w:ascii="Arial Narrow" w:hAnsi="Arial Narrow"/>
          <w:sz w:val="24"/>
          <w:szCs w:val="24"/>
        </w:rPr>
        <w:t xml:space="preserve"> or connect with us on </w:t>
      </w:r>
      <w:hyperlink r:id="rId17" w:history="1">
        <w:r w:rsidRPr="00AF5B3B">
          <w:rPr>
            <w:rStyle w:val="Hyperlink"/>
            <w:rFonts w:ascii="Arial Narrow" w:hAnsi="Arial Narrow"/>
            <w:sz w:val="24"/>
            <w:szCs w:val="24"/>
          </w:rPr>
          <w:t>LinkedIn</w:t>
        </w:r>
      </w:hyperlink>
      <w:r w:rsidRPr="00AF5B3B">
        <w:rPr>
          <w:rStyle w:val="Hyperlink"/>
          <w:rFonts w:ascii="Arial Narrow" w:hAnsi="Arial Narrow"/>
          <w:sz w:val="24"/>
          <w:szCs w:val="24"/>
        </w:rPr>
        <w:t xml:space="preserve"> or </w:t>
      </w:r>
      <w:hyperlink r:id="rId18" w:history="1">
        <w:r w:rsidRPr="00AF5B3B">
          <w:rPr>
            <w:rStyle w:val="Hyperlink"/>
            <w:rFonts w:ascii="Arial Narrow" w:hAnsi="Arial Narrow"/>
            <w:sz w:val="24"/>
            <w:szCs w:val="24"/>
          </w:rPr>
          <w:t>Twitter</w:t>
        </w:r>
      </w:hyperlink>
      <w:r w:rsidRPr="00AF5B3B">
        <w:rPr>
          <w:rFonts w:ascii="Arial Narrow" w:hAnsi="Arial Narrow"/>
          <w:sz w:val="24"/>
          <w:szCs w:val="24"/>
        </w:rPr>
        <w:t>.</w:t>
      </w:r>
    </w:p>
    <w:p w14:paraId="6C97B08C" w14:textId="38218D29" w:rsidR="00543203" w:rsidRDefault="00543203" w:rsidP="00E82D19">
      <w:pPr>
        <w:spacing w:line="259" w:lineRule="auto"/>
      </w:pPr>
      <w:r w:rsidRPr="00F6424A">
        <w:rPr>
          <w:rFonts w:ascii="Arial" w:eastAsia="Times New Roman" w:hAnsi="Arial" w:cs="Times New Roman"/>
          <w:noProof/>
          <w:color w:val="000000"/>
          <w:sz w:val="20"/>
          <w:szCs w:val="24"/>
          <w:lang w:val="pt-BR" w:eastAsia="pt-BR"/>
        </w:rPr>
        <w:drawing>
          <wp:inline distT="0" distB="0" distL="0" distR="0" wp14:anchorId="0E9F6B64" wp14:editId="14E78E0F">
            <wp:extent cx="5937250" cy="304800"/>
            <wp:effectExtent l="0" t="0" r="6350" b="0"/>
            <wp:docPr id="3" name="Picture 3" descr="working_for_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ing_for_yo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7250" cy="304800"/>
                    </a:xfrm>
                    <a:prstGeom prst="rect">
                      <a:avLst/>
                    </a:prstGeom>
                    <a:noFill/>
                    <a:ln>
                      <a:noFill/>
                    </a:ln>
                  </pic:spPr>
                </pic:pic>
              </a:graphicData>
            </a:graphic>
          </wp:inline>
        </w:drawing>
      </w:r>
    </w:p>
    <w:p w14:paraId="5D2FF86F" w14:textId="77777777" w:rsidR="00D334C2" w:rsidRDefault="00D334C2"/>
    <w:sectPr w:rsidR="00D334C2" w:rsidSect="00257251">
      <w:pgSz w:w="12240" w:h="15840"/>
      <w:pgMar w:top="144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4130"/>
    <w:multiLevelType w:val="hybridMultilevel"/>
    <w:tmpl w:val="9BB85AA8"/>
    <w:lvl w:ilvl="0" w:tplc="8416CC7E">
      <w:start w:val="1"/>
      <w:numFmt w:val="bullet"/>
      <w:pStyle w:val="Bullets"/>
      <w:lvlText w:val=""/>
      <w:lvlJc w:val="left"/>
      <w:pPr>
        <w:ind w:left="360" w:hanging="360"/>
      </w:pPr>
      <w:rPr>
        <w:rFonts w:ascii="Wingdings" w:hAnsi="Wingdings" w:hint="default"/>
        <w:b w:val="0"/>
        <w:i w:val="0"/>
        <w:caps w:val="0"/>
        <w:strike w:val="0"/>
        <w:dstrike w:val="0"/>
        <w:vanish w:val="0"/>
        <w:color w:val="F39500"/>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FFFFFFFF">
      <w:start w:val="1"/>
      <w:numFmt w:val="bullet"/>
      <w:lvlText w:val=""/>
      <w:lvlJc w:val="left"/>
      <w:pPr>
        <w:tabs>
          <w:tab w:val="num" w:pos="-76"/>
        </w:tabs>
        <w:ind w:left="360" w:hanging="360"/>
      </w:pPr>
      <w:rPr>
        <w:rFonts w:ascii="Wingdings" w:hAnsi="Wingdings" w:hint="default"/>
        <w:bCs w:val="0"/>
        <w:iCs w:val="0"/>
        <w:color w:val="4472C4"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B2C27B3"/>
    <w:multiLevelType w:val="hybridMultilevel"/>
    <w:tmpl w:val="71C04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08F215C"/>
    <w:multiLevelType w:val="hybridMultilevel"/>
    <w:tmpl w:val="DF8A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03"/>
    <w:rsid w:val="0002076A"/>
    <w:rsid w:val="0002754E"/>
    <w:rsid w:val="000C602E"/>
    <w:rsid w:val="000D3F2A"/>
    <w:rsid w:val="0010008D"/>
    <w:rsid w:val="00114C3D"/>
    <w:rsid w:val="00125AC6"/>
    <w:rsid w:val="00173F64"/>
    <w:rsid w:val="0019571E"/>
    <w:rsid w:val="001A3003"/>
    <w:rsid w:val="001A478F"/>
    <w:rsid w:val="001A5CBA"/>
    <w:rsid w:val="001B53F0"/>
    <w:rsid w:val="001B7F35"/>
    <w:rsid w:val="001C687B"/>
    <w:rsid w:val="001E6490"/>
    <w:rsid w:val="0021670B"/>
    <w:rsid w:val="0022178A"/>
    <w:rsid w:val="0025387A"/>
    <w:rsid w:val="002539D5"/>
    <w:rsid w:val="00257251"/>
    <w:rsid w:val="0026036B"/>
    <w:rsid w:val="0027474B"/>
    <w:rsid w:val="00297E28"/>
    <w:rsid w:val="002A68F0"/>
    <w:rsid w:val="002F34FB"/>
    <w:rsid w:val="00322DEF"/>
    <w:rsid w:val="00343C8E"/>
    <w:rsid w:val="00354018"/>
    <w:rsid w:val="00356384"/>
    <w:rsid w:val="00397618"/>
    <w:rsid w:val="003A43F4"/>
    <w:rsid w:val="003C395D"/>
    <w:rsid w:val="003C4AFE"/>
    <w:rsid w:val="003C7BD6"/>
    <w:rsid w:val="003D7B70"/>
    <w:rsid w:val="003F4E98"/>
    <w:rsid w:val="003F5972"/>
    <w:rsid w:val="00400A92"/>
    <w:rsid w:val="00400C32"/>
    <w:rsid w:val="00407F78"/>
    <w:rsid w:val="004249CB"/>
    <w:rsid w:val="0044175A"/>
    <w:rsid w:val="00442219"/>
    <w:rsid w:val="00445E1C"/>
    <w:rsid w:val="004649EB"/>
    <w:rsid w:val="00467DB5"/>
    <w:rsid w:val="004875DE"/>
    <w:rsid w:val="0049225F"/>
    <w:rsid w:val="004961FC"/>
    <w:rsid w:val="004D6B6D"/>
    <w:rsid w:val="004E3945"/>
    <w:rsid w:val="00510A3B"/>
    <w:rsid w:val="00525F38"/>
    <w:rsid w:val="00533172"/>
    <w:rsid w:val="005360F8"/>
    <w:rsid w:val="00543203"/>
    <w:rsid w:val="00572D93"/>
    <w:rsid w:val="005861B4"/>
    <w:rsid w:val="005945E8"/>
    <w:rsid w:val="005C4B72"/>
    <w:rsid w:val="005D113C"/>
    <w:rsid w:val="005D14A6"/>
    <w:rsid w:val="005D5A8D"/>
    <w:rsid w:val="005E2B80"/>
    <w:rsid w:val="005F79F2"/>
    <w:rsid w:val="006125DE"/>
    <w:rsid w:val="00620446"/>
    <w:rsid w:val="006648E0"/>
    <w:rsid w:val="00674D66"/>
    <w:rsid w:val="006B019F"/>
    <w:rsid w:val="006B2490"/>
    <w:rsid w:val="006C1CF2"/>
    <w:rsid w:val="006D512F"/>
    <w:rsid w:val="006E19DD"/>
    <w:rsid w:val="006E627D"/>
    <w:rsid w:val="006F1FBF"/>
    <w:rsid w:val="007076FD"/>
    <w:rsid w:val="0071194F"/>
    <w:rsid w:val="007345DE"/>
    <w:rsid w:val="0076276A"/>
    <w:rsid w:val="00762B80"/>
    <w:rsid w:val="00766A18"/>
    <w:rsid w:val="0077500D"/>
    <w:rsid w:val="007A7991"/>
    <w:rsid w:val="007B578E"/>
    <w:rsid w:val="00825386"/>
    <w:rsid w:val="008623CC"/>
    <w:rsid w:val="00885820"/>
    <w:rsid w:val="0089305E"/>
    <w:rsid w:val="008D46DA"/>
    <w:rsid w:val="008E77F5"/>
    <w:rsid w:val="008F78B5"/>
    <w:rsid w:val="009009FF"/>
    <w:rsid w:val="009310DC"/>
    <w:rsid w:val="00935DED"/>
    <w:rsid w:val="00942AF6"/>
    <w:rsid w:val="009448D0"/>
    <w:rsid w:val="009505EB"/>
    <w:rsid w:val="00956AA5"/>
    <w:rsid w:val="00962679"/>
    <w:rsid w:val="00976C2B"/>
    <w:rsid w:val="00985148"/>
    <w:rsid w:val="009B4420"/>
    <w:rsid w:val="009D0B02"/>
    <w:rsid w:val="00A06CC5"/>
    <w:rsid w:val="00A12924"/>
    <w:rsid w:val="00A27CFD"/>
    <w:rsid w:val="00A4321A"/>
    <w:rsid w:val="00A66758"/>
    <w:rsid w:val="00A6789B"/>
    <w:rsid w:val="00A73679"/>
    <w:rsid w:val="00A749B4"/>
    <w:rsid w:val="00A771A0"/>
    <w:rsid w:val="00A91126"/>
    <w:rsid w:val="00AB1041"/>
    <w:rsid w:val="00AB459F"/>
    <w:rsid w:val="00AC22D0"/>
    <w:rsid w:val="00AD5922"/>
    <w:rsid w:val="00AD5E6E"/>
    <w:rsid w:val="00AE0E32"/>
    <w:rsid w:val="00AF06AD"/>
    <w:rsid w:val="00AF0A94"/>
    <w:rsid w:val="00AF282E"/>
    <w:rsid w:val="00B0200B"/>
    <w:rsid w:val="00B1143E"/>
    <w:rsid w:val="00B36302"/>
    <w:rsid w:val="00B36DBF"/>
    <w:rsid w:val="00B85810"/>
    <w:rsid w:val="00B87B3B"/>
    <w:rsid w:val="00BB4877"/>
    <w:rsid w:val="00BD0867"/>
    <w:rsid w:val="00C06FD5"/>
    <w:rsid w:val="00C2504E"/>
    <w:rsid w:val="00C356C9"/>
    <w:rsid w:val="00C35C3D"/>
    <w:rsid w:val="00C51F7A"/>
    <w:rsid w:val="00C84DB8"/>
    <w:rsid w:val="00C85284"/>
    <w:rsid w:val="00C86743"/>
    <w:rsid w:val="00D22436"/>
    <w:rsid w:val="00D23872"/>
    <w:rsid w:val="00D334C2"/>
    <w:rsid w:val="00D60711"/>
    <w:rsid w:val="00D87529"/>
    <w:rsid w:val="00D925E1"/>
    <w:rsid w:val="00DB66F7"/>
    <w:rsid w:val="00DB7B1A"/>
    <w:rsid w:val="00DC2D7F"/>
    <w:rsid w:val="00DE5B72"/>
    <w:rsid w:val="00DF1AB1"/>
    <w:rsid w:val="00DF770B"/>
    <w:rsid w:val="00E03A4E"/>
    <w:rsid w:val="00E21E34"/>
    <w:rsid w:val="00E2234A"/>
    <w:rsid w:val="00E34BDA"/>
    <w:rsid w:val="00E458F6"/>
    <w:rsid w:val="00E82D19"/>
    <w:rsid w:val="00E8616B"/>
    <w:rsid w:val="00EA4A71"/>
    <w:rsid w:val="00EC37C1"/>
    <w:rsid w:val="00F033BD"/>
    <w:rsid w:val="00F1438E"/>
    <w:rsid w:val="00F22943"/>
    <w:rsid w:val="00F22CBA"/>
    <w:rsid w:val="00F23C25"/>
    <w:rsid w:val="00F35A51"/>
    <w:rsid w:val="00F60F03"/>
    <w:rsid w:val="00FB0F4E"/>
    <w:rsid w:val="00FE4525"/>
    <w:rsid w:val="00FE47D8"/>
    <w:rsid w:val="00FF1601"/>
    <w:rsid w:val="0112D918"/>
    <w:rsid w:val="7C3A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C2DE"/>
  <w15:chartTrackingRefBased/>
  <w15:docId w15:val="{63F72E2B-5807-419C-BCE3-21C6B960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03"/>
    <w:pPr>
      <w:spacing w:line="252" w:lineRule="auto"/>
    </w:pPr>
    <w:rPr>
      <w:rFonts w:ascii="Calibri" w:hAnsi="Calibri" w:cs="Calibri"/>
    </w:rPr>
  </w:style>
  <w:style w:type="paragraph" w:styleId="Heading2">
    <w:name w:val="heading 2"/>
    <w:basedOn w:val="Normal"/>
    <w:next w:val="Normal"/>
    <w:link w:val="Heading2Char"/>
    <w:uiPriority w:val="9"/>
    <w:semiHidden/>
    <w:unhideWhenUsed/>
    <w:qFormat/>
    <w:rsid w:val="00C84D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07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203"/>
    <w:rPr>
      <w:color w:val="0563C1"/>
      <w:u w:val="single"/>
    </w:rPr>
  </w:style>
  <w:style w:type="paragraph" w:styleId="ListParagraph">
    <w:name w:val="List Paragraph"/>
    <w:basedOn w:val="Normal"/>
    <w:uiPriority w:val="34"/>
    <w:qFormat/>
    <w:rsid w:val="00543203"/>
    <w:pPr>
      <w:ind w:left="720"/>
      <w:contextualSpacing/>
    </w:pPr>
  </w:style>
  <w:style w:type="paragraph" w:styleId="NormalWeb">
    <w:name w:val="Normal (Web)"/>
    <w:basedOn w:val="Normal"/>
    <w:uiPriority w:val="99"/>
    <w:unhideWhenUsed/>
    <w:rsid w:val="00543203"/>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10008D"/>
    <w:rPr>
      <w:color w:val="954F72" w:themeColor="followedHyperlink"/>
      <w:u w:val="single"/>
    </w:rPr>
  </w:style>
  <w:style w:type="character" w:styleId="UnresolvedMention">
    <w:name w:val="Unresolved Mention"/>
    <w:basedOn w:val="DefaultParagraphFont"/>
    <w:uiPriority w:val="99"/>
    <w:semiHidden/>
    <w:unhideWhenUsed/>
    <w:rsid w:val="0010008D"/>
    <w:rPr>
      <w:color w:val="605E5C"/>
      <w:shd w:val="clear" w:color="auto" w:fill="E1DFDD"/>
    </w:rPr>
  </w:style>
  <w:style w:type="character" w:styleId="CommentReference">
    <w:name w:val="annotation reference"/>
    <w:basedOn w:val="DefaultParagraphFont"/>
    <w:uiPriority w:val="99"/>
    <w:semiHidden/>
    <w:unhideWhenUsed/>
    <w:rsid w:val="00C356C9"/>
    <w:rPr>
      <w:sz w:val="16"/>
      <w:szCs w:val="16"/>
    </w:rPr>
  </w:style>
  <w:style w:type="paragraph" w:styleId="CommentText">
    <w:name w:val="annotation text"/>
    <w:basedOn w:val="Normal"/>
    <w:link w:val="CommentTextChar"/>
    <w:uiPriority w:val="99"/>
    <w:unhideWhenUsed/>
    <w:rsid w:val="00C356C9"/>
    <w:pPr>
      <w:spacing w:line="240" w:lineRule="auto"/>
    </w:pPr>
    <w:rPr>
      <w:sz w:val="20"/>
      <w:szCs w:val="20"/>
    </w:rPr>
  </w:style>
  <w:style w:type="character" w:customStyle="1" w:styleId="CommentTextChar">
    <w:name w:val="Comment Text Char"/>
    <w:basedOn w:val="DefaultParagraphFont"/>
    <w:link w:val="CommentText"/>
    <w:uiPriority w:val="99"/>
    <w:rsid w:val="00C356C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356C9"/>
    <w:rPr>
      <w:b/>
      <w:bCs/>
    </w:rPr>
  </w:style>
  <w:style w:type="character" w:customStyle="1" w:styleId="CommentSubjectChar">
    <w:name w:val="Comment Subject Char"/>
    <w:basedOn w:val="CommentTextChar"/>
    <w:link w:val="CommentSubject"/>
    <w:uiPriority w:val="99"/>
    <w:semiHidden/>
    <w:rsid w:val="00C356C9"/>
    <w:rPr>
      <w:rFonts w:ascii="Calibri" w:hAnsi="Calibri" w:cs="Calibri"/>
      <w:b/>
      <w:bCs/>
      <w:sz w:val="20"/>
      <w:szCs w:val="20"/>
    </w:rPr>
  </w:style>
  <w:style w:type="paragraph" w:styleId="BalloonText">
    <w:name w:val="Balloon Text"/>
    <w:basedOn w:val="Normal"/>
    <w:link w:val="BalloonTextChar"/>
    <w:uiPriority w:val="99"/>
    <w:semiHidden/>
    <w:unhideWhenUsed/>
    <w:rsid w:val="00C35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6C9"/>
    <w:rPr>
      <w:rFonts w:ascii="Segoe UI" w:hAnsi="Segoe UI" w:cs="Segoe UI"/>
      <w:sz w:val="18"/>
      <w:szCs w:val="18"/>
    </w:rPr>
  </w:style>
  <w:style w:type="paragraph" w:customStyle="1" w:styleId="Untertitel1">
    <w:name w:val="Untertitel1"/>
    <w:basedOn w:val="Heading2"/>
    <w:rsid w:val="00C84DB8"/>
    <w:pPr>
      <w:keepNext w:val="0"/>
      <w:keepLines w:val="0"/>
      <w:spacing w:before="0" w:after="360" w:line="340" w:lineRule="exact"/>
      <w:ind w:right="3124"/>
    </w:pPr>
    <w:rPr>
      <w:rFonts w:ascii="Arial" w:eastAsia="Calibri" w:hAnsi="Arial" w:cs="Times New Roman"/>
      <w:b/>
      <w:color w:val="auto"/>
      <w:sz w:val="28"/>
      <w:szCs w:val="28"/>
      <w:lang w:val="de-DE"/>
    </w:rPr>
  </w:style>
  <w:style w:type="character" w:customStyle="1" w:styleId="Heading2Char">
    <w:name w:val="Heading 2 Char"/>
    <w:basedOn w:val="DefaultParagraphFont"/>
    <w:link w:val="Heading2"/>
    <w:uiPriority w:val="9"/>
    <w:semiHidden/>
    <w:rsid w:val="00C84DB8"/>
    <w:rPr>
      <w:rFonts w:asciiTheme="majorHAnsi" w:eastAsiaTheme="majorEastAsia" w:hAnsiTheme="majorHAnsi" w:cstheme="majorBidi"/>
      <w:color w:val="2F5496" w:themeColor="accent1" w:themeShade="BF"/>
      <w:sz w:val="26"/>
      <w:szCs w:val="26"/>
    </w:rPr>
  </w:style>
  <w:style w:type="paragraph" w:customStyle="1" w:styleId="Zwischenberschrift">
    <w:name w:val="Zwischenüberschrift"/>
    <w:basedOn w:val="Heading3"/>
    <w:rsid w:val="0002076A"/>
    <w:pPr>
      <w:keepNext w:val="0"/>
      <w:keepLines w:val="0"/>
      <w:spacing w:before="0" w:after="200" w:line="360" w:lineRule="auto"/>
      <w:ind w:right="3124"/>
    </w:pPr>
    <w:rPr>
      <w:rFonts w:ascii="Arial" w:eastAsia="Calibri" w:hAnsi="Arial" w:cs="Times New Roman"/>
      <w:b/>
      <w:color w:val="auto"/>
      <w:lang w:val="de-DE"/>
    </w:rPr>
  </w:style>
  <w:style w:type="character" w:customStyle="1" w:styleId="Heading3Char">
    <w:name w:val="Heading 3 Char"/>
    <w:basedOn w:val="DefaultParagraphFont"/>
    <w:link w:val="Heading3"/>
    <w:uiPriority w:val="9"/>
    <w:semiHidden/>
    <w:rsid w:val="0002076A"/>
    <w:rPr>
      <w:rFonts w:asciiTheme="majorHAnsi" w:eastAsiaTheme="majorEastAsia" w:hAnsiTheme="majorHAnsi" w:cstheme="majorBidi"/>
      <w:color w:val="1F3763" w:themeColor="accent1" w:themeShade="7F"/>
      <w:sz w:val="24"/>
      <w:szCs w:val="24"/>
    </w:rPr>
  </w:style>
  <w:style w:type="paragraph" w:customStyle="1" w:styleId="Bullets">
    <w:name w:val="Bullets"/>
    <w:basedOn w:val="Normal"/>
    <w:rsid w:val="00A06CC5"/>
    <w:pPr>
      <w:numPr>
        <w:numId w:val="2"/>
      </w:numPr>
      <w:spacing w:after="200" w:line="360" w:lineRule="auto"/>
      <w:ind w:right="3124"/>
    </w:pPr>
    <w:rPr>
      <w:rFonts w:ascii="Arial" w:eastAsia="Calibri" w:hAnsi="Arial" w:cs="Times New Roman"/>
      <w:b/>
      <w:sz w:val="24"/>
      <w:szCs w:val="24"/>
      <w:lang w:val="de-DE"/>
    </w:rPr>
  </w:style>
  <w:style w:type="character" w:customStyle="1" w:styleId="normaltextrun">
    <w:name w:val="normaltextrun"/>
    <w:basedOn w:val="DefaultParagraphFont"/>
    <w:rsid w:val="001A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2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parry@mower.com" TargetMode="External"/><Relationship Id="rId18" Type="http://schemas.openxmlformats.org/officeDocument/2006/relationships/hyperlink" Target="https://eur02.safelinks.protection.outlook.com/?url=https%3A%2F%2Furlprotection-mia.global.sonicwall.com%2Fclick%3FPV%3D1%26MSGID%3D202007132144550540256%26URLID%3D27%26ESV%3D10.0.6.3447%26IV%3D6E6C0DFDE13280A34FE5CD1D76B96E90%26TT%3D1594676699368%26ESN%3DwaiLvA2IqqxLTinxItCOy8LZEI2X%252BjrRRUbzsEk2Jqw%253D%26KV%3D1536961729279%26ENCODED_URL%3Dhttps%253A%252F%252Ftwitter.com%252FSunChemCorp%26HK%3DC9342E4F323C3B8F57BF8549A61D4BAFBD7FABCDD87BAF7160357220B5539219&amp;data=02%7C01%7Csawan%40adcomms.co.uk%7C09f53d42aa924a1e331508d827769b4c%7C4ed3e69fbff14a35b4253801f8045f3f%7C0%7C0%7C637302737659903575&amp;sdata=NqtF9ItHaLYD2TsEF0xgw0xf1DpsEIepRyRI0bBREqo%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eather.buchholz@sunchemical.com" TargetMode="External"/><Relationship Id="rId17"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2" Type="http://schemas.openxmlformats.org/officeDocument/2006/relationships/customXml" Target="../customXml/item2.xml"/><Relationship Id="rId16" Type="http://schemas.openxmlformats.org/officeDocument/2006/relationships/hyperlink" Target="http://www.sunchemic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jpg@01D4442E.52741270" TargetMode="External"/><Relationship Id="rId5" Type="http://schemas.openxmlformats.org/officeDocument/2006/relationships/styles" Target="styles.xml"/><Relationship Id="rId15" Type="http://schemas.openxmlformats.org/officeDocument/2006/relationships/hyperlink" Target="http://www.sunchemical.com" TargetMode="Externa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cid:image003.jpg@01D4442E.52741270" TargetMode="External"/><Relationship Id="rId14" Type="http://schemas.openxmlformats.org/officeDocument/2006/relationships/hyperlink" Target="https://pgo.sunchemical.com/l/62722/2021-09-20/3sytv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70A33F26E1848A6824EC46562D27E" ma:contentTypeVersion="27" ma:contentTypeDescription="Create a new document." ma:contentTypeScope="" ma:versionID="132780809f65824f12c132b6809724e3">
  <xsd:schema xmlns:xsd="http://www.w3.org/2001/XMLSchema" xmlns:xs="http://www.w3.org/2001/XMLSchema" xmlns:p="http://schemas.microsoft.com/office/2006/metadata/properties" xmlns:ns2="131f19e3-c9b8-40b9-a835-86fd85916944" xmlns:ns3="0125201e-72de-4d46-a334-783d0a0070f5" xmlns:ns4="097ae6b2-60da-427e-8497-ef3ad88a4053" targetNamespace="http://schemas.microsoft.com/office/2006/metadata/properties" ma:root="true" ma:fieldsID="00946c688cb491c69a60e0abbf422104" ns2:_="" ns3:_="" ns4:_="">
    <xsd:import namespace="131f19e3-c9b8-40b9-a835-86fd85916944"/>
    <xsd:import namespace="0125201e-72de-4d46-a334-783d0a0070f5"/>
    <xsd:import namespace="097ae6b2-60da-427e-8497-ef3ad88a4053"/>
    <xsd:element name="properties">
      <xsd:complexType>
        <xsd:sequence>
          <xsd:element name="documentManagement">
            <xsd:complexType>
              <xsd:all>
                <xsd:element ref="ns3:cc99f00ef967467f9fb7cd52ad5d02ed" minOccurs="0"/>
                <xsd:element ref="ns3:TaxCatchAll" minOccurs="0"/>
                <xsd:element ref="ns4:prv_Description" minOccurs="0"/>
                <xsd:element ref="ns4:prv_Responsible" minOccurs="0"/>
                <xsd:element ref="ns2:SharedWithUsers"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f19e3-c9b8-40b9-a835-86fd8591694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25201e-72de-4d46-a334-783d0a0070f5" elementFormDefault="qualified">
    <xsd:import namespace="http://schemas.microsoft.com/office/2006/documentManagement/types"/>
    <xsd:import namespace="http://schemas.microsoft.com/office/infopath/2007/PartnerControls"/>
    <xsd:element name="cc99f00ef967467f9fb7cd52ad5d02ed" ma:index="9" nillable="true" ma:taxonomy="true" ma:internalName="cc99f00ef967467f9fb7cd52ad5d02ed" ma:taxonomyFieldName="prv_Category" ma:displayName="Category" ma:fieldId="{cc99f00e-f967-467f-9fb7-cd52ad5d02ed}" ma:taxonomyMulti="true" ma:sspId="3786845b-4277-45a4-b71d-7f620899109f" ma:termSetId="89746608-6e9e-4bf6-b333-8ef91cddf4c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094bc8-e60d-4682-863e-d493b213ef5b}" ma:internalName="TaxCatchAll" ma:readOnly="false" ma:showField="CatchAllData" ma:web="0125201e-72de-4d46-a334-783d0a0070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7ae6b2-60da-427e-8497-ef3ad88a4053" elementFormDefault="qualified">
    <xsd:import namespace="http://schemas.microsoft.com/office/2006/documentManagement/types"/>
    <xsd:import namespace="http://schemas.microsoft.com/office/infopath/2007/PartnerControls"/>
    <xsd:element name="prv_Description" ma:index="11" nillable="true" ma:displayName="Description" ma:internalName="prv_Description" ma:readOnly="false">
      <xsd:simpleType>
        <xsd:restriction base="dms:Note">
          <xsd:maxLength value="255"/>
        </xsd:restriction>
      </xsd:simpleType>
    </xsd:element>
    <xsd:element name="prv_Responsible" ma:index="12" nillable="true" ma:displayName="Responsible" ma:internalName="prv_Responsibl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99f00ef967467f9fb7cd52ad5d02ed xmlns="0125201e-72de-4d46-a334-783d0a0070f5">
      <Terms xmlns="http://schemas.microsoft.com/office/infopath/2007/PartnerControls"/>
    </cc99f00ef967467f9fb7cd52ad5d02ed>
    <prv_Description xmlns="097ae6b2-60da-427e-8497-ef3ad88a4053" xsi:nil="true"/>
    <prv_Responsible xmlns="097ae6b2-60da-427e-8497-ef3ad88a4053">
      <UserInfo>
        <DisplayName/>
        <AccountId xsi:nil="true"/>
        <AccountType/>
      </UserInfo>
    </prv_Responsible>
    <TaxCatchAll xmlns="0125201e-72de-4d46-a334-783d0a0070f5"/>
  </documentManagement>
</p:properties>
</file>

<file path=customXml/itemProps1.xml><?xml version="1.0" encoding="utf-8"?>
<ds:datastoreItem xmlns:ds="http://schemas.openxmlformats.org/officeDocument/2006/customXml" ds:itemID="{99578EC7-D201-451B-A42A-05B3C4F2E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f19e3-c9b8-40b9-a835-86fd85916944"/>
    <ds:schemaRef ds:uri="0125201e-72de-4d46-a334-783d0a0070f5"/>
    <ds:schemaRef ds:uri="097ae6b2-60da-427e-8497-ef3ad88a4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FF5C7-6536-495C-B289-6E5B70FDA5B2}">
  <ds:schemaRefs>
    <ds:schemaRef ds:uri="http://schemas.microsoft.com/sharepoint/v3/contenttype/forms"/>
  </ds:schemaRefs>
</ds:datastoreItem>
</file>

<file path=customXml/itemProps3.xml><?xml version="1.0" encoding="utf-8"?>
<ds:datastoreItem xmlns:ds="http://schemas.openxmlformats.org/officeDocument/2006/customXml" ds:itemID="{F4F3BA95-76CC-45BF-A111-5E124B146950}">
  <ds:schemaRefs>
    <ds:schemaRef ds:uri="http://schemas.microsoft.com/office/2006/metadata/properties"/>
    <ds:schemaRef ds:uri="http://schemas.microsoft.com/office/infopath/2007/PartnerControls"/>
    <ds:schemaRef ds:uri="0125201e-72de-4d46-a334-783d0a0070f5"/>
    <ds:schemaRef ds:uri="097ae6b2-60da-427e-8497-ef3ad88a405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Mazurek</dc:creator>
  <cp:keywords/>
  <dc:description/>
  <cp:lastModifiedBy>Matthew Parry</cp:lastModifiedBy>
  <cp:revision>2</cp:revision>
  <dcterms:created xsi:type="dcterms:W3CDTF">2021-09-24T15:51:00Z</dcterms:created>
  <dcterms:modified xsi:type="dcterms:W3CDTF">2021-09-24T15:51:00Z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0x0101006A270A33F26E1848A6824EC46562D27E</vt:lpwstr>
  </property>
  <property fmtid="{D5CDD505-2E9C-101B-9397-08002B2CF9AE}" pid="3" name="prv_Category">
    <vt:lpwstr/>
  </property>
</Properties>
</file>