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CA9F" w14:textId="026E8BCB" w:rsidR="00210674" w:rsidRPr="00865A50" w:rsidRDefault="00917C98" w:rsidP="00815C35">
      <w:pPr>
        <w:pStyle w:val="p1"/>
        <w:spacing w:line="360" w:lineRule="auto"/>
      </w:pPr>
      <w:r>
        <w:rPr>
          <w:noProof/>
          <w:sz w:val="26"/>
        </w:rPr>
        <w:drawing>
          <wp:anchor distT="0" distB="0" distL="114300" distR="114300" simplePos="0" relativeHeight="251659264" behindDoc="0" locked="0" layoutInCell="1" allowOverlap="1" wp14:anchorId="0AAF1ED2" wp14:editId="601643FF">
            <wp:simplePos x="0" y="0"/>
            <wp:positionH relativeFrom="column">
              <wp:posOffset>4373880</wp:posOffset>
            </wp:positionH>
            <wp:positionV relativeFrom="page">
              <wp:posOffset>38100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424" cy="1253185"/>
                    </a:xfrm>
                    <a:prstGeom prst="rect">
                      <a:avLst/>
                    </a:prstGeom>
                    <a:noFill/>
                    <a:ln>
                      <a:noFill/>
                    </a:ln>
                  </pic:spPr>
                </pic:pic>
              </a:graphicData>
            </a:graphic>
          </wp:anchor>
        </w:drawing>
      </w:r>
      <w:r>
        <w:rPr>
          <w:b/>
          <w:sz w:val="20"/>
        </w:rPr>
        <w:t>Étude de cas</w:t>
      </w:r>
    </w:p>
    <w:p w14:paraId="56F42794" w14:textId="77777777" w:rsidR="00210674" w:rsidRPr="00865A50" w:rsidRDefault="00210674" w:rsidP="00815C35">
      <w:pPr>
        <w:pStyle w:val="Standard"/>
        <w:spacing w:line="360" w:lineRule="auto"/>
        <w:rPr>
          <w:rFonts w:ascii="Arial" w:hAnsi="Arial" w:cs="Arial"/>
          <w:szCs w:val="20"/>
          <w:lang w:val="es-ES"/>
        </w:rPr>
      </w:pPr>
    </w:p>
    <w:p w14:paraId="6F9F2F3B" w14:textId="77777777" w:rsidR="00210674" w:rsidRPr="00865A50" w:rsidRDefault="00210674" w:rsidP="00F5186D">
      <w:pPr>
        <w:pStyle w:val="Standard"/>
        <w:rPr>
          <w:rFonts w:ascii="Arial" w:hAnsi="Arial" w:cs="Arial"/>
          <w:szCs w:val="20"/>
        </w:rPr>
      </w:pPr>
      <w:r>
        <w:rPr>
          <w:rFonts w:ascii="Arial" w:hAnsi="Arial"/>
        </w:rPr>
        <w:t>Contact presse :</w:t>
      </w:r>
    </w:p>
    <w:p w14:paraId="78CE914B" w14:textId="77777777" w:rsidR="00F5186D" w:rsidRPr="00865A50" w:rsidRDefault="00F5186D" w:rsidP="00F5186D">
      <w:pPr>
        <w:pStyle w:val="Standard"/>
        <w:rPr>
          <w:rFonts w:ascii="Arial" w:hAnsi="Arial" w:cs="Arial"/>
          <w:szCs w:val="20"/>
          <w:lang w:val="es-ES"/>
        </w:rPr>
      </w:pPr>
      <w:r w:rsidRPr="00865A50">
        <w:rPr>
          <w:rFonts w:ascii="Arial" w:hAnsi="Arial" w:cs="Arial"/>
          <w:szCs w:val="20"/>
          <w:lang w:val="es-ES"/>
        </w:rPr>
        <w:t xml:space="preserve">Miraclon: </w:t>
      </w:r>
      <w:r w:rsidRPr="00865A50">
        <w:rPr>
          <w:rFonts w:ascii="Arial" w:hAnsi="Arial" w:cs="Arial"/>
          <w:color w:val="000000"/>
          <w:szCs w:val="20"/>
          <w:lang w:val="es-ES"/>
        </w:rPr>
        <w:t>Elni Van Rensburg - +1 830 317 0950 –</w:t>
      </w:r>
      <w:hyperlink r:id="rId8" w:history="1">
        <w:r w:rsidRPr="00865A50">
          <w:rPr>
            <w:rStyle w:val="Hyperlink"/>
            <w:rFonts w:ascii="Arial" w:hAnsi="Arial" w:cs="Arial"/>
            <w:szCs w:val="20"/>
            <w:lang w:val="es-ES"/>
          </w:rPr>
          <w:t>elni.vanrensburg@miraclon.com</w:t>
        </w:r>
      </w:hyperlink>
      <w:r w:rsidRPr="00865A50">
        <w:rPr>
          <w:rFonts w:ascii="Arial" w:hAnsi="Arial" w:cs="Arial"/>
          <w:color w:val="000000"/>
          <w:szCs w:val="20"/>
          <w:lang w:val="es-ES"/>
        </w:rPr>
        <w:t xml:space="preserve">  </w:t>
      </w:r>
    </w:p>
    <w:p w14:paraId="27A8F4CA" w14:textId="77777777" w:rsidR="00F5186D" w:rsidRPr="00495AB8" w:rsidRDefault="00F5186D" w:rsidP="00F5186D">
      <w:pPr>
        <w:suppressAutoHyphens/>
        <w:autoSpaceDN w:val="0"/>
        <w:spacing w:line="240" w:lineRule="auto"/>
        <w:textAlignment w:val="baseline"/>
        <w:rPr>
          <w:rFonts w:ascii="Arial" w:eastAsia="Times New Roman" w:hAnsi="Arial" w:cs="Arial"/>
          <w:kern w:val="3"/>
          <w:sz w:val="20"/>
          <w:szCs w:val="20"/>
          <w:lang w:eastAsia="en-GB"/>
        </w:rPr>
      </w:pPr>
      <w:r w:rsidRPr="00495AB8">
        <w:rPr>
          <w:rFonts w:ascii="Arial" w:eastAsia="Times New Roman" w:hAnsi="Arial" w:cs="Arial"/>
          <w:bCs/>
          <w:color w:val="000000"/>
          <w:kern w:val="3"/>
          <w:sz w:val="20"/>
          <w:szCs w:val="20"/>
          <w:lang w:eastAsia="en-GB"/>
        </w:rPr>
        <w:t xml:space="preserve">AD </w:t>
      </w:r>
      <w:proofErr w:type="gramStart"/>
      <w:r w:rsidRPr="00495AB8">
        <w:rPr>
          <w:rFonts w:ascii="Arial" w:eastAsia="Times New Roman" w:hAnsi="Arial" w:cs="Arial"/>
          <w:bCs/>
          <w:color w:val="000000"/>
          <w:kern w:val="3"/>
          <w:sz w:val="20"/>
          <w:szCs w:val="20"/>
          <w:lang w:eastAsia="en-GB"/>
        </w:rPr>
        <w:t>Communications:</w:t>
      </w:r>
      <w:proofErr w:type="gramEnd"/>
      <w:r w:rsidRPr="00495AB8">
        <w:rPr>
          <w:rFonts w:ascii="Arial" w:eastAsia="Times New Roman" w:hAnsi="Arial" w:cs="Arial"/>
          <w:bCs/>
          <w:color w:val="000000"/>
          <w:kern w:val="3"/>
          <w:sz w:val="20"/>
          <w:szCs w:val="20"/>
          <w:lang w:eastAsia="en-GB"/>
        </w:rPr>
        <w:t xml:space="preserve"> Imogen Woods – +44 (0)1372 464 470 </w:t>
      </w:r>
      <w:r>
        <w:rPr>
          <w:rFonts w:ascii="Arial" w:eastAsia="Times New Roman" w:hAnsi="Arial" w:cs="Arial"/>
          <w:bCs/>
          <w:color w:val="000000"/>
          <w:kern w:val="3"/>
          <w:sz w:val="20"/>
          <w:szCs w:val="20"/>
          <w:lang w:eastAsia="en-GB"/>
        </w:rPr>
        <w:t>or</w:t>
      </w:r>
      <w:r w:rsidRPr="00495AB8">
        <w:rPr>
          <w:rFonts w:ascii="Arial" w:eastAsia="Times New Roman" w:hAnsi="Arial" w:cs="Arial"/>
          <w:bCs/>
          <w:color w:val="000000"/>
          <w:kern w:val="3"/>
          <w:sz w:val="20"/>
          <w:szCs w:val="20"/>
          <w:lang w:eastAsia="en-GB"/>
        </w:rPr>
        <w:t xml:space="preserve"> </w:t>
      </w:r>
      <w:hyperlink r:id="rId9" w:history="1">
        <w:r w:rsidRPr="00495AB8">
          <w:rPr>
            <w:rStyle w:val="Hyperlink"/>
            <w:lang w:val="es-ES"/>
          </w:rPr>
          <w:t>iwoods@adcomms.co.uk</w:t>
        </w:r>
      </w:hyperlink>
      <w:r w:rsidRPr="00495AB8">
        <w:rPr>
          <w:rFonts w:ascii="Arial" w:eastAsia="Times New Roman" w:hAnsi="Arial" w:cs="Arial"/>
          <w:kern w:val="3"/>
          <w:sz w:val="20"/>
          <w:szCs w:val="20"/>
          <w:lang w:eastAsia="en-GB"/>
        </w:rPr>
        <w:t xml:space="preserve"> </w:t>
      </w:r>
    </w:p>
    <w:p w14:paraId="492C1760" w14:textId="77777777" w:rsidR="00210674" w:rsidRPr="00865A50" w:rsidRDefault="00210674" w:rsidP="00815C35">
      <w:pPr>
        <w:pStyle w:val="Standard"/>
        <w:spacing w:line="360" w:lineRule="auto"/>
        <w:rPr>
          <w:rFonts w:ascii="Arial" w:hAnsi="Arial" w:cs="Arial"/>
          <w:color w:val="000000"/>
          <w:szCs w:val="20"/>
          <w:lang w:val="es-ES"/>
        </w:rPr>
      </w:pPr>
    </w:p>
    <w:p w14:paraId="3B898A87" w14:textId="211C9EDC" w:rsidR="00210674" w:rsidRPr="002E2ABE" w:rsidRDefault="005D10CC" w:rsidP="00815C35">
      <w:pPr>
        <w:pStyle w:val="Standard"/>
        <w:spacing w:line="360" w:lineRule="auto"/>
        <w:rPr>
          <w:rFonts w:ascii="Arial" w:hAnsi="Arial" w:cs="Arial"/>
          <w:szCs w:val="20"/>
        </w:rPr>
      </w:pPr>
      <w:r>
        <w:rPr>
          <w:rFonts w:ascii="Arial" w:hAnsi="Arial"/>
          <w:color w:val="000000"/>
        </w:rPr>
        <w:t>14</w:t>
      </w:r>
      <w:r w:rsidR="003148A0">
        <w:rPr>
          <w:rFonts w:ascii="Arial" w:hAnsi="Arial"/>
          <w:color w:val="000000"/>
        </w:rPr>
        <w:t> octobre 2021</w:t>
      </w:r>
    </w:p>
    <w:p w14:paraId="77722878" w14:textId="77777777" w:rsidR="002E4F0B" w:rsidRDefault="002E4F0B" w:rsidP="00815C35">
      <w:pPr>
        <w:spacing w:after="0" w:line="360" w:lineRule="auto"/>
        <w:rPr>
          <w:b/>
          <w:bCs/>
          <w:lang w:val="en-US"/>
        </w:rPr>
      </w:pPr>
    </w:p>
    <w:p w14:paraId="486B00BB" w14:textId="7C925395" w:rsidR="00864060" w:rsidRDefault="00CA5772" w:rsidP="000F4B35">
      <w:pPr>
        <w:spacing w:after="0" w:line="360" w:lineRule="auto"/>
        <w:jc w:val="center"/>
        <w:rPr>
          <w:rFonts w:ascii="Arial" w:hAnsi="Arial" w:cs="Arial"/>
          <w:b/>
          <w:bCs/>
          <w:sz w:val="26"/>
          <w:szCs w:val="26"/>
        </w:rPr>
      </w:pPr>
      <w:proofErr w:type="spellStart"/>
      <w:r>
        <w:rPr>
          <w:rFonts w:ascii="Arial" w:hAnsi="Arial"/>
          <w:b/>
          <w:sz w:val="26"/>
        </w:rPr>
        <w:t>Flexolution</w:t>
      </w:r>
      <w:proofErr w:type="spellEnd"/>
      <w:r>
        <w:rPr>
          <w:rFonts w:ascii="Arial" w:hAnsi="Arial"/>
          <w:b/>
          <w:sz w:val="26"/>
        </w:rPr>
        <w:t xml:space="preserve"> s’implante sur le marché des supports souples en grande laize en investissant dans un second KODAK FLEXCEL NX System de Miraclon</w:t>
      </w:r>
    </w:p>
    <w:p w14:paraId="63DF5EEC" w14:textId="77777777" w:rsidR="000F4B35" w:rsidRPr="007904FE" w:rsidRDefault="000F4B35" w:rsidP="00815C35">
      <w:pPr>
        <w:spacing w:after="0" w:line="360" w:lineRule="auto"/>
        <w:rPr>
          <w:rFonts w:ascii="Arial" w:hAnsi="Arial" w:cs="Arial"/>
          <w:b/>
          <w:bCs/>
          <w:sz w:val="26"/>
          <w:szCs w:val="26"/>
          <w:lang w:val="en-US"/>
        </w:rPr>
      </w:pPr>
    </w:p>
    <w:p w14:paraId="5FBFE7E8" w14:textId="002A020A" w:rsidR="001F0389" w:rsidRDefault="00917C98" w:rsidP="00815C35">
      <w:pPr>
        <w:spacing w:after="0" w:line="360" w:lineRule="auto"/>
        <w:rPr>
          <w:rFonts w:ascii="Arial" w:hAnsi="Arial" w:cs="Arial"/>
        </w:rPr>
      </w:pPr>
      <w:r>
        <w:rPr>
          <w:rFonts w:ascii="Arial" w:hAnsi="Arial"/>
        </w:rPr>
        <w:t xml:space="preserve">Le fournisseur italien de services de prépresse </w:t>
      </w:r>
      <w:proofErr w:type="spellStart"/>
      <w:r>
        <w:rPr>
          <w:rFonts w:ascii="Arial" w:hAnsi="Arial"/>
        </w:rPr>
        <w:t>Flexolution</w:t>
      </w:r>
      <w:proofErr w:type="spellEnd"/>
      <w:r>
        <w:rPr>
          <w:rFonts w:ascii="Arial" w:hAnsi="Arial"/>
        </w:rPr>
        <w:t xml:space="preserve"> vient d’installer un second KODAK </w:t>
      </w:r>
      <w:bookmarkStart w:id="0" w:name="_Hlk74058481"/>
      <w:r>
        <w:rPr>
          <w:rFonts w:ascii="Arial" w:hAnsi="Arial"/>
          <w:caps/>
        </w:rPr>
        <w:t>Flexcel</w:t>
      </w:r>
      <w:bookmarkEnd w:id="0"/>
      <w:r>
        <w:rPr>
          <w:rFonts w:ascii="Arial" w:hAnsi="Arial"/>
        </w:rPr>
        <w:t xml:space="preserve"> NX Wide Imaging System de Miraclon pour accompagner la production et la demande, alors que l’entreprise étend ses services à l’impression en grande laize. Produisant des plaques stables et performantes, le système continuera à profiter aux clients en accélérant les démarrages et en offrant des densités d’impression supérieures qui permettront d’économiser de l’encre et de réduire les déchets, tout en assurant une qualité d’impression </w:t>
      </w:r>
      <w:proofErr w:type="gramStart"/>
      <w:r>
        <w:rPr>
          <w:rFonts w:ascii="Arial" w:hAnsi="Arial"/>
        </w:rPr>
        <w:t>exceptionnelle</w:t>
      </w:r>
      <w:proofErr w:type="gramEnd"/>
      <w:r>
        <w:rPr>
          <w:rFonts w:ascii="Arial" w:hAnsi="Arial"/>
        </w:rPr>
        <w:t xml:space="preserve">. </w:t>
      </w:r>
    </w:p>
    <w:p w14:paraId="5DDDB60A" w14:textId="77777777" w:rsidR="00815C35" w:rsidRPr="00734157" w:rsidRDefault="00815C35" w:rsidP="00815C35">
      <w:pPr>
        <w:spacing w:after="0" w:line="360" w:lineRule="auto"/>
        <w:rPr>
          <w:rFonts w:ascii="Arial" w:hAnsi="Arial" w:cs="Arial"/>
          <w:lang w:val="en-US"/>
        </w:rPr>
      </w:pPr>
    </w:p>
    <w:p w14:paraId="288AA70C" w14:textId="05AD9F49" w:rsidR="00763DEB" w:rsidRDefault="00490F99" w:rsidP="00815C35">
      <w:pPr>
        <w:spacing w:after="0" w:line="360" w:lineRule="auto"/>
        <w:rPr>
          <w:rFonts w:ascii="Arial" w:hAnsi="Arial" w:cs="Arial"/>
        </w:rPr>
      </w:pPr>
      <w:r>
        <w:rPr>
          <w:rFonts w:ascii="Arial" w:hAnsi="Arial"/>
        </w:rPr>
        <w:t xml:space="preserve">Luca Ferrari, directeur de </w:t>
      </w:r>
      <w:proofErr w:type="spellStart"/>
      <w:r>
        <w:rPr>
          <w:rFonts w:ascii="Arial" w:hAnsi="Arial"/>
        </w:rPr>
        <w:t>Flexolution</w:t>
      </w:r>
      <w:proofErr w:type="spellEnd"/>
      <w:r>
        <w:rPr>
          <w:rFonts w:ascii="Arial" w:hAnsi="Arial"/>
        </w:rPr>
        <w:t>, affirme : « </w:t>
      </w:r>
      <w:proofErr w:type="spellStart"/>
      <w:r>
        <w:rPr>
          <w:rFonts w:ascii="Arial" w:hAnsi="Arial"/>
        </w:rPr>
        <w:t>Flexolution</w:t>
      </w:r>
      <w:proofErr w:type="spellEnd"/>
      <w:r>
        <w:rPr>
          <w:rFonts w:ascii="Arial" w:hAnsi="Arial"/>
        </w:rPr>
        <w:t xml:space="preserve"> est une entreprise réputée dans le secteur de l’impression en laize étroite pour la qualité et l’efficacité de nos prestations avec les FLEXCEL NX Plates, et nous avons commencé à recevoir aussi de nombreuses demandes du marché grande laize. Je savais que si nous voulions essayer de percer sur un marché aussi concurrentiel, nous avions besoin de la meilleure technologie, capable de fournir une qualité incomparable. </w:t>
      </w:r>
    </w:p>
    <w:p w14:paraId="4C1A14BF" w14:textId="77777777" w:rsidR="004E7485" w:rsidRDefault="004E7485" w:rsidP="00815C35">
      <w:pPr>
        <w:spacing w:after="0" w:line="360" w:lineRule="auto"/>
        <w:rPr>
          <w:rFonts w:ascii="Arial" w:hAnsi="Arial" w:cs="Arial"/>
          <w:lang w:val="en-US"/>
        </w:rPr>
      </w:pPr>
    </w:p>
    <w:p w14:paraId="34AF49DF" w14:textId="43D39F14" w:rsidR="003407FB" w:rsidRDefault="00490F99" w:rsidP="00815C35">
      <w:pPr>
        <w:spacing w:after="0" w:line="360" w:lineRule="auto"/>
        <w:rPr>
          <w:rFonts w:ascii="Arial" w:hAnsi="Arial" w:cs="Arial"/>
        </w:rPr>
      </w:pPr>
      <w:r>
        <w:rPr>
          <w:rFonts w:ascii="Arial" w:hAnsi="Arial"/>
        </w:rPr>
        <w:t xml:space="preserve">« La technologie </w:t>
      </w:r>
      <w:r>
        <w:rPr>
          <w:rFonts w:ascii="Arial" w:hAnsi="Arial"/>
          <w:caps/>
        </w:rPr>
        <w:t>Flexcel</w:t>
      </w:r>
      <w:r>
        <w:rPr>
          <w:rFonts w:ascii="Arial" w:hAnsi="Arial"/>
        </w:rPr>
        <w:t xml:space="preserve"> NX était le seul choix technologique possible. Elle pose la référence du marché pour la plus haute qualité, conformément à notre philosophie, avec le système le plus fiable pour les plaques polymères flexo à points plats tout en améliorant la densité optique et la qualité d’impression. Nous voulions nous assurer de disposer d’une plaque stable et reproductible qui nous permettrait de reproduire les pixels avec une résolution optimale. »</w:t>
      </w:r>
    </w:p>
    <w:p w14:paraId="7E533B7F" w14:textId="77777777" w:rsidR="00815C35" w:rsidRDefault="00815C35" w:rsidP="00815C35">
      <w:pPr>
        <w:spacing w:after="0" w:line="360" w:lineRule="auto"/>
        <w:rPr>
          <w:rFonts w:ascii="Arial" w:hAnsi="Arial" w:cs="Arial"/>
          <w:lang w:val="en-US"/>
        </w:rPr>
      </w:pPr>
    </w:p>
    <w:p w14:paraId="30BB9818" w14:textId="351660A9" w:rsidR="00490F99" w:rsidRDefault="00860D8F" w:rsidP="00815C35">
      <w:pPr>
        <w:spacing w:after="0" w:line="360" w:lineRule="auto"/>
        <w:rPr>
          <w:rFonts w:ascii="Arial" w:hAnsi="Arial" w:cs="Arial"/>
        </w:rPr>
      </w:pPr>
      <w:r>
        <w:rPr>
          <w:rFonts w:ascii="Arial" w:hAnsi="Arial"/>
        </w:rPr>
        <w:t xml:space="preserve">En 2018, </w:t>
      </w:r>
      <w:proofErr w:type="spellStart"/>
      <w:r>
        <w:rPr>
          <w:rFonts w:ascii="Arial" w:hAnsi="Arial"/>
        </w:rPr>
        <w:t>Flexolution</w:t>
      </w:r>
      <w:proofErr w:type="spellEnd"/>
      <w:r>
        <w:rPr>
          <w:rFonts w:ascii="Arial" w:hAnsi="Arial"/>
        </w:rPr>
        <w:t xml:space="preserve"> a installé un FLEXCEL NX Wide 4260 System au format de plaque 1 067 x 1 524 mm puis, en 2021, un autre FLEXCEL NX Wide 5080 System au format de plaque 1 270 x 2 032 </w:t>
      </w:r>
      <w:proofErr w:type="spellStart"/>
      <w:r>
        <w:rPr>
          <w:rFonts w:ascii="Arial" w:hAnsi="Arial"/>
        </w:rPr>
        <w:t>mm.</w:t>
      </w:r>
      <w:proofErr w:type="spellEnd"/>
      <w:r>
        <w:rPr>
          <w:rFonts w:ascii="Arial" w:hAnsi="Arial"/>
        </w:rPr>
        <w:t xml:space="preserve"> « Le plus grand format présente également d’autres avantages, comme celui d’optimiser l’espace des plaques, de réduire les déchets et d’augmenter la productivité de l’imprimeur. »</w:t>
      </w:r>
    </w:p>
    <w:p w14:paraId="3D284CB1" w14:textId="77777777" w:rsidR="00815C35" w:rsidRPr="00734157" w:rsidRDefault="00815C35" w:rsidP="00815C35">
      <w:pPr>
        <w:spacing w:after="0" w:line="360" w:lineRule="auto"/>
        <w:rPr>
          <w:rFonts w:ascii="Arial" w:hAnsi="Arial" w:cs="Arial"/>
          <w:lang w:val="en-US"/>
        </w:rPr>
      </w:pPr>
    </w:p>
    <w:p w14:paraId="076339BA" w14:textId="0F99CB94" w:rsidR="00011477" w:rsidRPr="00734157" w:rsidRDefault="00EA27A0" w:rsidP="00815C35">
      <w:pPr>
        <w:spacing w:after="0" w:line="360" w:lineRule="auto"/>
        <w:rPr>
          <w:rFonts w:ascii="Arial" w:hAnsi="Arial" w:cs="Arial"/>
          <w:b/>
          <w:bCs/>
        </w:rPr>
      </w:pPr>
      <w:r>
        <w:rPr>
          <w:rFonts w:ascii="Arial" w:hAnsi="Arial"/>
          <w:b/>
        </w:rPr>
        <w:lastRenderedPageBreak/>
        <w:t>Des clients satisfaits et fidèles</w:t>
      </w:r>
    </w:p>
    <w:p w14:paraId="4515D7D9" w14:textId="7B01C743" w:rsidR="005D50C2" w:rsidRDefault="00955065" w:rsidP="00815C35">
      <w:pPr>
        <w:spacing w:after="0" w:line="360" w:lineRule="auto"/>
        <w:rPr>
          <w:rFonts w:ascii="Arial" w:hAnsi="Arial" w:cs="Arial"/>
        </w:rPr>
      </w:pPr>
      <w:r>
        <w:rPr>
          <w:rFonts w:ascii="Arial" w:hAnsi="Arial"/>
        </w:rPr>
        <w:t xml:space="preserve">M. Ferrari explique comment il tire le meilleur parti d’une technologie de pointe comme le FLEXCEL NX System : « le succès commercial d’un fournisseur de services de prépresse dépend avant tout de sa disponibilité et de sa capacité d’écoute. Cette approche nous a permis de nous imposer comme consultant mondial auprès de grandes entreprises pour la réalisation d’études de faisabilité dès les premières étapes du développement d’un produit. Nos plaques sont entièrement personnalisées pour chaque client. Nous créons donc des profils de couleur adaptés à leur presse d’impression spécifique et nous les affinons pour offrir une plaque stable qui puisse imprimer au plus près des normes ISO. » </w:t>
      </w:r>
    </w:p>
    <w:p w14:paraId="45CACC01" w14:textId="77777777" w:rsidR="00815C35" w:rsidRDefault="00815C35" w:rsidP="00815C35">
      <w:pPr>
        <w:spacing w:after="0" w:line="360" w:lineRule="auto"/>
        <w:rPr>
          <w:rFonts w:ascii="Arial" w:hAnsi="Arial" w:cs="Arial"/>
          <w:lang w:val="en-US"/>
        </w:rPr>
      </w:pPr>
    </w:p>
    <w:p w14:paraId="04AA40B5" w14:textId="1ED69408" w:rsidR="00011477" w:rsidRDefault="00815C35" w:rsidP="00815C35">
      <w:pPr>
        <w:spacing w:after="0" w:line="360" w:lineRule="auto"/>
        <w:rPr>
          <w:rFonts w:ascii="Arial" w:hAnsi="Arial" w:cs="Arial"/>
        </w:rPr>
      </w:pPr>
      <w:r>
        <w:rPr>
          <w:rFonts w:ascii="Arial" w:hAnsi="Arial"/>
        </w:rPr>
        <w:t xml:space="preserve">Les imprimeurs apprécient manifestement leurs efforts, comme en témoigne leur fidélité, tandis que les commandes de travaux en grande laize ne cessent d’augmenter. Le marché principal de </w:t>
      </w:r>
      <w:proofErr w:type="spellStart"/>
      <w:r>
        <w:rPr>
          <w:rFonts w:ascii="Arial" w:hAnsi="Arial"/>
        </w:rPr>
        <w:t>Flexolution</w:t>
      </w:r>
      <w:proofErr w:type="spellEnd"/>
      <w:r>
        <w:rPr>
          <w:rFonts w:ascii="Arial" w:hAnsi="Arial"/>
        </w:rPr>
        <w:t xml:space="preserve">, qui représente actuellement près de deux millions d’euros de chiffre d’affaires, se concentre sur le secteur de l’emballage alimentaire. Les fabricants d’étiquettes et les imprimeurs d’emballages souples sont nombreux à lui spécifier les plaques FLEXCEL NX Plates. « Un bon exemple des avantages dont ils bénéficient est celui d’un imprimeur d’emballages souples qui a récemment produit 400 000 mètres de matériau et a déclaré que la plaque était stable et parfaitement fonctionnelle pendant toute la longueur du tirage », ajoute M. Ferrari. « La technologie FLEXCEL NX nous a également permis d’être très compétitifs sur le marché de la gravure grâce à la densité optique supérieure obtenue avec la technologie DIGICAP NX </w:t>
      </w:r>
      <w:proofErr w:type="spellStart"/>
      <w:r>
        <w:rPr>
          <w:rFonts w:ascii="Arial" w:hAnsi="Arial"/>
        </w:rPr>
        <w:t>Patterning</w:t>
      </w:r>
      <w:proofErr w:type="spellEnd"/>
      <w:r>
        <w:rPr>
          <w:rFonts w:ascii="Arial" w:hAnsi="Arial"/>
        </w:rPr>
        <w:t>. »</w:t>
      </w:r>
    </w:p>
    <w:p w14:paraId="7EACFF2F" w14:textId="77777777" w:rsidR="005D50C2" w:rsidRPr="00734157" w:rsidRDefault="005D50C2" w:rsidP="00815C35">
      <w:pPr>
        <w:spacing w:after="0" w:line="360" w:lineRule="auto"/>
        <w:rPr>
          <w:rFonts w:ascii="Arial" w:hAnsi="Arial" w:cs="Arial"/>
          <w:lang w:val="en-US"/>
        </w:rPr>
      </w:pPr>
    </w:p>
    <w:p w14:paraId="128112B5" w14:textId="34D9A7E2" w:rsidR="00011477" w:rsidRPr="00734157" w:rsidRDefault="00011477" w:rsidP="00815C35">
      <w:pPr>
        <w:spacing w:after="0" w:line="360" w:lineRule="auto"/>
        <w:rPr>
          <w:rFonts w:ascii="Arial" w:hAnsi="Arial" w:cs="Arial"/>
          <w:b/>
          <w:bCs/>
        </w:rPr>
      </w:pPr>
      <w:r>
        <w:rPr>
          <w:rFonts w:ascii="Arial" w:hAnsi="Arial"/>
          <w:b/>
        </w:rPr>
        <w:t xml:space="preserve">Le secret : la technologie DIGICAP NX </w:t>
      </w:r>
      <w:proofErr w:type="spellStart"/>
      <w:r>
        <w:rPr>
          <w:rFonts w:ascii="Arial" w:hAnsi="Arial"/>
          <w:b/>
        </w:rPr>
        <w:t>Patterning</w:t>
      </w:r>
      <w:proofErr w:type="spellEnd"/>
    </w:p>
    <w:p w14:paraId="2CD83B02" w14:textId="09C76617" w:rsidR="00FB580D" w:rsidRDefault="00011477" w:rsidP="00815C35">
      <w:pPr>
        <w:spacing w:after="0" w:line="360" w:lineRule="auto"/>
        <w:rPr>
          <w:rFonts w:ascii="Arial" w:hAnsi="Arial" w:cs="Arial"/>
        </w:rPr>
      </w:pPr>
      <w:r>
        <w:rPr>
          <w:rFonts w:ascii="Arial" w:hAnsi="Arial"/>
        </w:rPr>
        <w:t xml:space="preserve">La technologie DIGICAP NX </w:t>
      </w:r>
      <w:proofErr w:type="spellStart"/>
      <w:r>
        <w:rPr>
          <w:rFonts w:ascii="Arial" w:hAnsi="Arial"/>
        </w:rPr>
        <w:t>Patterning</w:t>
      </w:r>
      <w:proofErr w:type="spellEnd"/>
      <w:r>
        <w:rPr>
          <w:rFonts w:ascii="Arial" w:hAnsi="Arial"/>
        </w:rPr>
        <w:t xml:space="preserve"> applique un motif de texturisation de micro-surface à la surface de tous les éléments de la FLEXCEL NX Plate avec pour résultat, comme l’explique M. Ferrari, « une plus grande densité de motifs et une réduction du volume d’encre, ce qui se traduit par une meilleure qualité des hautes lumières, tandis que les imprimeurs réduisent leurs délais de démarrage et économisent de l’encre car, avec les plaques FLEXCEL NX Plates, ils passent directement à la production. » </w:t>
      </w:r>
    </w:p>
    <w:p w14:paraId="171C57A0" w14:textId="77777777" w:rsidR="00815C35" w:rsidRDefault="00815C35" w:rsidP="00815C35">
      <w:pPr>
        <w:spacing w:after="0" w:line="360" w:lineRule="auto"/>
        <w:rPr>
          <w:rFonts w:ascii="Arial" w:hAnsi="Arial" w:cs="Arial"/>
          <w:lang w:val="en-US"/>
        </w:rPr>
      </w:pPr>
    </w:p>
    <w:p w14:paraId="13696067" w14:textId="1E79A7C3" w:rsidR="00011477" w:rsidRDefault="000B2C5F" w:rsidP="00815C35">
      <w:pPr>
        <w:spacing w:after="0" w:line="360" w:lineRule="auto"/>
        <w:rPr>
          <w:rFonts w:ascii="Arial" w:hAnsi="Arial" w:cs="Arial"/>
        </w:rPr>
      </w:pPr>
      <w:r>
        <w:rPr>
          <w:rFonts w:ascii="Arial" w:hAnsi="Arial"/>
        </w:rPr>
        <w:t xml:space="preserve">La technologie DIGICAP NX </w:t>
      </w:r>
      <w:proofErr w:type="spellStart"/>
      <w:r>
        <w:rPr>
          <w:rFonts w:ascii="Arial" w:hAnsi="Arial"/>
        </w:rPr>
        <w:t>Patterning</w:t>
      </w:r>
      <w:proofErr w:type="spellEnd"/>
      <w:r>
        <w:rPr>
          <w:rFonts w:ascii="Arial" w:hAnsi="Arial"/>
        </w:rPr>
        <w:t xml:space="preserve"> profite aussi pleinement de la KODAK </w:t>
      </w:r>
      <w:r>
        <w:rPr>
          <w:rFonts w:ascii="Arial" w:hAnsi="Arial"/>
          <w:caps/>
        </w:rPr>
        <w:t xml:space="preserve">SquareSpot </w:t>
      </w:r>
      <w:r>
        <w:rPr>
          <w:rFonts w:ascii="Arial" w:hAnsi="Arial"/>
        </w:rPr>
        <w:t xml:space="preserve">Imaging </w:t>
      </w:r>
      <w:proofErr w:type="spellStart"/>
      <w:r>
        <w:rPr>
          <w:rFonts w:ascii="Arial" w:hAnsi="Arial"/>
        </w:rPr>
        <w:t>Technology</w:t>
      </w:r>
      <w:proofErr w:type="spellEnd"/>
      <w:r>
        <w:rPr>
          <w:rFonts w:ascii="Arial" w:hAnsi="Arial"/>
        </w:rPr>
        <w:t xml:space="preserve"> et de sa résolution optique de gravure de 10 000 dpi offrant aux imprimeurs un niveau supérieur de stabilité, de précision et de fiabilité dans leurs opérations. </w:t>
      </w:r>
    </w:p>
    <w:p w14:paraId="5C5791AC" w14:textId="77777777" w:rsidR="005D50C2" w:rsidRPr="00734157" w:rsidRDefault="005D50C2" w:rsidP="00815C35">
      <w:pPr>
        <w:spacing w:after="0" w:line="360" w:lineRule="auto"/>
        <w:rPr>
          <w:rFonts w:ascii="Arial" w:hAnsi="Arial" w:cs="Arial"/>
          <w:lang w:val="en-US"/>
        </w:rPr>
      </w:pPr>
    </w:p>
    <w:p w14:paraId="1E8BCD7B" w14:textId="48365E86" w:rsidR="00A9731B" w:rsidRPr="00734157" w:rsidRDefault="008E45B4" w:rsidP="00815C35">
      <w:pPr>
        <w:spacing w:after="0" w:line="360" w:lineRule="auto"/>
        <w:rPr>
          <w:rFonts w:ascii="Arial" w:hAnsi="Arial" w:cs="Arial"/>
          <w:b/>
          <w:bCs/>
        </w:rPr>
      </w:pPr>
      <w:r>
        <w:rPr>
          <w:rFonts w:ascii="Arial" w:hAnsi="Arial"/>
          <w:b/>
        </w:rPr>
        <w:t>La flexo : un avantage concurrentiel sur l’offset, la gravure et le numérique</w:t>
      </w:r>
    </w:p>
    <w:p w14:paraId="74569D2E" w14:textId="25022055" w:rsidR="00A9731B" w:rsidRDefault="00A9731B" w:rsidP="00815C35">
      <w:pPr>
        <w:spacing w:after="0" w:line="360" w:lineRule="auto"/>
        <w:rPr>
          <w:rFonts w:ascii="Arial" w:hAnsi="Arial" w:cs="Arial"/>
        </w:rPr>
      </w:pPr>
      <w:r>
        <w:rPr>
          <w:rFonts w:ascii="Arial" w:hAnsi="Arial"/>
        </w:rPr>
        <w:t xml:space="preserve">À la création de </w:t>
      </w:r>
      <w:proofErr w:type="spellStart"/>
      <w:r>
        <w:rPr>
          <w:rFonts w:ascii="Arial" w:hAnsi="Arial"/>
        </w:rPr>
        <w:t>Flexolution</w:t>
      </w:r>
      <w:proofErr w:type="spellEnd"/>
      <w:r>
        <w:rPr>
          <w:rFonts w:ascii="Arial" w:hAnsi="Arial"/>
        </w:rPr>
        <w:t xml:space="preserve">, ses clients étaient en concurrence au niveau de l’impression offset. « Mais désormais, souligne M. Ferrari, compte tenu des tirages de plus en plus courts, ils sont </w:t>
      </w:r>
      <w:r>
        <w:rPr>
          <w:rFonts w:ascii="Arial" w:hAnsi="Arial"/>
        </w:rPr>
        <w:lastRenderedPageBreak/>
        <w:t>également en concurrence au niveau du numérique. Afin de donner à nos clients un avantage concurrentiel, nous devons donc fournir les bonnes plaques qui permettent la réduction des délais de préparation et l’impression avec une palette de couleurs fixe. La solution : les FLEXCEL NX Plates. Nous investissons également dans un logiciel de gestion des couleurs pour convertir les couleurs Pantone en travaux en quadrichromie, démontrant ainsi que cette transition est possible non seulement avec l’impression numérique, mais aussi avec la flexo. »</w:t>
      </w:r>
    </w:p>
    <w:p w14:paraId="6324732D" w14:textId="77777777" w:rsidR="00815C35" w:rsidRPr="00734157" w:rsidRDefault="00815C35" w:rsidP="00815C35">
      <w:pPr>
        <w:spacing w:after="0" w:line="360" w:lineRule="auto"/>
        <w:rPr>
          <w:rFonts w:ascii="Arial" w:hAnsi="Arial" w:cs="Arial"/>
          <w:lang w:val="en-US"/>
        </w:rPr>
      </w:pPr>
    </w:p>
    <w:p w14:paraId="39D8E213" w14:textId="7ACC5C84" w:rsidR="00A9731B" w:rsidRDefault="00A9731B" w:rsidP="00815C35">
      <w:pPr>
        <w:spacing w:after="0" w:line="360" w:lineRule="auto"/>
        <w:rPr>
          <w:rFonts w:ascii="Arial" w:hAnsi="Arial" w:cs="Arial"/>
        </w:rPr>
      </w:pPr>
      <w:r>
        <w:t xml:space="preserve">Pour les étiquettes, il est aujourd’hui possible de produire une plus grande luminosité avec la flexo qu’avec l’offset, grâce à la stabilité de la </w:t>
      </w:r>
      <w:bookmarkStart w:id="1" w:name="_Hlk74064885"/>
      <w:r>
        <w:rPr>
          <w:rFonts w:ascii="Arial" w:hAnsi="Arial"/>
        </w:rPr>
        <w:t>FLEXCEL</w:t>
      </w:r>
      <w:bookmarkEnd w:id="1"/>
      <w:r>
        <w:rPr>
          <w:rFonts w:ascii="Arial" w:hAnsi="Arial"/>
        </w:rPr>
        <w:t xml:space="preserve"> NX Plate. La technologie FLEXCEL NX offre également des avantages majeurs pour les emballages souples, comme le souligne M. Ferrari : « principalement grâce à la diminution de la longueur des tirages et au changement continu des travaux, les FLEXCEL NX Plates nous ont permis d’être très compétitifs par rapport à la gravure, avec les densités d’encre supérieures qu’apporte la technologie DIGICAP NX </w:t>
      </w:r>
      <w:proofErr w:type="spellStart"/>
      <w:r>
        <w:rPr>
          <w:rFonts w:ascii="Arial" w:hAnsi="Arial"/>
        </w:rPr>
        <w:t>Patterning</w:t>
      </w:r>
      <w:proofErr w:type="spellEnd"/>
      <w:r>
        <w:rPr>
          <w:rFonts w:ascii="Arial" w:hAnsi="Arial"/>
        </w:rPr>
        <w:t>. En effet, certains clients ont fait passer des travaux de la gravure à la flexo, avec succès. »</w:t>
      </w:r>
    </w:p>
    <w:p w14:paraId="3CFD3A39" w14:textId="77777777" w:rsidR="00FB580D" w:rsidRPr="00734157" w:rsidRDefault="00FB580D" w:rsidP="00815C35">
      <w:pPr>
        <w:spacing w:after="0" w:line="360" w:lineRule="auto"/>
        <w:rPr>
          <w:rFonts w:ascii="Arial" w:hAnsi="Arial" w:cs="Arial"/>
          <w:lang w:val="en-US"/>
        </w:rPr>
      </w:pPr>
    </w:p>
    <w:p w14:paraId="5065D030" w14:textId="1487F635" w:rsidR="00A9731B" w:rsidRPr="00734157" w:rsidRDefault="008E45B4" w:rsidP="00815C35">
      <w:pPr>
        <w:spacing w:after="0" w:line="360" w:lineRule="auto"/>
        <w:rPr>
          <w:rFonts w:ascii="Arial" w:hAnsi="Arial" w:cs="Arial"/>
          <w:b/>
          <w:bCs/>
        </w:rPr>
      </w:pPr>
      <w:r>
        <w:rPr>
          <w:rFonts w:ascii="Arial" w:hAnsi="Arial"/>
          <w:b/>
        </w:rPr>
        <w:t>Un travail récompensé</w:t>
      </w:r>
    </w:p>
    <w:p w14:paraId="61A02BB3" w14:textId="3BB60A11" w:rsidR="00BA06C6" w:rsidRDefault="00A9731B" w:rsidP="00815C35">
      <w:pPr>
        <w:spacing w:after="0" w:line="360" w:lineRule="auto"/>
        <w:rPr>
          <w:rFonts w:ascii="Arial" w:hAnsi="Arial" w:cs="Arial"/>
        </w:rPr>
      </w:pPr>
      <w:proofErr w:type="spellStart"/>
      <w:r>
        <w:rPr>
          <w:rFonts w:ascii="Arial" w:hAnsi="Arial"/>
        </w:rPr>
        <w:t>Flexolution</w:t>
      </w:r>
      <w:proofErr w:type="spellEnd"/>
      <w:r>
        <w:rPr>
          <w:rFonts w:ascii="Arial" w:hAnsi="Arial"/>
        </w:rPr>
        <w:t xml:space="preserve"> a figuré au classement de nombreux prix, notamment le </w:t>
      </w:r>
      <w:proofErr w:type="spellStart"/>
      <w:r>
        <w:rPr>
          <w:rFonts w:ascii="Arial" w:hAnsi="Arial"/>
        </w:rPr>
        <w:t>Bestinflexo</w:t>
      </w:r>
      <w:proofErr w:type="spellEnd"/>
      <w:r>
        <w:rPr>
          <w:rFonts w:ascii="Arial" w:hAnsi="Arial"/>
        </w:rPr>
        <w:t xml:space="preserve"> (décerné par l’Association technique italienne pour la flexographie, ATIF). L’entreprise a décroché la deuxième place du </w:t>
      </w:r>
      <w:proofErr w:type="spellStart"/>
      <w:r>
        <w:rPr>
          <w:rFonts w:ascii="Arial" w:hAnsi="Arial"/>
        </w:rPr>
        <w:t>Bestinflexo</w:t>
      </w:r>
      <w:proofErr w:type="spellEnd"/>
      <w:r>
        <w:rPr>
          <w:rFonts w:ascii="Arial" w:hAnsi="Arial"/>
        </w:rPr>
        <w:t xml:space="preserve"> 2019 dans la catégorie des films en laize étroite en présentant un travail imprimé par </w:t>
      </w:r>
      <w:proofErr w:type="spellStart"/>
      <w:r>
        <w:rPr>
          <w:rFonts w:ascii="Arial" w:hAnsi="Arial"/>
        </w:rPr>
        <w:t>Pagani</w:t>
      </w:r>
      <w:proofErr w:type="spellEnd"/>
      <w:r>
        <w:rPr>
          <w:rFonts w:ascii="Arial" w:hAnsi="Arial"/>
        </w:rPr>
        <w:t xml:space="preserve"> </w:t>
      </w:r>
      <w:proofErr w:type="spellStart"/>
      <w:r>
        <w:rPr>
          <w:rFonts w:ascii="Arial" w:hAnsi="Arial"/>
        </w:rPr>
        <w:t>Print</w:t>
      </w:r>
      <w:proofErr w:type="spellEnd"/>
      <w:r>
        <w:rPr>
          <w:rFonts w:ascii="Arial" w:hAnsi="Arial"/>
        </w:rPr>
        <w:t xml:space="preserve">. M. Ferrari nous en parle : « l’application a été conçue à l’origine en 7 couleurs et, comme il fallait 3 versions similaires, 21 plaques et 3 démarrages de presse auraient été nécessaires. Mais, grâce à la technologie FLEXCEL NX qui garantit une densité et un étalement de l’encre inégalés, ainsi qu’à une analyse et à </w:t>
      </w:r>
      <w:proofErr w:type="gramStart"/>
      <w:r>
        <w:rPr>
          <w:rFonts w:ascii="Arial" w:hAnsi="Arial"/>
        </w:rPr>
        <w:t>une caractérisation précises</w:t>
      </w:r>
      <w:proofErr w:type="gramEnd"/>
      <w:r>
        <w:rPr>
          <w:rFonts w:ascii="Arial" w:hAnsi="Arial"/>
        </w:rPr>
        <w:t xml:space="preserve"> de la presse du client, nous avons pu créer les 3 versions avec 5 couleurs (4 couleurs plus blanc) et les combiner sur une seule plaque. »</w:t>
      </w:r>
    </w:p>
    <w:p w14:paraId="6AC57DE3" w14:textId="77777777" w:rsidR="00815C35" w:rsidRPr="00734157" w:rsidRDefault="00815C35" w:rsidP="00815C35">
      <w:pPr>
        <w:spacing w:after="0" w:line="360" w:lineRule="auto"/>
        <w:rPr>
          <w:rFonts w:ascii="Arial" w:hAnsi="Arial" w:cs="Arial"/>
          <w:lang w:val="en-US"/>
        </w:rPr>
      </w:pPr>
    </w:p>
    <w:p w14:paraId="55936612" w14:textId="3DFDBF2A" w:rsidR="00A27F98" w:rsidRDefault="00A9731B" w:rsidP="00815C35">
      <w:pPr>
        <w:spacing w:after="0" w:line="360" w:lineRule="auto"/>
        <w:rPr>
          <w:rFonts w:ascii="Arial" w:hAnsi="Arial" w:cs="Arial"/>
        </w:rPr>
      </w:pPr>
      <w:r>
        <w:rPr>
          <w:rFonts w:ascii="Arial" w:hAnsi="Arial"/>
        </w:rPr>
        <w:t xml:space="preserve">Cet exemple pratique montre clairement à quel point cette technologie assure une impression de haute qualité, tout en permettant à l’imprimeur d’économiser du temps et de l’argent chaque année. « Tout investissement habituel réalisé pour adopter une nouvelle technologie sera amorti dans un délai très court avec la technologie FLEXCEL NX.  Grâce à la technologie DIGICAP NX </w:t>
      </w:r>
      <w:proofErr w:type="spellStart"/>
      <w:r>
        <w:rPr>
          <w:rFonts w:ascii="Arial" w:hAnsi="Arial"/>
        </w:rPr>
        <w:t>Patterning</w:t>
      </w:r>
      <w:proofErr w:type="spellEnd"/>
      <w:r>
        <w:rPr>
          <w:rFonts w:ascii="Arial" w:hAnsi="Arial"/>
        </w:rPr>
        <w:t xml:space="preserve"> de Miraclon, nous pouvons réduire le débit d’un </w:t>
      </w:r>
      <w:proofErr w:type="spellStart"/>
      <w:r>
        <w:rPr>
          <w:rFonts w:ascii="Arial" w:hAnsi="Arial"/>
        </w:rPr>
        <w:t>anilox</w:t>
      </w:r>
      <w:proofErr w:type="spellEnd"/>
      <w:r>
        <w:rPr>
          <w:rFonts w:ascii="Arial" w:hAnsi="Arial"/>
        </w:rPr>
        <w:t xml:space="preserve"> de 2 grammes, mais en obtenant un meilleur rendement, tout en économisant de l’encre », conclut M. Ferrari.</w:t>
      </w:r>
    </w:p>
    <w:p w14:paraId="7503C3F8" w14:textId="77777777" w:rsidR="00815C35" w:rsidRPr="00734157" w:rsidRDefault="00815C35" w:rsidP="00815C35">
      <w:pPr>
        <w:spacing w:after="0" w:line="360" w:lineRule="auto"/>
        <w:rPr>
          <w:rFonts w:ascii="Arial" w:hAnsi="Arial" w:cs="Arial"/>
          <w:lang w:val="en-US"/>
        </w:rPr>
      </w:pPr>
    </w:p>
    <w:p w14:paraId="22D3B9AA" w14:textId="77777777" w:rsidR="00480F73" w:rsidRDefault="00480F73" w:rsidP="00815C35">
      <w:pPr>
        <w:pStyle w:val="p1"/>
        <w:spacing w:line="360" w:lineRule="auto"/>
        <w:jc w:val="center"/>
      </w:pPr>
      <w:r>
        <w:rPr>
          <w:b/>
          <w:sz w:val="22"/>
        </w:rPr>
        <w:t>FIN</w:t>
      </w:r>
    </w:p>
    <w:p w14:paraId="2F866EE6" w14:textId="77777777" w:rsidR="00480F73" w:rsidRDefault="00480F73" w:rsidP="00815C35">
      <w:pPr>
        <w:pStyle w:val="p1"/>
        <w:spacing w:line="360" w:lineRule="auto"/>
        <w:jc w:val="center"/>
      </w:pPr>
    </w:p>
    <w:p w14:paraId="5359339D" w14:textId="77777777" w:rsidR="00480F73" w:rsidRPr="00691CFE" w:rsidRDefault="00480F73" w:rsidP="000F4B35">
      <w:pPr>
        <w:spacing w:after="0" w:line="240" w:lineRule="auto"/>
        <w:rPr>
          <w:rFonts w:ascii="Arial" w:hAnsi="Arial" w:cs="Arial"/>
        </w:rPr>
      </w:pPr>
    </w:p>
    <w:p w14:paraId="201DE182" w14:textId="77777777" w:rsidR="00480F73" w:rsidRPr="00691CFE" w:rsidRDefault="00480F73" w:rsidP="000F4B35">
      <w:pPr>
        <w:tabs>
          <w:tab w:val="left" w:pos="360"/>
          <w:tab w:val="right" w:pos="9360"/>
        </w:tabs>
        <w:spacing w:after="0" w:line="240" w:lineRule="auto"/>
        <w:rPr>
          <w:rFonts w:ascii="Arial" w:hAnsi="Arial" w:cs="Arial"/>
          <w:b/>
          <w:bCs/>
          <w:sz w:val="18"/>
          <w:szCs w:val="18"/>
        </w:rPr>
      </w:pPr>
      <w:r>
        <w:rPr>
          <w:rFonts w:ascii="Arial" w:hAnsi="Arial"/>
          <w:b/>
          <w:sz w:val="18"/>
        </w:rPr>
        <w:t>À propos de Miraclon</w:t>
      </w:r>
    </w:p>
    <w:p w14:paraId="3560F90A" w14:textId="77777777" w:rsidR="00480F73" w:rsidRPr="00691CFE" w:rsidRDefault="00480F73" w:rsidP="000F4B35">
      <w:pPr>
        <w:spacing w:after="0" w:line="240" w:lineRule="auto"/>
        <w:rPr>
          <w:rFonts w:ascii="Arial" w:hAnsi="Arial" w:cs="Arial"/>
          <w:sz w:val="18"/>
          <w:szCs w:val="18"/>
        </w:rPr>
      </w:pPr>
      <w:r>
        <w:rPr>
          <w:rFonts w:ascii="Arial" w:hAnsi="Arial"/>
          <w:sz w:val="18"/>
        </w:rPr>
        <w:t xml:space="preserve">Les KODAK FLEXCEL Solutions contribuent depuis plus de dix ans à transformer l’impression </w:t>
      </w:r>
      <w:proofErr w:type="spellStart"/>
      <w:r>
        <w:rPr>
          <w:rFonts w:ascii="Arial" w:hAnsi="Arial"/>
          <w:sz w:val="18"/>
        </w:rPr>
        <w:t>flexographique</w:t>
      </w:r>
      <w:proofErr w:type="spellEnd"/>
      <w:r>
        <w:rPr>
          <w:rFonts w:ascii="Arial" w:hAnsi="Arial"/>
          <w:sz w:val="18"/>
        </w:rPr>
        <w:t xml:space="preserve">. Créées par Miraclon, les KODAK FLEXCEL Solutions – y compris les systèmes FLEXCEL NX et FLEXCEL NX Ultra leaders </w:t>
      </w:r>
      <w:r>
        <w:rPr>
          <w:rFonts w:ascii="Arial" w:hAnsi="Arial"/>
          <w:sz w:val="18"/>
        </w:rPr>
        <w:lastRenderedPageBreak/>
        <w:t xml:space="preserve">de l’industrie – apportent aux clients une meilleure qualité, une rentabilité supérieure, une productivité optimisée et des résultats exceptionnels. En se concentrant sur une science de l’image révolutionnaire, sur l’innovation et sur la collaboration avec des partenaires et des clients de l’industrie, Miraclon s’engage pour le futur de la flexo et est en place pour mener la bataille. </w:t>
      </w:r>
    </w:p>
    <w:p w14:paraId="643ED30A" w14:textId="77777777" w:rsidR="00480F73" w:rsidRPr="00691CFE" w:rsidRDefault="00480F73" w:rsidP="000F4B35">
      <w:pPr>
        <w:spacing w:after="0" w:line="240" w:lineRule="auto"/>
        <w:rPr>
          <w:rFonts w:ascii="Arial" w:hAnsi="Arial" w:cs="Arial"/>
          <w:sz w:val="18"/>
          <w:szCs w:val="18"/>
        </w:rPr>
      </w:pPr>
      <w:r>
        <w:rPr>
          <w:rFonts w:ascii="Arial" w:hAnsi="Arial"/>
          <w:sz w:val="18"/>
        </w:rPr>
        <w:t>Pour en savoir plus, visitez</w:t>
      </w:r>
      <w:r>
        <w:rPr>
          <w:rStyle w:val="Hyperlink"/>
          <w:rFonts w:ascii="Arial" w:hAnsi="Arial"/>
          <w:sz w:val="18"/>
        </w:rPr>
        <w:t xml:space="preserve"> </w:t>
      </w:r>
      <w:hyperlink r:id="rId10" w:history="1">
        <w:r>
          <w:rPr>
            <w:rStyle w:val="Hyperlink"/>
            <w:rFonts w:ascii="Arial" w:hAnsi="Arial"/>
            <w:sz w:val="18"/>
          </w:rPr>
          <w:t>www.miraclon.com</w:t>
        </w:r>
      </w:hyperlink>
      <w:r>
        <w:rPr>
          <w:rFonts w:ascii="Arial" w:hAnsi="Arial"/>
          <w:sz w:val="18"/>
        </w:rPr>
        <w:t xml:space="preserve">.  Suivez-nous sur Twitter </w:t>
      </w:r>
      <w:hyperlink r:id="rId11" w:history="1">
        <w:r>
          <w:rPr>
            <w:rStyle w:val="Hyperlink"/>
            <w:rFonts w:ascii="Arial" w:hAnsi="Arial"/>
            <w:color w:val="4472C4" w:themeColor="accent1"/>
            <w:sz w:val="18"/>
          </w:rPr>
          <w:t>@kodakflexcel</w:t>
        </w:r>
      </w:hyperlink>
      <w:r>
        <w:rPr>
          <w:rFonts w:ascii="Arial" w:hAnsi="Arial"/>
          <w:sz w:val="18"/>
        </w:rPr>
        <w:t xml:space="preserve"> et connectez-vous à notre compte </w:t>
      </w:r>
      <w:hyperlink r:id="rId12" w:history="1">
        <w:r>
          <w:rPr>
            <w:rStyle w:val="Hyperlink"/>
            <w:rFonts w:ascii="Arial" w:hAnsi="Arial"/>
            <w:sz w:val="18"/>
          </w:rPr>
          <w:t>Miraclon Corporation</w:t>
        </w:r>
      </w:hyperlink>
      <w:r>
        <w:rPr>
          <w:rFonts w:ascii="Arial" w:hAnsi="Arial"/>
          <w:sz w:val="18"/>
        </w:rPr>
        <w:t xml:space="preserve">. </w:t>
      </w:r>
    </w:p>
    <w:p w14:paraId="6270C1CC" w14:textId="77777777" w:rsidR="00661EA5" w:rsidRPr="00BA0D81" w:rsidRDefault="00661EA5" w:rsidP="000F4B35">
      <w:pPr>
        <w:spacing w:after="0" w:line="240" w:lineRule="auto"/>
        <w:rPr>
          <w:lang w:val="en-US"/>
        </w:rPr>
      </w:pPr>
    </w:p>
    <w:sectPr w:rsidR="00661EA5" w:rsidRPr="00BA0D81" w:rsidSect="00917C98">
      <w:pgSz w:w="11906" w:h="16838"/>
      <w:pgMar w:top="1417" w:right="1134" w:bottom="1134"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3sjAwNzAwsDA1sjBS0lEKTi0uzszPAykwqgUAlYliNywAAAA="/>
  </w:docVars>
  <w:rsids>
    <w:rsidRoot w:val="006A4F85"/>
    <w:rsid w:val="00011477"/>
    <w:rsid w:val="000178F0"/>
    <w:rsid w:val="000221EB"/>
    <w:rsid w:val="00026D01"/>
    <w:rsid w:val="00043026"/>
    <w:rsid w:val="00052A04"/>
    <w:rsid w:val="00065C6B"/>
    <w:rsid w:val="00081B17"/>
    <w:rsid w:val="00083095"/>
    <w:rsid w:val="000A7C4B"/>
    <w:rsid w:val="000B2C5F"/>
    <w:rsid w:val="000D0880"/>
    <w:rsid w:val="000D1C6A"/>
    <w:rsid w:val="000E0755"/>
    <w:rsid w:val="000E54D6"/>
    <w:rsid w:val="000F4B35"/>
    <w:rsid w:val="00105F19"/>
    <w:rsid w:val="00120023"/>
    <w:rsid w:val="00123F3B"/>
    <w:rsid w:val="00123FC5"/>
    <w:rsid w:val="00130F6C"/>
    <w:rsid w:val="001346CC"/>
    <w:rsid w:val="00136943"/>
    <w:rsid w:val="00141143"/>
    <w:rsid w:val="001437A7"/>
    <w:rsid w:val="00144F1D"/>
    <w:rsid w:val="00147257"/>
    <w:rsid w:val="00165664"/>
    <w:rsid w:val="00166064"/>
    <w:rsid w:val="00176CFF"/>
    <w:rsid w:val="001827A4"/>
    <w:rsid w:val="001844BF"/>
    <w:rsid w:val="00186B62"/>
    <w:rsid w:val="001930EC"/>
    <w:rsid w:val="001A34F5"/>
    <w:rsid w:val="001C4C83"/>
    <w:rsid w:val="001E0FF3"/>
    <w:rsid w:val="001E28AF"/>
    <w:rsid w:val="001E5024"/>
    <w:rsid w:val="001F0389"/>
    <w:rsid w:val="001F46C6"/>
    <w:rsid w:val="00210674"/>
    <w:rsid w:val="00221F44"/>
    <w:rsid w:val="002375E8"/>
    <w:rsid w:val="00241C19"/>
    <w:rsid w:val="00255F71"/>
    <w:rsid w:val="00256FF6"/>
    <w:rsid w:val="0027626B"/>
    <w:rsid w:val="002B081E"/>
    <w:rsid w:val="002C73EE"/>
    <w:rsid w:val="002E0C4F"/>
    <w:rsid w:val="002E4F0B"/>
    <w:rsid w:val="002F39D4"/>
    <w:rsid w:val="002F6465"/>
    <w:rsid w:val="00313A57"/>
    <w:rsid w:val="003148A0"/>
    <w:rsid w:val="00315E2F"/>
    <w:rsid w:val="00321BE0"/>
    <w:rsid w:val="00322FEC"/>
    <w:rsid w:val="00323044"/>
    <w:rsid w:val="003254EA"/>
    <w:rsid w:val="00326901"/>
    <w:rsid w:val="0033144C"/>
    <w:rsid w:val="003407FB"/>
    <w:rsid w:val="00353420"/>
    <w:rsid w:val="0036387F"/>
    <w:rsid w:val="00371381"/>
    <w:rsid w:val="00375D1C"/>
    <w:rsid w:val="00377597"/>
    <w:rsid w:val="003926B3"/>
    <w:rsid w:val="003C7D12"/>
    <w:rsid w:val="003C7D4C"/>
    <w:rsid w:val="003D7D6F"/>
    <w:rsid w:val="003E3D43"/>
    <w:rsid w:val="003E729D"/>
    <w:rsid w:val="003F5A92"/>
    <w:rsid w:val="00404750"/>
    <w:rsid w:val="0041451D"/>
    <w:rsid w:val="00417811"/>
    <w:rsid w:val="00420AC7"/>
    <w:rsid w:val="00431884"/>
    <w:rsid w:val="0044196E"/>
    <w:rsid w:val="0044543D"/>
    <w:rsid w:val="004475DA"/>
    <w:rsid w:val="00452798"/>
    <w:rsid w:val="00453582"/>
    <w:rsid w:val="004613DB"/>
    <w:rsid w:val="00480F73"/>
    <w:rsid w:val="00487423"/>
    <w:rsid w:val="00490F99"/>
    <w:rsid w:val="00492E2D"/>
    <w:rsid w:val="004A7F66"/>
    <w:rsid w:val="004B5259"/>
    <w:rsid w:val="004C7C69"/>
    <w:rsid w:val="004E7485"/>
    <w:rsid w:val="004F1E0B"/>
    <w:rsid w:val="005017F3"/>
    <w:rsid w:val="005043B1"/>
    <w:rsid w:val="00520AE9"/>
    <w:rsid w:val="0052349A"/>
    <w:rsid w:val="005314A8"/>
    <w:rsid w:val="00543F04"/>
    <w:rsid w:val="00547801"/>
    <w:rsid w:val="005508E9"/>
    <w:rsid w:val="005614C2"/>
    <w:rsid w:val="00571605"/>
    <w:rsid w:val="00591874"/>
    <w:rsid w:val="00595C72"/>
    <w:rsid w:val="005A0F0F"/>
    <w:rsid w:val="005B5178"/>
    <w:rsid w:val="005D10CC"/>
    <w:rsid w:val="005D50C2"/>
    <w:rsid w:val="005D6D9E"/>
    <w:rsid w:val="005D7739"/>
    <w:rsid w:val="00600175"/>
    <w:rsid w:val="0060226F"/>
    <w:rsid w:val="00607F18"/>
    <w:rsid w:val="00615AC8"/>
    <w:rsid w:val="0064235E"/>
    <w:rsid w:val="006454B9"/>
    <w:rsid w:val="00645BF7"/>
    <w:rsid w:val="00661EA5"/>
    <w:rsid w:val="00664E05"/>
    <w:rsid w:val="0067274E"/>
    <w:rsid w:val="00677507"/>
    <w:rsid w:val="006A24F5"/>
    <w:rsid w:val="006A4E95"/>
    <w:rsid w:val="006A4F85"/>
    <w:rsid w:val="006B524C"/>
    <w:rsid w:val="006B60E7"/>
    <w:rsid w:val="006C40B2"/>
    <w:rsid w:val="006E00ED"/>
    <w:rsid w:val="006F1755"/>
    <w:rsid w:val="00707C2C"/>
    <w:rsid w:val="007139E6"/>
    <w:rsid w:val="0072090C"/>
    <w:rsid w:val="00721620"/>
    <w:rsid w:val="007239C0"/>
    <w:rsid w:val="00730F4D"/>
    <w:rsid w:val="0073132A"/>
    <w:rsid w:val="00733C20"/>
    <w:rsid w:val="00734157"/>
    <w:rsid w:val="007374F9"/>
    <w:rsid w:val="00763DEB"/>
    <w:rsid w:val="00771957"/>
    <w:rsid w:val="00775C6C"/>
    <w:rsid w:val="007824F6"/>
    <w:rsid w:val="00784179"/>
    <w:rsid w:val="00786E73"/>
    <w:rsid w:val="007904FE"/>
    <w:rsid w:val="00797FEF"/>
    <w:rsid w:val="007A4831"/>
    <w:rsid w:val="007A4D69"/>
    <w:rsid w:val="007B21CF"/>
    <w:rsid w:val="007C587F"/>
    <w:rsid w:val="007C6FF6"/>
    <w:rsid w:val="007D14C8"/>
    <w:rsid w:val="007D3956"/>
    <w:rsid w:val="007F56B1"/>
    <w:rsid w:val="008032B8"/>
    <w:rsid w:val="00805D45"/>
    <w:rsid w:val="00815C35"/>
    <w:rsid w:val="0082175F"/>
    <w:rsid w:val="00826967"/>
    <w:rsid w:val="00833B7F"/>
    <w:rsid w:val="00834311"/>
    <w:rsid w:val="008500BA"/>
    <w:rsid w:val="00860D8F"/>
    <w:rsid w:val="008631AA"/>
    <w:rsid w:val="00864060"/>
    <w:rsid w:val="008643F9"/>
    <w:rsid w:val="00865A50"/>
    <w:rsid w:val="008914CE"/>
    <w:rsid w:val="00892C58"/>
    <w:rsid w:val="0089311B"/>
    <w:rsid w:val="008B2A05"/>
    <w:rsid w:val="008B3015"/>
    <w:rsid w:val="008B4E13"/>
    <w:rsid w:val="008B7F1F"/>
    <w:rsid w:val="008D2EC8"/>
    <w:rsid w:val="008E45B4"/>
    <w:rsid w:val="008E4C35"/>
    <w:rsid w:val="008F2EF0"/>
    <w:rsid w:val="00900BF0"/>
    <w:rsid w:val="00917C98"/>
    <w:rsid w:val="00925D92"/>
    <w:rsid w:val="009379AE"/>
    <w:rsid w:val="00955065"/>
    <w:rsid w:val="009618A2"/>
    <w:rsid w:val="00964081"/>
    <w:rsid w:val="0096480A"/>
    <w:rsid w:val="00981555"/>
    <w:rsid w:val="00981BC1"/>
    <w:rsid w:val="00983374"/>
    <w:rsid w:val="00984BF9"/>
    <w:rsid w:val="00987A36"/>
    <w:rsid w:val="00996161"/>
    <w:rsid w:val="009A59D0"/>
    <w:rsid w:val="009C2555"/>
    <w:rsid w:val="009D11B8"/>
    <w:rsid w:val="009D3746"/>
    <w:rsid w:val="009D764D"/>
    <w:rsid w:val="00A119B2"/>
    <w:rsid w:val="00A1753C"/>
    <w:rsid w:val="00A26F7A"/>
    <w:rsid w:val="00A27F98"/>
    <w:rsid w:val="00A44D85"/>
    <w:rsid w:val="00A677BC"/>
    <w:rsid w:val="00A775E1"/>
    <w:rsid w:val="00A84DF5"/>
    <w:rsid w:val="00A9731B"/>
    <w:rsid w:val="00AB103E"/>
    <w:rsid w:val="00AB1BCD"/>
    <w:rsid w:val="00AD34CD"/>
    <w:rsid w:val="00AD6812"/>
    <w:rsid w:val="00AF0831"/>
    <w:rsid w:val="00AF42FA"/>
    <w:rsid w:val="00B00EEF"/>
    <w:rsid w:val="00B2231E"/>
    <w:rsid w:val="00B3095F"/>
    <w:rsid w:val="00B4073F"/>
    <w:rsid w:val="00B47CA5"/>
    <w:rsid w:val="00B57D50"/>
    <w:rsid w:val="00B67CBF"/>
    <w:rsid w:val="00B73567"/>
    <w:rsid w:val="00B74815"/>
    <w:rsid w:val="00B90F73"/>
    <w:rsid w:val="00BA06C6"/>
    <w:rsid w:val="00BA0D81"/>
    <w:rsid w:val="00BB537B"/>
    <w:rsid w:val="00BC1D02"/>
    <w:rsid w:val="00BD7FED"/>
    <w:rsid w:val="00BE5FF8"/>
    <w:rsid w:val="00BF23DA"/>
    <w:rsid w:val="00BF5599"/>
    <w:rsid w:val="00C01DDD"/>
    <w:rsid w:val="00C20525"/>
    <w:rsid w:val="00C20728"/>
    <w:rsid w:val="00C26CB8"/>
    <w:rsid w:val="00C3321E"/>
    <w:rsid w:val="00C33DD1"/>
    <w:rsid w:val="00C366C4"/>
    <w:rsid w:val="00C40E77"/>
    <w:rsid w:val="00C557D9"/>
    <w:rsid w:val="00C6060C"/>
    <w:rsid w:val="00C62321"/>
    <w:rsid w:val="00C64DBF"/>
    <w:rsid w:val="00C7564B"/>
    <w:rsid w:val="00C80B3C"/>
    <w:rsid w:val="00C81EBB"/>
    <w:rsid w:val="00C84AA5"/>
    <w:rsid w:val="00C85999"/>
    <w:rsid w:val="00C87958"/>
    <w:rsid w:val="00CA5772"/>
    <w:rsid w:val="00CB08C7"/>
    <w:rsid w:val="00CB290A"/>
    <w:rsid w:val="00CB7572"/>
    <w:rsid w:val="00CC57E3"/>
    <w:rsid w:val="00CC7FEC"/>
    <w:rsid w:val="00CD0664"/>
    <w:rsid w:val="00CD1883"/>
    <w:rsid w:val="00CD790D"/>
    <w:rsid w:val="00CE5EE5"/>
    <w:rsid w:val="00CE692C"/>
    <w:rsid w:val="00CE72F3"/>
    <w:rsid w:val="00D27F4D"/>
    <w:rsid w:val="00D67450"/>
    <w:rsid w:val="00D77093"/>
    <w:rsid w:val="00D9613F"/>
    <w:rsid w:val="00D96670"/>
    <w:rsid w:val="00DA4D6F"/>
    <w:rsid w:val="00DB6098"/>
    <w:rsid w:val="00DC220B"/>
    <w:rsid w:val="00DC75FC"/>
    <w:rsid w:val="00DD0827"/>
    <w:rsid w:val="00DD154A"/>
    <w:rsid w:val="00DD60CF"/>
    <w:rsid w:val="00DD6983"/>
    <w:rsid w:val="00DF35A9"/>
    <w:rsid w:val="00E007A4"/>
    <w:rsid w:val="00E03A46"/>
    <w:rsid w:val="00E05AF1"/>
    <w:rsid w:val="00E105D6"/>
    <w:rsid w:val="00E10F19"/>
    <w:rsid w:val="00E12CE2"/>
    <w:rsid w:val="00E15FE9"/>
    <w:rsid w:val="00E23D29"/>
    <w:rsid w:val="00E25EBD"/>
    <w:rsid w:val="00E348D8"/>
    <w:rsid w:val="00E461E1"/>
    <w:rsid w:val="00E476CC"/>
    <w:rsid w:val="00E50975"/>
    <w:rsid w:val="00E65CC0"/>
    <w:rsid w:val="00E747C5"/>
    <w:rsid w:val="00E8306E"/>
    <w:rsid w:val="00EA27A0"/>
    <w:rsid w:val="00EB20B8"/>
    <w:rsid w:val="00EC5BF5"/>
    <w:rsid w:val="00EE2F95"/>
    <w:rsid w:val="00EE4975"/>
    <w:rsid w:val="00F04368"/>
    <w:rsid w:val="00F137D4"/>
    <w:rsid w:val="00F309D6"/>
    <w:rsid w:val="00F41A56"/>
    <w:rsid w:val="00F45AA9"/>
    <w:rsid w:val="00F5186D"/>
    <w:rsid w:val="00F53E1C"/>
    <w:rsid w:val="00F70344"/>
    <w:rsid w:val="00F70D08"/>
    <w:rsid w:val="00F72869"/>
    <w:rsid w:val="00F763FD"/>
    <w:rsid w:val="00F93C98"/>
    <w:rsid w:val="00FA14EA"/>
    <w:rsid w:val="00FA3126"/>
    <w:rsid w:val="00FA6139"/>
    <w:rsid w:val="00FB00D5"/>
    <w:rsid w:val="00FB0D04"/>
    <w:rsid w:val="00FB5016"/>
    <w:rsid w:val="00FB580D"/>
    <w:rsid w:val="00FD5942"/>
    <w:rsid w:val="00FE4B69"/>
    <w:rsid w:val="00FE60AF"/>
    <w:rsid w:val="00FE64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ED87"/>
  <w15:chartTrackingRefBased/>
  <w15:docId w15:val="{B5223757-EE15-4605-874C-A389770B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10674"/>
    <w:pPr>
      <w:suppressAutoHyphens/>
      <w:autoSpaceDN w:val="0"/>
      <w:spacing w:after="0" w:line="240" w:lineRule="auto"/>
      <w:textAlignment w:val="baseline"/>
    </w:pPr>
    <w:rPr>
      <w:rFonts w:ascii="Verdana" w:eastAsia="Times New Roman" w:hAnsi="Verdana" w:cs="Times New Roman"/>
      <w:kern w:val="3"/>
      <w:sz w:val="20"/>
      <w:szCs w:val="24"/>
    </w:rPr>
  </w:style>
  <w:style w:type="paragraph" w:customStyle="1" w:styleId="p1">
    <w:name w:val="p1"/>
    <w:basedOn w:val="Standard"/>
    <w:rsid w:val="00210674"/>
    <w:rPr>
      <w:rFonts w:ascii="Arial" w:hAnsi="Arial" w:cs="Arial"/>
      <w:sz w:val="17"/>
      <w:szCs w:val="17"/>
      <w:lang w:eastAsia="en-GB"/>
    </w:rPr>
  </w:style>
  <w:style w:type="character" w:styleId="Hyperlink">
    <w:name w:val="Hyperlink"/>
    <w:basedOn w:val="DefaultParagraphFont"/>
    <w:uiPriority w:val="99"/>
    <w:unhideWhenUsed/>
    <w:rsid w:val="00210674"/>
    <w:rPr>
      <w:color w:val="0563C1" w:themeColor="hyperlink"/>
      <w:u w:val="single"/>
    </w:rPr>
  </w:style>
  <w:style w:type="character" w:styleId="CommentReference">
    <w:name w:val="annotation reference"/>
    <w:basedOn w:val="DefaultParagraphFont"/>
    <w:uiPriority w:val="99"/>
    <w:semiHidden/>
    <w:unhideWhenUsed/>
    <w:rsid w:val="00964081"/>
    <w:rPr>
      <w:sz w:val="16"/>
      <w:szCs w:val="16"/>
    </w:rPr>
  </w:style>
  <w:style w:type="paragraph" w:styleId="CommentText">
    <w:name w:val="annotation text"/>
    <w:basedOn w:val="Normal"/>
    <w:link w:val="CommentTextChar"/>
    <w:uiPriority w:val="99"/>
    <w:semiHidden/>
    <w:unhideWhenUsed/>
    <w:rsid w:val="00964081"/>
    <w:pPr>
      <w:spacing w:line="240" w:lineRule="auto"/>
    </w:pPr>
    <w:rPr>
      <w:sz w:val="20"/>
      <w:szCs w:val="20"/>
    </w:rPr>
  </w:style>
  <w:style w:type="character" w:customStyle="1" w:styleId="CommentTextChar">
    <w:name w:val="Comment Text Char"/>
    <w:basedOn w:val="DefaultParagraphFont"/>
    <w:link w:val="CommentText"/>
    <w:uiPriority w:val="99"/>
    <w:semiHidden/>
    <w:rsid w:val="00964081"/>
    <w:rPr>
      <w:sz w:val="20"/>
      <w:szCs w:val="20"/>
    </w:rPr>
  </w:style>
  <w:style w:type="paragraph" w:styleId="CommentSubject">
    <w:name w:val="annotation subject"/>
    <w:basedOn w:val="CommentText"/>
    <w:next w:val="CommentText"/>
    <w:link w:val="CommentSubjectChar"/>
    <w:uiPriority w:val="99"/>
    <w:semiHidden/>
    <w:unhideWhenUsed/>
    <w:rsid w:val="00964081"/>
    <w:rPr>
      <w:b/>
      <w:bCs/>
    </w:rPr>
  </w:style>
  <w:style w:type="character" w:customStyle="1" w:styleId="CommentSubjectChar">
    <w:name w:val="Comment Subject Char"/>
    <w:basedOn w:val="CommentTextChar"/>
    <w:link w:val="CommentSubject"/>
    <w:uiPriority w:val="99"/>
    <w:semiHidden/>
    <w:rsid w:val="009640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hyperlink" Target="https://www.linkedin.com/company/miraclon-corpo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KodakFlexcel" TargetMode="External"/><Relationship Id="rId5" Type="http://schemas.openxmlformats.org/officeDocument/2006/relationships/settings" Target="settings.xml"/><Relationship Id="rId10" Type="http://schemas.openxmlformats.org/officeDocument/2006/relationships/hyperlink" Target="http://www.miraclon.com" TargetMode="External"/><Relationship Id="rId4" Type="http://schemas.openxmlformats.org/officeDocument/2006/relationships/styles" Target="styles.xml"/><Relationship Id="rId9" Type="http://schemas.openxmlformats.org/officeDocument/2006/relationships/hyperlink" Target="mailto:iwoods@adcomms.co.uk"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1041F-3F9B-4A83-B2FB-FB06C021EA59}">
  <ds:schemaRefs>
    <ds:schemaRef ds:uri="http://schemas.openxmlformats.org/package/2006/metadata/core-properties"/>
    <ds:schemaRef ds:uri="http://purl.org/dc/dcmitype/"/>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9261f8a4-6d62-4efc-93fb-4a2d36e8ead3"/>
    <ds:schemaRef ds:uri="http://schemas.microsoft.com/office/2006/metadata/properties"/>
  </ds:schemaRefs>
</ds:datastoreItem>
</file>

<file path=customXml/itemProps2.xml><?xml version="1.0" encoding="utf-8"?>
<ds:datastoreItem xmlns:ds="http://schemas.openxmlformats.org/officeDocument/2006/customXml" ds:itemID="{C1E1A2EB-E79C-4888-8107-A0879677807A}">
  <ds:schemaRefs>
    <ds:schemaRef ds:uri="http://schemas.microsoft.com/sharepoint/v3/contenttype/forms"/>
  </ds:schemaRefs>
</ds:datastoreItem>
</file>

<file path=customXml/itemProps3.xml><?xml version="1.0" encoding="utf-8"?>
<ds:datastoreItem xmlns:ds="http://schemas.openxmlformats.org/officeDocument/2006/customXml" ds:itemID="{5A7DA10C-BFA6-4715-89CA-EBDC9D838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Miraclon</dc:creator>
  <cp:keywords/>
  <dc:description/>
  <cp:lastModifiedBy>Imogen Woods</cp:lastModifiedBy>
  <cp:revision>6</cp:revision>
  <dcterms:created xsi:type="dcterms:W3CDTF">2021-08-12T19:58:00Z</dcterms:created>
  <dcterms:modified xsi:type="dcterms:W3CDTF">2021-10-14T09:36:00Z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