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E881" w14:textId="2CF19AE6" w:rsidR="00CB59FA" w:rsidRPr="00CC0D0E" w:rsidRDefault="002C233A" w:rsidP="00992D2E">
      <w:pPr>
        <w:rPr>
          <w:rFonts w:ascii="Arial" w:hAnsi="Arial" w:cs="Arial"/>
          <w:b/>
          <w:sz w:val="22"/>
          <w:szCs w:val="22"/>
        </w:rPr>
      </w:pPr>
      <w:bookmarkStart w:id="0" w:name="_Hlk79653162"/>
      <w:r>
        <w:rPr>
          <w:rFonts w:ascii="Arial" w:hAnsi="Arial"/>
          <w:b/>
          <w:sz w:val="22"/>
        </w:rPr>
        <w:t>Comunicato stampa</w:t>
      </w:r>
    </w:p>
    <w:p w14:paraId="561067B7" w14:textId="77777777" w:rsidR="00CB59FA" w:rsidRPr="00CC0D0E" w:rsidRDefault="00CB59FA" w:rsidP="00992D2E">
      <w:pPr>
        <w:rPr>
          <w:rFonts w:ascii="Arial" w:hAnsi="Arial" w:cs="Arial"/>
          <w:sz w:val="22"/>
          <w:szCs w:val="22"/>
          <w:lang w:val="en-US"/>
        </w:rPr>
      </w:pPr>
    </w:p>
    <w:p w14:paraId="4E67C2ED" w14:textId="47D82EE7" w:rsidR="00CB59FA" w:rsidRPr="00CC0D0E" w:rsidRDefault="00CB59FA" w:rsidP="00992D2E">
      <w:pPr>
        <w:rPr>
          <w:rFonts w:ascii="Arial" w:hAnsi="Arial" w:cs="Arial"/>
          <w:sz w:val="22"/>
          <w:szCs w:val="22"/>
        </w:rPr>
      </w:pPr>
      <w:r>
        <w:rPr>
          <w:rFonts w:ascii="Arial" w:hAnsi="Arial"/>
          <w:sz w:val="22"/>
        </w:rPr>
        <w:t>Responsabile relazioni con i media:</w:t>
      </w:r>
    </w:p>
    <w:p w14:paraId="7DADEA11" w14:textId="17E1262D" w:rsidR="00CB59FA" w:rsidRPr="00CC0D0E" w:rsidRDefault="00CB59FA" w:rsidP="00992D2E">
      <w:pPr>
        <w:rPr>
          <w:rFonts w:ascii="Arial" w:hAnsi="Arial" w:cs="Arial"/>
          <w:color w:val="30302F" w:themeColor="text1"/>
          <w:sz w:val="22"/>
          <w:szCs w:val="22"/>
          <w:shd w:val="clear" w:color="auto" w:fill="FFFFFF"/>
        </w:rPr>
      </w:pPr>
      <w:r>
        <w:rPr>
          <w:rFonts w:ascii="Arial" w:hAnsi="Arial"/>
          <w:color w:val="30302F" w:themeColor="text1"/>
          <w:sz w:val="22"/>
          <w:shd w:val="clear" w:color="auto" w:fill="FFFFFF"/>
        </w:rPr>
        <w:t xml:space="preserve">Elni Van Rensburg - +1 830 317 0950 – </w:t>
      </w:r>
      <w:hyperlink r:id="rId10" w:history="1">
        <w:r>
          <w:rPr>
            <w:rStyle w:val="Hyperlink"/>
            <w:rFonts w:ascii="Arial" w:hAnsi="Arial"/>
            <w:sz w:val="22"/>
            <w:shd w:val="clear" w:color="auto" w:fill="FFFFFF"/>
          </w:rPr>
          <w:t>elni.vanrensburg@miraclon.com</w:t>
        </w:r>
      </w:hyperlink>
      <w:r>
        <w:rPr>
          <w:rFonts w:ascii="Arial" w:hAnsi="Arial"/>
          <w:color w:val="30302F" w:themeColor="text1"/>
          <w:sz w:val="22"/>
          <w:shd w:val="clear" w:color="auto" w:fill="FFFFFF"/>
        </w:rPr>
        <w:t xml:space="preserve"> </w:t>
      </w:r>
    </w:p>
    <w:p w14:paraId="7CFAC1CA" w14:textId="77777777" w:rsidR="00EB1220" w:rsidRPr="00287E88" w:rsidRDefault="00EB1220" w:rsidP="00EB1220">
      <w:pPr>
        <w:rPr>
          <w:rFonts w:ascii="Arial" w:hAnsi="Arial" w:cs="Arial"/>
          <w:color w:val="30302F" w:themeColor="text1"/>
          <w:sz w:val="22"/>
          <w:szCs w:val="22"/>
          <w:lang w:val="en-US"/>
        </w:rPr>
      </w:pPr>
      <w:r w:rsidRPr="00287E88">
        <w:rPr>
          <w:rFonts w:ascii="Arial" w:hAnsi="Arial" w:cs="Arial"/>
          <w:bCs/>
          <w:color w:val="30302F" w:themeColor="text1"/>
          <w:sz w:val="22"/>
          <w:szCs w:val="22"/>
          <w:lang w:val="en-US"/>
        </w:rPr>
        <w:t xml:space="preserve">AD Communications: Imogen Woods – +44 (0)1372 464 470 or </w:t>
      </w:r>
      <w:hyperlink r:id="rId11" w:history="1">
        <w:r w:rsidRPr="00287E88">
          <w:rPr>
            <w:rStyle w:val="Hyperlink"/>
            <w:rFonts w:ascii="Arial" w:hAnsi="Arial" w:cs="Arial"/>
            <w:bCs/>
            <w:sz w:val="22"/>
            <w:szCs w:val="22"/>
            <w:lang w:val="es-ES"/>
          </w:rPr>
          <w:t>iwoods@adcomms.co.uk</w:t>
        </w:r>
      </w:hyperlink>
      <w:r w:rsidRPr="00287E88">
        <w:rPr>
          <w:rFonts w:ascii="Arial" w:hAnsi="Arial" w:cs="Arial"/>
          <w:color w:val="30302F" w:themeColor="text1"/>
          <w:sz w:val="22"/>
          <w:szCs w:val="22"/>
          <w:lang w:val="en-US"/>
        </w:rPr>
        <w:t xml:space="preserve"> </w:t>
      </w:r>
    </w:p>
    <w:p w14:paraId="665F61DA" w14:textId="49AC1935" w:rsidR="00CB59FA" w:rsidRPr="00CC0D0E" w:rsidRDefault="00CB59FA" w:rsidP="00992D2E">
      <w:pPr>
        <w:rPr>
          <w:rFonts w:ascii="Arial" w:hAnsi="Arial" w:cs="Arial"/>
          <w:color w:val="30302F" w:themeColor="text1"/>
          <w:sz w:val="22"/>
          <w:szCs w:val="22"/>
          <w:lang w:val="en-US"/>
        </w:rPr>
      </w:pPr>
    </w:p>
    <w:p w14:paraId="7439C45B" w14:textId="29393BF9" w:rsidR="00CB59FA" w:rsidRPr="00F515AA" w:rsidRDefault="00EB1220" w:rsidP="00992D2E">
      <w:pPr>
        <w:rPr>
          <w:rFonts w:ascii="Arial" w:hAnsi="Arial" w:cs="Arial"/>
          <w:color w:val="30302F" w:themeColor="text1"/>
          <w:sz w:val="22"/>
          <w:szCs w:val="22"/>
        </w:rPr>
      </w:pPr>
      <w:r>
        <w:rPr>
          <w:rFonts w:ascii="Arial" w:hAnsi="Arial"/>
          <w:color w:val="000000"/>
          <w:sz w:val="22"/>
          <w:shd w:val="clear" w:color="auto" w:fill="FFFFFF"/>
        </w:rPr>
        <w:t>7</w:t>
      </w:r>
      <w:r w:rsidR="00F51E67">
        <w:rPr>
          <w:rFonts w:ascii="Arial" w:hAnsi="Arial"/>
          <w:color w:val="000000"/>
          <w:sz w:val="22"/>
          <w:shd w:val="clear" w:color="auto" w:fill="FFFFFF"/>
        </w:rPr>
        <w:t xml:space="preserve"> ottobre </w:t>
      </w:r>
      <w:r w:rsidR="00F51E67">
        <w:rPr>
          <w:rFonts w:ascii="Arial" w:hAnsi="Arial"/>
          <w:color w:val="30302F" w:themeColor="text1"/>
          <w:sz w:val="22"/>
        </w:rPr>
        <w:t>2021</w:t>
      </w:r>
    </w:p>
    <w:p w14:paraId="672EC0EE" w14:textId="20530CD6" w:rsidR="00CB59FA" w:rsidRPr="00F515AA" w:rsidRDefault="00CB59FA" w:rsidP="00992D2E">
      <w:pPr>
        <w:spacing w:line="360" w:lineRule="auto"/>
        <w:rPr>
          <w:rFonts w:ascii="Arial" w:hAnsi="Arial" w:cs="Arial"/>
          <w:color w:val="30302F" w:themeColor="text1"/>
          <w:sz w:val="22"/>
          <w:szCs w:val="22"/>
          <w:lang w:val="en-US"/>
        </w:rPr>
      </w:pPr>
    </w:p>
    <w:p w14:paraId="2D2042B6" w14:textId="77777777" w:rsidR="00923088" w:rsidRPr="00F515AA" w:rsidRDefault="00923088" w:rsidP="00992D2E">
      <w:pPr>
        <w:spacing w:line="360" w:lineRule="auto"/>
        <w:rPr>
          <w:rFonts w:ascii="Arial" w:hAnsi="Arial" w:cs="Arial"/>
          <w:color w:val="30302F" w:themeColor="text1"/>
          <w:sz w:val="22"/>
          <w:szCs w:val="22"/>
          <w:lang w:val="en-US"/>
        </w:rPr>
      </w:pPr>
    </w:p>
    <w:bookmarkEnd w:id="0"/>
    <w:p w14:paraId="7A90A3EE" w14:textId="633D468E" w:rsidR="00CB59FA" w:rsidRPr="00F515AA" w:rsidRDefault="0076656A" w:rsidP="005F628C">
      <w:pPr>
        <w:spacing w:line="360" w:lineRule="auto"/>
        <w:jc w:val="center"/>
        <w:rPr>
          <w:rFonts w:ascii="Arial" w:hAnsi="Arial" w:cs="Arial"/>
          <w:b/>
          <w:i/>
          <w:iCs/>
          <w:sz w:val="22"/>
          <w:szCs w:val="22"/>
        </w:rPr>
      </w:pPr>
      <w:r>
        <w:rPr>
          <w:rFonts w:ascii="Arial" w:hAnsi="Arial"/>
          <w:b/>
          <w:sz w:val="26"/>
        </w:rPr>
        <w:t>Miraclon è onorata di ricevere il Pinnacle InterTech Award per</w:t>
      </w:r>
      <w:r w:rsidR="005F628C">
        <w:rPr>
          <w:rFonts w:ascii="Arial" w:hAnsi="Arial"/>
          <w:b/>
          <w:sz w:val="26"/>
        </w:rPr>
        <w:t xml:space="preserve"> la tecnologia PureFlexo™ Printing</w:t>
      </w:r>
    </w:p>
    <w:p w14:paraId="2AE17497" w14:textId="04991859" w:rsidR="00012758" w:rsidRPr="0082188C" w:rsidRDefault="0082188C" w:rsidP="0082188C">
      <w:pPr>
        <w:spacing w:line="360" w:lineRule="auto"/>
        <w:jc w:val="center"/>
        <w:rPr>
          <w:rFonts w:ascii="Arial" w:hAnsi="Arial" w:cs="Arial"/>
          <w:i/>
          <w:iCs/>
          <w:sz w:val="22"/>
          <w:szCs w:val="22"/>
          <w:shd w:val="clear" w:color="auto" w:fill="FFFFFF"/>
        </w:rPr>
      </w:pPr>
      <w:r>
        <w:rPr>
          <w:rFonts w:ascii="Arial" w:hAnsi="Arial"/>
          <w:i/>
          <w:sz w:val="22"/>
          <w:shd w:val="clear" w:color="auto" w:fill="FFFFFF"/>
        </w:rPr>
        <w:t>Il quinto Pinnacle InterTech Award premia l'impegno di Miraclon per l'innovazione e per aver introdotto la rivoluzionaria tecnologia flessografica nel settore del packaging</w:t>
      </w:r>
    </w:p>
    <w:p w14:paraId="5E737F86" w14:textId="77777777" w:rsidR="0082188C" w:rsidRPr="00CA7A98" w:rsidRDefault="0082188C" w:rsidP="00992D2E">
      <w:pPr>
        <w:spacing w:line="360" w:lineRule="auto"/>
        <w:jc w:val="both"/>
        <w:rPr>
          <w:rFonts w:ascii="Arial" w:hAnsi="Arial" w:cs="Arial"/>
          <w:sz w:val="22"/>
          <w:szCs w:val="22"/>
          <w:shd w:val="clear" w:color="auto" w:fill="FFFFFF"/>
        </w:rPr>
      </w:pPr>
    </w:p>
    <w:p w14:paraId="3DECEB2C" w14:textId="28063090" w:rsidR="00DB0AAF" w:rsidRDefault="005F628C" w:rsidP="0082188C">
      <w:pPr>
        <w:spacing w:line="360" w:lineRule="auto"/>
        <w:rPr>
          <w:rFonts w:ascii="Arial" w:hAnsi="Arial" w:cs="Arial"/>
          <w:color w:val="000000"/>
          <w:sz w:val="22"/>
          <w:szCs w:val="22"/>
          <w:shd w:val="clear" w:color="auto" w:fill="FFFFFF"/>
        </w:rPr>
      </w:pPr>
      <w:r>
        <w:rPr>
          <w:rFonts w:ascii="Arial" w:hAnsi="Arial"/>
          <w:color w:val="000000"/>
          <w:sz w:val="22"/>
          <w:shd w:val="clear" w:color="auto" w:fill="FFFFFF"/>
        </w:rPr>
        <w:t>Miraclon, ideatore di KODAK FLEXCEL Solutions, ha ricevuto un Pinnacle InterTech Award per PureFlexo™ Printing, una nuova tecnologia lanciata nella prima parte dell'anno. Accessibile attraverso KODAK FLEXCEL NX Print Suite per packaging flessibile, questa tecnologia consente di affrontare e controllare la diffusione indesiderata dell'inchiostro per consentire una finestra operativa più ampia e massimizzare l'efficienza, la ripetibilità e le prestazioni di stampa complessive. Il premio, sponsorizzato da PRINTING United Alliance e conferito per le tecnologie davvero innovative con un impatto significativo sui settori della stampa e della grafica, viene concesso per la quinta volta da PRINTING United Alliance per la pluripremiata tecnologia KODAK FLEXCEL NX.</w:t>
      </w:r>
    </w:p>
    <w:p w14:paraId="072A15FF" w14:textId="2FD50D6B" w:rsidR="00DB0AAF" w:rsidRPr="00CA7A98" w:rsidRDefault="00DB0AAF" w:rsidP="0082188C">
      <w:pPr>
        <w:spacing w:line="360" w:lineRule="auto"/>
        <w:rPr>
          <w:rFonts w:ascii="Arial" w:hAnsi="Arial" w:cs="Arial"/>
          <w:color w:val="000000"/>
          <w:sz w:val="22"/>
          <w:szCs w:val="22"/>
          <w:shd w:val="clear" w:color="auto" w:fill="FFFFFF"/>
        </w:rPr>
      </w:pPr>
    </w:p>
    <w:p w14:paraId="102B5EE1" w14:textId="696F7873" w:rsidR="00B711DB" w:rsidRDefault="000A3931" w:rsidP="000030BA">
      <w:pPr>
        <w:spacing w:line="360" w:lineRule="auto"/>
        <w:rPr>
          <w:rFonts w:ascii="Arial" w:hAnsi="Arial" w:cs="Arial"/>
          <w:color w:val="000000"/>
          <w:sz w:val="22"/>
          <w:szCs w:val="22"/>
          <w:shd w:val="clear" w:color="auto" w:fill="FFFFFF"/>
        </w:rPr>
      </w:pPr>
      <w:bookmarkStart w:id="1" w:name="_Hlk83893567"/>
      <w:r>
        <w:rPr>
          <w:rFonts w:ascii="Arial" w:hAnsi="Arial"/>
          <w:color w:val="000000"/>
          <w:sz w:val="22"/>
          <w:shd w:val="clear" w:color="auto" w:fill="FFFFFF"/>
        </w:rPr>
        <w:t>"I progressi della tecnologia flessografica hanno incrementato l'efficienza e la qualità della stampa nel corso degli anni e l'innovazione di Miraclon contribuisce a un ulteriore miglioramento," spiega James Workman, Vice Presidente, Technology e Research, PRINTING United Alliance. "I giudici hanno riconosciuto i vantaggi nella produzione offerti dal patterning avanzato e multifunzionale della superficie e garantiti utilizzando PureFlexo Printing in sala stampa."</w:t>
      </w:r>
    </w:p>
    <w:bookmarkEnd w:id="1"/>
    <w:p w14:paraId="32BA682F" w14:textId="6080A2FF" w:rsidR="00C432C1" w:rsidRPr="00CA7A98" w:rsidRDefault="00C432C1" w:rsidP="0082188C">
      <w:pPr>
        <w:spacing w:line="360" w:lineRule="auto"/>
        <w:rPr>
          <w:rFonts w:ascii="Arial" w:hAnsi="Arial" w:cs="Arial"/>
          <w:color w:val="000000"/>
          <w:sz w:val="22"/>
          <w:szCs w:val="22"/>
          <w:shd w:val="clear" w:color="auto" w:fill="FFFFFF"/>
        </w:rPr>
      </w:pPr>
    </w:p>
    <w:p w14:paraId="41FA0992" w14:textId="2B2108A2" w:rsidR="00F9029E" w:rsidRPr="00626FFC" w:rsidRDefault="00F24F79" w:rsidP="0082188C">
      <w:pPr>
        <w:spacing w:line="360" w:lineRule="auto"/>
        <w:rPr>
          <w:rFonts w:ascii="Arial" w:hAnsi="Arial" w:cs="Arial"/>
          <w:sz w:val="22"/>
          <w:szCs w:val="22"/>
        </w:rPr>
      </w:pPr>
      <w:r>
        <w:rPr>
          <w:rFonts w:ascii="Arial" w:hAnsi="Arial"/>
          <w:color w:val="000000"/>
          <w:sz w:val="22"/>
          <w:shd w:val="clear" w:color="auto" w:fill="FFFFFF"/>
        </w:rPr>
        <w:t xml:space="preserve">PureFlexo Printing utilizza la stessa tecnologia brevettata di Miraclon e creata dallo stesso team R&amp;D responsabile dell'invenzione di FLEXCEL NX System, lanciato nel 2008, e basato sull'innovazione che Miraclon ha saputo portare sul mercato negli ultimi 13 anni. </w:t>
      </w:r>
      <w:r>
        <w:rPr>
          <w:rFonts w:ascii="Arial" w:hAnsi="Arial"/>
          <w:sz w:val="22"/>
        </w:rPr>
        <w:t xml:space="preserve">Esclusiva di KODAK FLEXCEL NX System, PureFlexo Printing offre una maggiore finestra operativa indipendente dal numero di linee, con risparmi composti dovuti al minor numero di interruzioni di stampa non programmate, tempi di inattività e ritardi ridotti e configurazioni colore più rapide che riducono i costi non necessari. </w:t>
      </w:r>
      <w:r>
        <w:rPr>
          <w:rFonts w:ascii="Arial" w:hAnsi="Arial"/>
          <w:color w:val="000000"/>
          <w:sz w:val="22"/>
          <w:shd w:val="clear" w:color="auto" w:fill="FFFFFF"/>
        </w:rPr>
        <w:t xml:space="preserve">Pensato specificamente per inchiostri a base solvente su applicazioni su pellicola, PureFlexo Printing massimizza l'efficenza di </w:t>
      </w:r>
      <w:r>
        <w:rPr>
          <w:rFonts w:ascii="Arial" w:hAnsi="Arial"/>
          <w:color w:val="000000"/>
          <w:sz w:val="22"/>
          <w:shd w:val="clear" w:color="auto" w:fill="FFFFFF"/>
        </w:rPr>
        <w:lastRenderedPageBreak/>
        <w:t xml:space="preserve">stampa, la ripetibilità e le prestazioni complessive garantendo, al contempo, a stampatori e fornitori di pre-stampa di ottenere stampe più pulite, colori stabili e profitti migliori per le rispettive aziende. </w:t>
      </w:r>
    </w:p>
    <w:p w14:paraId="57CAA239" w14:textId="59FC3F65" w:rsidR="00995B63" w:rsidRPr="00CA7A98" w:rsidRDefault="00995B63" w:rsidP="0082188C">
      <w:pPr>
        <w:spacing w:line="360" w:lineRule="auto"/>
        <w:rPr>
          <w:rFonts w:ascii="Arial" w:hAnsi="Arial" w:cs="Arial"/>
          <w:color w:val="000000"/>
          <w:sz w:val="22"/>
          <w:szCs w:val="22"/>
          <w:shd w:val="clear" w:color="auto" w:fill="FFFFFF"/>
          <w:lang w:val="fr-FR"/>
        </w:rPr>
      </w:pPr>
    </w:p>
    <w:p w14:paraId="13BE534B" w14:textId="36ABF77D" w:rsidR="00995B63" w:rsidRDefault="00995B63" w:rsidP="0082188C">
      <w:pPr>
        <w:spacing w:line="360" w:lineRule="auto"/>
        <w:rPr>
          <w:rFonts w:ascii="Arial" w:hAnsi="Arial" w:cs="Arial"/>
          <w:color w:val="000000"/>
          <w:sz w:val="22"/>
          <w:szCs w:val="22"/>
          <w:shd w:val="clear" w:color="auto" w:fill="FFFFFF"/>
        </w:rPr>
      </w:pPr>
      <w:r>
        <w:rPr>
          <w:rFonts w:ascii="Arial" w:hAnsi="Arial"/>
          <w:color w:val="000000"/>
          <w:sz w:val="22"/>
          <w:shd w:val="clear" w:color="auto" w:fill="FFFFFF"/>
        </w:rPr>
        <w:t xml:space="preserve">"Questo importante riconoscimento, che rappresenta l'industria grafica nel suo complesso, mette in evidenza il nostro impegno nello sviluppo continuo di tecnologie capaci di consentire all'industria della stampa flessografica di portare avanti la propria trasformazione in sofisticato processo manifatturiero," </w:t>
      </w:r>
      <w:r>
        <w:rPr>
          <w:rFonts w:ascii="Arial" w:hAnsi="Arial"/>
          <w:color w:val="000000"/>
          <w:sz w:val="22"/>
        </w:rPr>
        <w:t>commenta Dr John Anderson, Director of Advanced Print Applications di Miraclon. "PureFlexo Pri</w:t>
      </w:r>
      <w:r>
        <w:rPr>
          <w:rFonts w:ascii="Arial" w:hAnsi="Arial"/>
          <w:color w:val="000000"/>
          <w:sz w:val="22"/>
          <w:shd w:val="clear" w:color="auto" w:fill="FFFFFF"/>
        </w:rPr>
        <w:t>nting consente ai centri stampa di reimpostare l'equilibrio qualità-efficienza da tempo sotto pressione a causa delle richieste in costante espansione del settore grafico. Prendendo in considerazione la causa scatenante dei problemi che portano alle interruzioni di stampa non programmate, questa tecnologia non solo consente agli utenti di migliorare i propri profitti, ma anche di superare i limiti della stampa flessografica come è oggi conosciuta."</w:t>
      </w:r>
    </w:p>
    <w:p w14:paraId="0187F4E5" w14:textId="455B7525" w:rsidR="00995B63" w:rsidRPr="00CA7A98" w:rsidRDefault="00995B63" w:rsidP="0082188C">
      <w:pPr>
        <w:spacing w:line="360" w:lineRule="auto"/>
        <w:rPr>
          <w:rFonts w:ascii="Arial" w:hAnsi="Arial" w:cs="Arial"/>
          <w:color w:val="000000"/>
          <w:sz w:val="22"/>
          <w:szCs w:val="22"/>
          <w:shd w:val="clear" w:color="auto" w:fill="FFFFFF"/>
          <w:lang w:val="fr-FR"/>
        </w:rPr>
      </w:pPr>
    </w:p>
    <w:p w14:paraId="60A9D98A" w14:textId="28B48E2F" w:rsidR="00DB0AAF" w:rsidRDefault="00DB0AAF" w:rsidP="0082188C">
      <w:pPr>
        <w:spacing w:line="360" w:lineRule="auto"/>
        <w:rPr>
          <w:rFonts w:ascii="Arial" w:hAnsi="Arial" w:cs="Arial"/>
          <w:color w:val="000000"/>
          <w:sz w:val="22"/>
          <w:szCs w:val="22"/>
          <w:shd w:val="clear" w:color="auto" w:fill="FFFFFF"/>
        </w:rPr>
      </w:pPr>
      <w:r>
        <w:rPr>
          <w:rFonts w:ascii="Arial" w:hAnsi="Arial"/>
          <w:color w:val="000000"/>
          <w:sz w:val="22"/>
          <w:shd w:val="clear" w:color="auto" w:fill="FFFFFF"/>
        </w:rPr>
        <w:t xml:space="preserve">PRINTING United Alliance ha inoltre conferito il Pinnacle Intertech Award alle seguenti innovazioni: KODAK FLEXCEL NX System (2008), tecnologia KODAK DIGICAP NX Patterning (2010), tecnologia KODAK NX Advantage (2015) e tecnologia KODAK Ultra Clean (2019).  </w:t>
      </w:r>
    </w:p>
    <w:p w14:paraId="45D9EEE0" w14:textId="34B897B9" w:rsidR="00DB0AAF" w:rsidRPr="00CA7A98" w:rsidRDefault="00DB0AAF" w:rsidP="0082188C">
      <w:pPr>
        <w:spacing w:line="360" w:lineRule="auto"/>
        <w:rPr>
          <w:rFonts w:ascii="Arial" w:hAnsi="Arial" w:cs="Arial"/>
          <w:color w:val="000000"/>
          <w:sz w:val="22"/>
          <w:szCs w:val="22"/>
          <w:shd w:val="clear" w:color="auto" w:fill="FFFFFF"/>
          <w:lang w:val="fr-FR"/>
        </w:rPr>
      </w:pPr>
    </w:p>
    <w:p w14:paraId="564FFF08" w14:textId="44D1F612" w:rsidR="00CB59FA" w:rsidRPr="00F515AA" w:rsidRDefault="00CB59FA" w:rsidP="00992D2E">
      <w:pPr>
        <w:spacing w:line="360" w:lineRule="auto"/>
        <w:jc w:val="center"/>
        <w:rPr>
          <w:rFonts w:ascii="Arial" w:hAnsi="Arial" w:cs="Arial"/>
          <w:color w:val="000000"/>
          <w:sz w:val="22"/>
          <w:szCs w:val="22"/>
          <w:shd w:val="clear" w:color="auto" w:fill="FFFFFF"/>
        </w:rPr>
      </w:pPr>
      <w:r>
        <w:rPr>
          <w:rFonts w:ascii="Arial" w:hAnsi="Arial"/>
          <w:color w:val="000000"/>
          <w:sz w:val="22"/>
          <w:shd w:val="clear" w:color="auto" w:fill="FFFFFF"/>
        </w:rPr>
        <w:t>FINE</w:t>
      </w:r>
    </w:p>
    <w:p w14:paraId="78ECEF66" w14:textId="77777777" w:rsidR="00D075B1" w:rsidRDefault="00D075B1" w:rsidP="00D075B1">
      <w:pPr>
        <w:tabs>
          <w:tab w:val="left" w:pos="360"/>
          <w:tab w:val="right" w:pos="9360"/>
        </w:tabs>
        <w:rPr>
          <w:rFonts w:ascii="Arial" w:hAnsi="Arial" w:cs="Arial"/>
          <w:b/>
          <w:bCs/>
          <w:sz w:val="18"/>
          <w:szCs w:val="18"/>
        </w:rPr>
      </w:pPr>
    </w:p>
    <w:p w14:paraId="15344563" w14:textId="54526B58" w:rsidR="00D075B1" w:rsidRPr="00691CFE" w:rsidRDefault="00D075B1" w:rsidP="00D075B1">
      <w:pPr>
        <w:tabs>
          <w:tab w:val="left" w:pos="360"/>
          <w:tab w:val="right" w:pos="9360"/>
        </w:tabs>
        <w:rPr>
          <w:rFonts w:ascii="Arial" w:hAnsi="Arial" w:cs="Arial"/>
          <w:b/>
          <w:bCs/>
          <w:sz w:val="18"/>
          <w:szCs w:val="18"/>
        </w:rPr>
      </w:pPr>
      <w:r>
        <w:rPr>
          <w:rFonts w:ascii="Arial" w:hAnsi="Arial"/>
          <w:b/>
          <w:sz w:val="18"/>
        </w:rPr>
        <w:t>Informazioni su Miraclon</w:t>
      </w:r>
    </w:p>
    <w:p w14:paraId="1156A7A2" w14:textId="77777777" w:rsidR="00D075B1" w:rsidRPr="00691CFE" w:rsidRDefault="00D075B1" w:rsidP="00D075B1">
      <w:pPr>
        <w:rPr>
          <w:rFonts w:ascii="Arial" w:hAnsi="Arial" w:cs="Arial"/>
          <w:sz w:val="18"/>
          <w:szCs w:val="18"/>
        </w:rPr>
      </w:pPr>
      <w:r>
        <w:rPr>
          <w:rFonts w:ascii="Arial" w:hAnsi="Arial"/>
          <w:sz w:val="18"/>
        </w:rPr>
        <w:t xml:space="preserve">Da oltre un decennio le KODAK FLEXCEL Solutions contribuiscono a trasformare la stampa flexo. FLEXCEL NX e FLEXCEL NX Ultra System, leader di settore, sono realizzate da Miraclon e offrono ai clienti grandi migliorie in tema di qualità, efficienza dei costi, produttività e risultati rispetto alla concorrenza. Focalizzata su scienza d'immagine pionieristica, innovazione e collaborazione con partner e clienti, Miraclon è impegnata nel futuro della stampa flexo e vanta le competenze necessarie per guidare la trasformazione di questo settore. </w:t>
      </w:r>
    </w:p>
    <w:p w14:paraId="2AC101B4" w14:textId="7FAE146C" w:rsidR="0062037B" w:rsidRPr="00D075B1" w:rsidRDefault="00D075B1" w:rsidP="00D075B1">
      <w:pPr>
        <w:rPr>
          <w:rFonts w:ascii="Arial" w:hAnsi="Arial" w:cs="Arial"/>
          <w:sz w:val="18"/>
          <w:szCs w:val="18"/>
        </w:rPr>
      </w:pPr>
      <w:r>
        <w:rPr>
          <w:rFonts w:ascii="Arial" w:hAnsi="Arial"/>
          <w:sz w:val="18"/>
        </w:rPr>
        <w:t>Maggiori informazioni sono disponibili sul sito</w:t>
      </w:r>
      <w:r>
        <w:rPr>
          <w:rStyle w:val="Hyperlink"/>
          <w:rFonts w:ascii="Arial" w:hAnsi="Arial"/>
          <w:sz w:val="18"/>
        </w:rPr>
        <w:t xml:space="preserve"> </w:t>
      </w:r>
      <w:hyperlink r:id="rId12" w:history="1">
        <w:r>
          <w:rPr>
            <w:rStyle w:val="Hyperlink"/>
            <w:rFonts w:ascii="Arial" w:hAnsi="Arial"/>
            <w:sz w:val="18"/>
          </w:rPr>
          <w:t>www.miraclon.com</w:t>
        </w:r>
      </w:hyperlink>
      <w:r>
        <w:rPr>
          <w:rFonts w:ascii="Arial" w:hAnsi="Arial"/>
          <w:sz w:val="18"/>
        </w:rPr>
        <w:t xml:space="preserve"> oppure contattateci su LinkedIn; </w:t>
      </w:r>
      <w:hyperlink r:id="rId13" w:history="1">
        <w:r>
          <w:rPr>
            <w:rStyle w:val="Hyperlink"/>
            <w:rFonts w:ascii="Arial" w:hAnsi="Arial"/>
            <w:sz w:val="18"/>
          </w:rPr>
          <w:t>Miraclon Corporation</w:t>
        </w:r>
      </w:hyperlink>
      <w:r>
        <w:rPr>
          <w:rFonts w:ascii="Arial" w:hAnsi="Arial"/>
          <w:sz w:val="18"/>
        </w:rPr>
        <w:t xml:space="preserve">. </w:t>
      </w:r>
    </w:p>
    <w:sectPr w:rsidR="0062037B" w:rsidRPr="00D075B1" w:rsidSect="00992D2E">
      <w:headerReference w:type="even" r:id="rId14"/>
      <w:footerReference w:type="default" r:id="rId15"/>
      <w:headerReference w:type="first" r:id="rId16"/>
      <w:footerReference w:type="first" r:id="rId17"/>
      <w:pgSz w:w="11900" w:h="16840"/>
      <w:pgMar w:top="990" w:right="1460" w:bottom="1440" w:left="1350" w:header="545" w:footer="5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748F4" w14:textId="77777777" w:rsidR="009D0BC3" w:rsidRDefault="009D0BC3" w:rsidP="00D424EF">
      <w:r>
        <w:separator/>
      </w:r>
    </w:p>
  </w:endnote>
  <w:endnote w:type="continuationSeparator" w:id="0">
    <w:p w14:paraId="59C6271F" w14:textId="77777777" w:rsidR="009D0BC3" w:rsidRDefault="009D0BC3" w:rsidP="00D4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C576" w14:textId="152D7783" w:rsidR="00D424EF" w:rsidRDefault="00D424EF" w:rsidP="001C2759">
    <w:pPr>
      <w:pStyle w:val="Footer"/>
      <w:ind w:right="-33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A2F7" w14:textId="0C4EA81F" w:rsidR="001C2759" w:rsidRDefault="001C2759" w:rsidP="004508C6">
    <w:pPr>
      <w:pStyle w:val="Footer"/>
      <w:tabs>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FB2DB" w14:textId="77777777" w:rsidR="009D0BC3" w:rsidRDefault="009D0BC3" w:rsidP="00D424EF">
      <w:r>
        <w:separator/>
      </w:r>
    </w:p>
  </w:footnote>
  <w:footnote w:type="continuationSeparator" w:id="0">
    <w:p w14:paraId="710ADBA7" w14:textId="77777777" w:rsidR="009D0BC3" w:rsidRDefault="009D0BC3" w:rsidP="00D42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74C0" w14:textId="5BDC6789" w:rsidR="00D424EF" w:rsidRDefault="00CB59FA">
    <w:pPr>
      <w:pStyle w:val="Header"/>
    </w:pPr>
    <w:r>
      <w:rPr>
        <w:noProof/>
      </w:rPr>
      <w:drawing>
        <wp:anchor distT="0" distB="0" distL="114300" distR="114300" simplePos="0" relativeHeight="251658240" behindDoc="1" locked="0" layoutInCell="0" allowOverlap="1" wp14:anchorId="49829BEF" wp14:editId="0E29277C">
          <wp:simplePos x="0" y="0"/>
          <wp:positionH relativeFrom="margin">
            <wp:align>center</wp:align>
          </wp:positionH>
          <wp:positionV relativeFrom="margin">
            <wp:align>center</wp:align>
          </wp:positionV>
          <wp:extent cx="5220970" cy="73882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783701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220970" cy="7388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95E9" w14:textId="3920BF18" w:rsidR="004508C6" w:rsidRDefault="004508C6" w:rsidP="004508C6">
    <w:pPr>
      <w:pStyle w:val="Header"/>
      <w:tabs>
        <w:tab w:val="clear" w:pos="9026"/>
      </w:tabs>
      <w:ind w:left="567" w:right="-1276"/>
    </w:pPr>
    <w:r>
      <w:rPr>
        <w:noProof/>
      </w:rPr>
      <w:drawing>
        <wp:anchor distT="0" distB="0" distL="114300" distR="114300" simplePos="0" relativeHeight="251657216" behindDoc="0" locked="0" layoutInCell="1" allowOverlap="1" wp14:anchorId="027852A2" wp14:editId="3858F382">
          <wp:simplePos x="0" y="0"/>
          <wp:positionH relativeFrom="column">
            <wp:posOffset>4121362</wp:posOffset>
          </wp:positionH>
          <wp:positionV relativeFrom="paragraph">
            <wp:posOffset>-295275</wp:posOffset>
          </wp:positionV>
          <wp:extent cx="2296759" cy="12533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296759" cy="1253315"/>
                  </a:xfrm>
                  <a:prstGeom prst="rect">
                    <a:avLst/>
                  </a:prstGeom>
                </pic:spPr>
              </pic:pic>
            </a:graphicData>
          </a:graphic>
          <wp14:sizeRelH relativeFrom="margin">
            <wp14:pctWidth>0</wp14:pctWidth>
          </wp14:sizeRelH>
          <wp14:sizeRelV relativeFrom="margin">
            <wp14:pctHeight>0</wp14:pctHeight>
          </wp14:sizeRelV>
        </wp:anchor>
      </w:drawing>
    </w:r>
  </w:p>
  <w:p w14:paraId="69C39A64" w14:textId="683DCABB" w:rsidR="00D424EF" w:rsidRPr="00FC794C" w:rsidRDefault="00D424EF" w:rsidP="00FC794C">
    <w:pPr>
      <w:pStyle w:val="Header"/>
      <w:tabs>
        <w:tab w:val="clear" w:pos="4513"/>
        <w:tab w:val="clear" w:pos="9026"/>
        <w:tab w:val="left" w:pos="27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BA2"/>
    <w:multiLevelType w:val="hybridMultilevel"/>
    <w:tmpl w:val="4ED2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F1F1E"/>
    <w:multiLevelType w:val="multilevel"/>
    <w:tmpl w:val="E326D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E72612"/>
    <w:multiLevelType w:val="hybridMultilevel"/>
    <w:tmpl w:val="28D2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0sTA1NTA1MrUwM7dQ0lEKTi0uzszPAykwqwUAK30DsCwAAAA="/>
  </w:docVars>
  <w:rsids>
    <w:rsidRoot w:val="00D424EF"/>
    <w:rsid w:val="000030BA"/>
    <w:rsid w:val="000040E2"/>
    <w:rsid w:val="0001001D"/>
    <w:rsid w:val="00012758"/>
    <w:rsid w:val="0002742C"/>
    <w:rsid w:val="0003669D"/>
    <w:rsid w:val="0007365C"/>
    <w:rsid w:val="00081C24"/>
    <w:rsid w:val="000911E1"/>
    <w:rsid w:val="000A039D"/>
    <w:rsid w:val="000A3931"/>
    <w:rsid w:val="000C7F14"/>
    <w:rsid w:val="00101540"/>
    <w:rsid w:val="00124E56"/>
    <w:rsid w:val="00137DB9"/>
    <w:rsid w:val="00157E32"/>
    <w:rsid w:val="00166755"/>
    <w:rsid w:val="001678D9"/>
    <w:rsid w:val="00173FB7"/>
    <w:rsid w:val="00175EFA"/>
    <w:rsid w:val="00187B6A"/>
    <w:rsid w:val="00193992"/>
    <w:rsid w:val="00193C0C"/>
    <w:rsid w:val="001A3523"/>
    <w:rsid w:val="001C2759"/>
    <w:rsid w:val="001C6FDB"/>
    <w:rsid w:val="001D1822"/>
    <w:rsid w:val="001E7BFF"/>
    <w:rsid w:val="00217BCF"/>
    <w:rsid w:val="002255A1"/>
    <w:rsid w:val="00236269"/>
    <w:rsid w:val="00240711"/>
    <w:rsid w:val="00242369"/>
    <w:rsid w:val="0024353F"/>
    <w:rsid w:val="00257FA6"/>
    <w:rsid w:val="00261977"/>
    <w:rsid w:val="00263608"/>
    <w:rsid w:val="00266FF8"/>
    <w:rsid w:val="00271DB7"/>
    <w:rsid w:val="00272D55"/>
    <w:rsid w:val="00283F6B"/>
    <w:rsid w:val="002A0A77"/>
    <w:rsid w:val="002A6D33"/>
    <w:rsid w:val="002C233A"/>
    <w:rsid w:val="002C7308"/>
    <w:rsid w:val="002D4D34"/>
    <w:rsid w:val="002E2C8A"/>
    <w:rsid w:val="002E5E1D"/>
    <w:rsid w:val="002F6915"/>
    <w:rsid w:val="002F6C32"/>
    <w:rsid w:val="00311B95"/>
    <w:rsid w:val="00322993"/>
    <w:rsid w:val="00331AAD"/>
    <w:rsid w:val="00333A7B"/>
    <w:rsid w:val="003345E7"/>
    <w:rsid w:val="00371768"/>
    <w:rsid w:val="00372E43"/>
    <w:rsid w:val="00373459"/>
    <w:rsid w:val="00385FCA"/>
    <w:rsid w:val="003960F5"/>
    <w:rsid w:val="003A5D92"/>
    <w:rsid w:val="003B29EA"/>
    <w:rsid w:val="003B3694"/>
    <w:rsid w:val="003B4BC1"/>
    <w:rsid w:val="003C1A1F"/>
    <w:rsid w:val="003C1AB0"/>
    <w:rsid w:val="003E6AD3"/>
    <w:rsid w:val="003E77F2"/>
    <w:rsid w:val="003F2D0D"/>
    <w:rsid w:val="00405566"/>
    <w:rsid w:val="00407A63"/>
    <w:rsid w:val="00410F05"/>
    <w:rsid w:val="00425736"/>
    <w:rsid w:val="004334FC"/>
    <w:rsid w:val="00433A73"/>
    <w:rsid w:val="0044080C"/>
    <w:rsid w:val="00442226"/>
    <w:rsid w:val="00444A25"/>
    <w:rsid w:val="004508C6"/>
    <w:rsid w:val="00453185"/>
    <w:rsid w:val="004567B3"/>
    <w:rsid w:val="0047669F"/>
    <w:rsid w:val="004A1617"/>
    <w:rsid w:val="004A414F"/>
    <w:rsid w:val="004B4E77"/>
    <w:rsid w:val="004D27CB"/>
    <w:rsid w:val="004D4E3A"/>
    <w:rsid w:val="00526C7D"/>
    <w:rsid w:val="0054263A"/>
    <w:rsid w:val="00561D3A"/>
    <w:rsid w:val="00566617"/>
    <w:rsid w:val="00570961"/>
    <w:rsid w:val="00574A99"/>
    <w:rsid w:val="00581191"/>
    <w:rsid w:val="005844AE"/>
    <w:rsid w:val="005A6288"/>
    <w:rsid w:val="005A64D2"/>
    <w:rsid w:val="005B59F9"/>
    <w:rsid w:val="005D376E"/>
    <w:rsid w:val="005F628C"/>
    <w:rsid w:val="0062037B"/>
    <w:rsid w:val="00626FFC"/>
    <w:rsid w:val="00635698"/>
    <w:rsid w:val="0064275D"/>
    <w:rsid w:val="00644BF8"/>
    <w:rsid w:val="00664B78"/>
    <w:rsid w:val="00666486"/>
    <w:rsid w:val="00690F8D"/>
    <w:rsid w:val="00691CFE"/>
    <w:rsid w:val="00693ED4"/>
    <w:rsid w:val="006B75B0"/>
    <w:rsid w:val="006C1FE3"/>
    <w:rsid w:val="006D5038"/>
    <w:rsid w:val="006D51E4"/>
    <w:rsid w:val="006D6D61"/>
    <w:rsid w:val="0071137E"/>
    <w:rsid w:val="0072696D"/>
    <w:rsid w:val="00727BC5"/>
    <w:rsid w:val="00744D7D"/>
    <w:rsid w:val="00757524"/>
    <w:rsid w:val="007613EE"/>
    <w:rsid w:val="00763D50"/>
    <w:rsid w:val="00764BA3"/>
    <w:rsid w:val="0076656A"/>
    <w:rsid w:val="00771182"/>
    <w:rsid w:val="0077393C"/>
    <w:rsid w:val="00782786"/>
    <w:rsid w:val="0079051F"/>
    <w:rsid w:val="007A0DEB"/>
    <w:rsid w:val="007B7205"/>
    <w:rsid w:val="007C1423"/>
    <w:rsid w:val="007E5C0A"/>
    <w:rsid w:val="007F745A"/>
    <w:rsid w:val="008012DF"/>
    <w:rsid w:val="00801F96"/>
    <w:rsid w:val="0082188C"/>
    <w:rsid w:val="00830701"/>
    <w:rsid w:val="00837999"/>
    <w:rsid w:val="00842FDF"/>
    <w:rsid w:val="0086562C"/>
    <w:rsid w:val="008714FB"/>
    <w:rsid w:val="00871E9D"/>
    <w:rsid w:val="00875ED6"/>
    <w:rsid w:val="00876DA0"/>
    <w:rsid w:val="0089667B"/>
    <w:rsid w:val="008B3227"/>
    <w:rsid w:val="008C24EC"/>
    <w:rsid w:val="008C775E"/>
    <w:rsid w:val="008D1C9B"/>
    <w:rsid w:val="008D546D"/>
    <w:rsid w:val="008F6A73"/>
    <w:rsid w:val="00902BFD"/>
    <w:rsid w:val="00916477"/>
    <w:rsid w:val="00923088"/>
    <w:rsid w:val="009247F1"/>
    <w:rsid w:val="00926FE3"/>
    <w:rsid w:val="00936F9E"/>
    <w:rsid w:val="00970F23"/>
    <w:rsid w:val="00990351"/>
    <w:rsid w:val="00992D2E"/>
    <w:rsid w:val="00995B63"/>
    <w:rsid w:val="009A4A1D"/>
    <w:rsid w:val="009A7B77"/>
    <w:rsid w:val="009D0BC3"/>
    <w:rsid w:val="009D266D"/>
    <w:rsid w:val="009E1DE9"/>
    <w:rsid w:val="00A121F4"/>
    <w:rsid w:val="00A12A28"/>
    <w:rsid w:val="00A44756"/>
    <w:rsid w:val="00A637A7"/>
    <w:rsid w:val="00A71DF5"/>
    <w:rsid w:val="00A77597"/>
    <w:rsid w:val="00A96D72"/>
    <w:rsid w:val="00AA1E2B"/>
    <w:rsid w:val="00AB653D"/>
    <w:rsid w:val="00AE790B"/>
    <w:rsid w:val="00B02F5D"/>
    <w:rsid w:val="00B242B0"/>
    <w:rsid w:val="00B2539E"/>
    <w:rsid w:val="00B711DB"/>
    <w:rsid w:val="00B83BEB"/>
    <w:rsid w:val="00B91415"/>
    <w:rsid w:val="00B927DD"/>
    <w:rsid w:val="00BA2911"/>
    <w:rsid w:val="00BA3F33"/>
    <w:rsid w:val="00BB3CC1"/>
    <w:rsid w:val="00BC4BEB"/>
    <w:rsid w:val="00BE3956"/>
    <w:rsid w:val="00C01071"/>
    <w:rsid w:val="00C22C63"/>
    <w:rsid w:val="00C258D3"/>
    <w:rsid w:val="00C27188"/>
    <w:rsid w:val="00C432C1"/>
    <w:rsid w:val="00C62291"/>
    <w:rsid w:val="00C62D68"/>
    <w:rsid w:val="00C72980"/>
    <w:rsid w:val="00C76D6D"/>
    <w:rsid w:val="00C80D03"/>
    <w:rsid w:val="00C81467"/>
    <w:rsid w:val="00C82C1B"/>
    <w:rsid w:val="00C83B76"/>
    <w:rsid w:val="00C91BA8"/>
    <w:rsid w:val="00C95FA9"/>
    <w:rsid w:val="00CA3097"/>
    <w:rsid w:val="00CA7A98"/>
    <w:rsid w:val="00CB59FA"/>
    <w:rsid w:val="00CC0D0E"/>
    <w:rsid w:val="00CC2722"/>
    <w:rsid w:val="00CC3054"/>
    <w:rsid w:val="00CE0076"/>
    <w:rsid w:val="00CE47A2"/>
    <w:rsid w:val="00CF34FA"/>
    <w:rsid w:val="00CF4120"/>
    <w:rsid w:val="00CF51C4"/>
    <w:rsid w:val="00CF54BB"/>
    <w:rsid w:val="00CF6875"/>
    <w:rsid w:val="00D075B1"/>
    <w:rsid w:val="00D260EF"/>
    <w:rsid w:val="00D41CC0"/>
    <w:rsid w:val="00D424EF"/>
    <w:rsid w:val="00D43C80"/>
    <w:rsid w:val="00D453D0"/>
    <w:rsid w:val="00D4697D"/>
    <w:rsid w:val="00D531F7"/>
    <w:rsid w:val="00D53B45"/>
    <w:rsid w:val="00D747ED"/>
    <w:rsid w:val="00DB0AAF"/>
    <w:rsid w:val="00DB2150"/>
    <w:rsid w:val="00DB28A7"/>
    <w:rsid w:val="00DB7648"/>
    <w:rsid w:val="00DC321F"/>
    <w:rsid w:val="00DE0743"/>
    <w:rsid w:val="00DE0AD2"/>
    <w:rsid w:val="00DE1067"/>
    <w:rsid w:val="00E120D2"/>
    <w:rsid w:val="00E54AE5"/>
    <w:rsid w:val="00E67DB1"/>
    <w:rsid w:val="00E77021"/>
    <w:rsid w:val="00E90C32"/>
    <w:rsid w:val="00EA2A64"/>
    <w:rsid w:val="00EA3058"/>
    <w:rsid w:val="00EB1220"/>
    <w:rsid w:val="00EB1D93"/>
    <w:rsid w:val="00EB7726"/>
    <w:rsid w:val="00EC2A36"/>
    <w:rsid w:val="00EC6094"/>
    <w:rsid w:val="00EC722F"/>
    <w:rsid w:val="00ED0B47"/>
    <w:rsid w:val="00ED6C9E"/>
    <w:rsid w:val="00EF30DD"/>
    <w:rsid w:val="00EF3AF1"/>
    <w:rsid w:val="00F24F79"/>
    <w:rsid w:val="00F277C0"/>
    <w:rsid w:val="00F332B9"/>
    <w:rsid w:val="00F34D57"/>
    <w:rsid w:val="00F376D2"/>
    <w:rsid w:val="00F41949"/>
    <w:rsid w:val="00F515AA"/>
    <w:rsid w:val="00F51E67"/>
    <w:rsid w:val="00F534A6"/>
    <w:rsid w:val="00F53DB8"/>
    <w:rsid w:val="00F66E82"/>
    <w:rsid w:val="00F82434"/>
    <w:rsid w:val="00F87310"/>
    <w:rsid w:val="00F9029E"/>
    <w:rsid w:val="00FA17C4"/>
    <w:rsid w:val="00FA6E70"/>
    <w:rsid w:val="00FC794C"/>
    <w:rsid w:val="00FD582A"/>
    <w:rsid w:val="00FE1010"/>
    <w:rsid w:val="00FF47A5"/>
    <w:rsid w:val="00FF4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CA9F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4EF"/>
  </w:style>
  <w:style w:type="paragraph" w:styleId="Heading1">
    <w:name w:val="heading 1"/>
    <w:basedOn w:val="Normal"/>
    <w:link w:val="Heading1Char"/>
    <w:uiPriority w:val="9"/>
    <w:qFormat/>
    <w:rsid w:val="008F6A7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4EF"/>
    <w:pPr>
      <w:tabs>
        <w:tab w:val="center" w:pos="4513"/>
        <w:tab w:val="right" w:pos="9026"/>
      </w:tabs>
    </w:pPr>
  </w:style>
  <w:style w:type="character" w:customStyle="1" w:styleId="HeaderChar">
    <w:name w:val="Header Char"/>
    <w:basedOn w:val="DefaultParagraphFont"/>
    <w:link w:val="Header"/>
    <w:uiPriority w:val="99"/>
    <w:rsid w:val="00D424EF"/>
  </w:style>
  <w:style w:type="paragraph" w:styleId="Footer">
    <w:name w:val="footer"/>
    <w:basedOn w:val="Normal"/>
    <w:link w:val="FooterChar"/>
    <w:uiPriority w:val="99"/>
    <w:unhideWhenUsed/>
    <w:rsid w:val="00D424EF"/>
    <w:pPr>
      <w:tabs>
        <w:tab w:val="center" w:pos="4513"/>
        <w:tab w:val="right" w:pos="9026"/>
      </w:tabs>
    </w:pPr>
  </w:style>
  <w:style w:type="character" w:customStyle="1" w:styleId="FooterChar">
    <w:name w:val="Footer Char"/>
    <w:basedOn w:val="DefaultParagraphFont"/>
    <w:link w:val="Footer"/>
    <w:uiPriority w:val="99"/>
    <w:rsid w:val="00D424EF"/>
  </w:style>
  <w:style w:type="character" w:styleId="Hyperlink">
    <w:name w:val="Hyperlink"/>
    <w:basedOn w:val="DefaultParagraphFont"/>
    <w:uiPriority w:val="99"/>
    <w:unhideWhenUsed/>
    <w:rsid w:val="004508C6"/>
    <w:rPr>
      <w:color w:val="F48220" w:themeColor="hyperlink"/>
      <w:u w:val="single"/>
    </w:rPr>
  </w:style>
  <w:style w:type="character" w:styleId="UnresolvedMention">
    <w:name w:val="Unresolved Mention"/>
    <w:basedOn w:val="DefaultParagraphFont"/>
    <w:uiPriority w:val="99"/>
    <w:semiHidden/>
    <w:unhideWhenUsed/>
    <w:rsid w:val="004508C6"/>
    <w:rPr>
      <w:color w:val="605E5C"/>
      <w:shd w:val="clear" w:color="auto" w:fill="E1DFDD"/>
    </w:rPr>
  </w:style>
  <w:style w:type="character" w:styleId="FollowedHyperlink">
    <w:name w:val="FollowedHyperlink"/>
    <w:basedOn w:val="DefaultParagraphFont"/>
    <w:uiPriority w:val="99"/>
    <w:semiHidden/>
    <w:unhideWhenUsed/>
    <w:rsid w:val="004508C6"/>
    <w:rPr>
      <w:color w:val="F48220" w:themeColor="followedHyperlink"/>
      <w:u w:val="single"/>
    </w:rPr>
  </w:style>
  <w:style w:type="character" w:styleId="CommentReference">
    <w:name w:val="annotation reference"/>
    <w:basedOn w:val="DefaultParagraphFont"/>
    <w:uiPriority w:val="99"/>
    <w:semiHidden/>
    <w:unhideWhenUsed/>
    <w:rsid w:val="00F53DB8"/>
    <w:rPr>
      <w:sz w:val="16"/>
      <w:szCs w:val="16"/>
    </w:rPr>
  </w:style>
  <w:style w:type="paragraph" w:styleId="CommentText">
    <w:name w:val="annotation text"/>
    <w:basedOn w:val="Normal"/>
    <w:link w:val="CommentTextChar"/>
    <w:uiPriority w:val="99"/>
    <w:semiHidden/>
    <w:unhideWhenUsed/>
    <w:rsid w:val="00F53DB8"/>
    <w:rPr>
      <w:sz w:val="20"/>
      <w:szCs w:val="20"/>
    </w:rPr>
  </w:style>
  <w:style w:type="character" w:customStyle="1" w:styleId="CommentTextChar">
    <w:name w:val="Comment Text Char"/>
    <w:basedOn w:val="DefaultParagraphFont"/>
    <w:link w:val="CommentText"/>
    <w:uiPriority w:val="99"/>
    <w:semiHidden/>
    <w:rsid w:val="00F53DB8"/>
    <w:rPr>
      <w:sz w:val="20"/>
      <w:szCs w:val="20"/>
      <w:lang w:val="it-IT"/>
    </w:rPr>
  </w:style>
  <w:style w:type="paragraph" w:styleId="CommentSubject">
    <w:name w:val="annotation subject"/>
    <w:basedOn w:val="CommentText"/>
    <w:next w:val="CommentText"/>
    <w:link w:val="CommentSubjectChar"/>
    <w:uiPriority w:val="99"/>
    <w:semiHidden/>
    <w:unhideWhenUsed/>
    <w:rsid w:val="00F53DB8"/>
    <w:rPr>
      <w:b/>
      <w:bCs/>
    </w:rPr>
  </w:style>
  <w:style w:type="character" w:customStyle="1" w:styleId="CommentSubjectChar">
    <w:name w:val="Comment Subject Char"/>
    <w:basedOn w:val="CommentTextChar"/>
    <w:link w:val="CommentSubject"/>
    <w:uiPriority w:val="99"/>
    <w:semiHidden/>
    <w:rsid w:val="00F53DB8"/>
    <w:rPr>
      <w:b/>
      <w:bCs/>
      <w:sz w:val="20"/>
      <w:szCs w:val="20"/>
      <w:lang w:val="it-IT"/>
    </w:rPr>
  </w:style>
  <w:style w:type="character" w:styleId="Strong">
    <w:name w:val="Strong"/>
    <w:basedOn w:val="DefaultParagraphFont"/>
    <w:uiPriority w:val="22"/>
    <w:qFormat/>
    <w:rsid w:val="00F53DB8"/>
    <w:rPr>
      <w:b/>
      <w:bCs/>
    </w:rPr>
  </w:style>
  <w:style w:type="character" w:customStyle="1" w:styleId="Heading1Char">
    <w:name w:val="Heading 1 Char"/>
    <w:basedOn w:val="DefaultParagraphFont"/>
    <w:link w:val="Heading1"/>
    <w:uiPriority w:val="9"/>
    <w:rsid w:val="008F6A73"/>
    <w:rPr>
      <w:rFonts w:ascii="Times New Roman" w:eastAsia="Times New Roman" w:hAnsi="Times New Roman" w:cs="Times New Roman"/>
      <w:b/>
      <w:bCs/>
      <w:kern w:val="36"/>
      <w:sz w:val="48"/>
      <w:szCs w:val="48"/>
      <w:lang w:val="it-IT"/>
    </w:rPr>
  </w:style>
  <w:style w:type="paragraph" w:customStyle="1" w:styleId="standfirst">
    <w:name w:val="standfirst"/>
    <w:basedOn w:val="Normal"/>
    <w:rsid w:val="008F6A7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F6A7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B7648"/>
    <w:pPr>
      <w:ind w:left="720"/>
      <w:contextualSpacing/>
    </w:pPr>
  </w:style>
  <w:style w:type="paragraph" w:styleId="BalloonText">
    <w:name w:val="Balloon Text"/>
    <w:basedOn w:val="Normal"/>
    <w:link w:val="BalloonTextChar"/>
    <w:uiPriority w:val="99"/>
    <w:semiHidden/>
    <w:unhideWhenUsed/>
    <w:rsid w:val="00B83B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B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5746">
      <w:bodyDiv w:val="1"/>
      <w:marLeft w:val="0"/>
      <w:marRight w:val="0"/>
      <w:marTop w:val="0"/>
      <w:marBottom w:val="0"/>
      <w:divBdr>
        <w:top w:val="none" w:sz="0" w:space="0" w:color="auto"/>
        <w:left w:val="none" w:sz="0" w:space="0" w:color="auto"/>
        <w:bottom w:val="none" w:sz="0" w:space="0" w:color="auto"/>
        <w:right w:val="none" w:sz="0" w:space="0" w:color="auto"/>
      </w:divBdr>
    </w:div>
    <w:div w:id="234897208">
      <w:bodyDiv w:val="1"/>
      <w:marLeft w:val="0"/>
      <w:marRight w:val="0"/>
      <w:marTop w:val="0"/>
      <w:marBottom w:val="0"/>
      <w:divBdr>
        <w:top w:val="none" w:sz="0" w:space="0" w:color="auto"/>
        <w:left w:val="none" w:sz="0" w:space="0" w:color="auto"/>
        <w:bottom w:val="none" w:sz="0" w:space="0" w:color="auto"/>
        <w:right w:val="none" w:sz="0" w:space="0" w:color="auto"/>
      </w:divBdr>
    </w:div>
    <w:div w:id="257450143">
      <w:bodyDiv w:val="1"/>
      <w:marLeft w:val="0"/>
      <w:marRight w:val="0"/>
      <w:marTop w:val="0"/>
      <w:marBottom w:val="0"/>
      <w:divBdr>
        <w:top w:val="none" w:sz="0" w:space="0" w:color="auto"/>
        <w:left w:val="none" w:sz="0" w:space="0" w:color="auto"/>
        <w:bottom w:val="none" w:sz="0" w:space="0" w:color="auto"/>
        <w:right w:val="none" w:sz="0" w:space="0" w:color="auto"/>
      </w:divBdr>
    </w:div>
    <w:div w:id="1131677626">
      <w:bodyDiv w:val="1"/>
      <w:marLeft w:val="0"/>
      <w:marRight w:val="0"/>
      <w:marTop w:val="0"/>
      <w:marBottom w:val="0"/>
      <w:divBdr>
        <w:top w:val="none" w:sz="0" w:space="0" w:color="auto"/>
        <w:left w:val="none" w:sz="0" w:space="0" w:color="auto"/>
        <w:bottom w:val="none" w:sz="0" w:space="0" w:color="auto"/>
        <w:right w:val="none" w:sz="0" w:space="0" w:color="auto"/>
      </w:divBdr>
      <w:divsChild>
        <w:div w:id="1880780745">
          <w:marLeft w:val="0"/>
          <w:marRight w:val="0"/>
          <w:marTop w:val="0"/>
          <w:marBottom w:val="0"/>
          <w:divBdr>
            <w:top w:val="none" w:sz="0" w:space="0" w:color="auto"/>
            <w:left w:val="none" w:sz="0" w:space="0" w:color="auto"/>
            <w:bottom w:val="none" w:sz="0" w:space="0" w:color="auto"/>
            <w:right w:val="none" w:sz="0" w:space="0" w:color="auto"/>
          </w:divBdr>
          <w:divsChild>
            <w:div w:id="179664694">
              <w:marLeft w:val="3500"/>
              <w:marRight w:val="0"/>
              <w:marTop w:val="0"/>
              <w:marBottom w:val="0"/>
              <w:divBdr>
                <w:top w:val="none" w:sz="0" w:space="0" w:color="auto"/>
                <w:left w:val="none" w:sz="0" w:space="0" w:color="auto"/>
                <w:bottom w:val="none" w:sz="0" w:space="0" w:color="auto"/>
                <w:right w:val="none" w:sz="0" w:space="0" w:color="auto"/>
              </w:divBdr>
              <w:divsChild>
                <w:div w:id="1259021925">
                  <w:marLeft w:val="0"/>
                  <w:marRight w:val="0"/>
                  <w:marTop w:val="0"/>
                  <w:marBottom w:val="0"/>
                  <w:divBdr>
                    <w:top w:val="none" w:sz="0" w:space="0" w:color="auto"/>
                    <w:left w:val="none" w:sz="0" w:space="0" w:color="auto"/>
                    <w:bottom w:val="none" w:sz="0" w:space="0" w:color="auto"/>
                    <w:right w:val="none" w:sz="0" w:space="0" w:color="auto"/>
                  </w:divBdr>
                  <w:divsChild>
                    <w:div w:id="5809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2429">
          <w:marLeft w:val="0"/>
          <w:marRight w:val="0"/>
          <w:marTop w:val="0"/>
          <w:marBottom w:val="0"/>
          <w:divBdr>
            <w:top w:val="none" w:sz="0" w:space="0" w:color="auto"/>
            <w:left w:val="none" w:sz="0" w:space="0" w:color="auto"/>
            <w:bottom w:val="none" w:sz="0" w:space="0" w:color="auto"/>
            <w:right w:val="none" w:sz="0" w:space="0" w:color="auto"/>
          </w:divBdr>
          <w:divsChild>
            <w:div w:id="1048800167">
              <w:marLeft w:val="3500"/>
              <w:marRight w:val="0"/>
              <w:marTop w:val="0"/>
              <w:marBottom w:val="0"/>
              <w:divBdr>
                <w:top w:val="none" w:sz="0" w:space="0" w:color="auto"/>
                <w:left w:val="none" w:sz="0" w:space="0" w:color="auto"/>
                <w:bottom w:val="none" w:sz="0" w:space="0" w:color="auto"/>
                <w:right w:val="none" w:sz="0" w:space="0" w:color="auto"/>
              </w:divBdr>
              <w:divsChild>
                <w:div w:id="12922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nkedin.com/company/miraclon-corpor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raclo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woods@adcomms.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elni.vanrensburg@miraclon.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2">
      <a:dk1>
        <a:srgbClr val="30302F"/>
      </a:dk1>
      <a:lt1>
        <a:srgbClr val="FFFFFF"/>
      </a:lt1>
      <a:dk2>
        <a:srgbClr val="4F4E4E"/>
      </a:dk2>
      <a:lt2>
        <a:srgbClr val="EEECE1"/>
      </a:lt2>
      <a:accent1>
        <a:srgbClr val="F58220"/>
      </a:accent1>
      <a:accent2>
        <a:srgbClr val="858383"/>
      </a:accent2>
      <a:accent3>
        <a:srgbClr val="D8D7D7"/>
      </a:accent3>
      <a:accent4>
        <a:srgbClr val="000000"/>
      </a:accent4>
      <a:accent5>
        <a:srgbClr val="F5A86F"/>
      </a:accent5>
      <a:accent6>
        <a:srgbClr val="ADACAC"/>
      </a:accent6>
      <a:hlink>
        <a:srgbClr val="F48220"/>
      </a:hlink>
      <a:folHlink>
        <a:srgbClr val="F4822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11" ma:contentTypeDescription="Create a new document." ma:contentTypeScope="" ma:versionID="a1a88f7f9d9da8648b65de246d34e69c">
  <xsd:schema xmlns:xsd="http://www.w3.org/2001/XMLSchema" xmlns:xs="http://www.w3.org/2001/XMLSchema" xmlns:p="http://schemas.microsoft.com/office/2006/metadata/properties" xmlns:ns2="9261f8a4-6d62-4efc-93fb-4a2d36e8ead3" targetNamespace="http://schemas.microsoft.com/office/2006/metadata/properties" ma:root="true" ma:fieldsID="c12183d06769179772b379f9be6b814d"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50C688-AFF2-42F8-A95F-8D6E9F2F1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5A48EB-4472-4746-93F2-7F2AAED01371}">
  <ds:schemaRefs>
    <ds:schemaRef ds:uri="http://schemas.microsoft.com/sharepoint/v3/contenttype/forms"/>
  </ds:schemaRefs>
</ds:datastoreItem>
</file>

<file path=customXml/itemProps3.xml><?xml version="1.0" encoding="utf-8"?>
<ds:datastoreItem xmlns:ds="http://schemas.openxmlformats.org/officeDocument/2006/customXml" ds:itemID="{A62391D2-D6D8-466E-AE28-077AF231A408}">
  <ds:schemaRef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9261f8a4-6d62-4efc-93fb-4a2d36e8ead3"/>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2021-10-06T19:49:00Z</dcterms:created>
  <dcterms:modified xsi:type="dcterms:W3CDTF">2021-10-06T19:49:00Z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