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E881" w14:textId="2CF19AE6" w:rsidR="00CB59FA" w:rsidRPr="00CC0D0E" w:rsidRDefault="002C233A" w:rsidP="00992D2E">
      <w:pPr>
        <w:rPr>
          <w:rFonts w:ascii="Arial" w:hAnsi="Arial" w:cs="Arial"/>
          <w:b/>
          <w:sz w:val="22"/>
          <w:szCs w:val="22"/>
        </w:rPr>
      </w:pPr>
      <w:bookmarkStart w:id="0" w:name="_Hlk79653162"/>
      <w:r>
        <w:rPr>
          <w:rFonts w:ascii="Arial" w:hAnsi="Arial"/>
          <w:b/>
          <w:sz w:val="22"/>
        </w:rPr>
        <w:t>Informacja prasowa</w:t>
      </w:r>
    </w:p>
    <w:p w14:paraId="561067B7" w14:textId="77777777" w:rsidR="00CB59FA" w:rsidRPr="00CC0D0E" w:rsidRDefault="00CB59FA" w:rsidP="00992D2E">
      <w:pPr>
        <w:rPr>
          <w:rFonts w:ascii="Arial" w:hAnsi="Arial" w:cs="Arial"/>
          <w:sz w:val="22"/>
          <w:szCs w:val="22"/>
          <w:lang w:val="en-US"/>
        </w:rPr>
      </w:pPr>
    </w:p>
    <w:p w14:paraId="4E67C2ED" w14:textId="47D82EE7" w:rsidR="00CB59FA" w:rsidRPr="00CC0D0E" w:rsidRDefault="00CB59FA" w:rsidP="00992D2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Kontakt dla mediów:</w:t>
      </w:r>
    </w:p>
    <w:p w14:paraId="7DADEA11" w14:textId="17E1262D" w:rsidR="00CB59FA" w:rsidRPr="00CC0D0E" w:rsidRDefault="00CB59FA" w:rsidP="00992D2E">
      <w:pPr>
        <w:rPr>
          <w:rFonts w:ascii="Arial" w:hAnsi="Arial" w:cs="Arial"/>
          <w:color w:val="30302F" w:themeColor="text1"/>
          <w:sz w:val="22"/>
          <w:szCs w:val="22"/>
          <w:shd w:val="clear" w:color="auto" w:fill="FFFFFF"/>
        </w:rPr>
      </w:pPr>
      <w:r>
        <w:rPr>
          <w:rFonts w:ascii="Arial" w:hAnsi="Arial"/>
          <w:color w:val="30302F" w:themeColor="text1"/>
          <w:sz w:val="22"/>
          <w:shd w:val="clear" w:color="auto" w:fill="FFFFFF"/>
        </w:rPr>
        <w:t xml:space="preserve">Elni Van Rensburg - +1 830 317 0950 – </w:t>
      </w:r>
      <w:hyperlink r:id="rId10" w:history="1">
        <w:r>
          <w:rPr>
            <w:rStyle w:val="Hyperlink"/>
            <w:rFonts w:ascii="Arial" w:hAnsi="Arial"/>
            <w:sz w:val="22"/>
            <w:shd w:val="clear" w:color="auto" w:fill="FFFFFF"/>
          </w:rPr>
          <w:t>elni.vanrensburg@miraclon.com</w:t>
        </w:r>
      </w:hyperlink>
      <w:r>
        <w:rPr>
          <w:rFonts w:ascii="Arial" w:hAnsi="Arial"/>
          <w:color w:val="30302F" w:themeColor="text1"/>
          <w:sz w:val="22"/>
          <w:shd w:val="clear" w:color="auto" w:fill="FFFFFF"/>
        </w:rPr>
        <w:t xml:space="preserve"> </w:t>
      </w:r>
    </w:p>
    <w:p w14:paraId="14DA9A4F" w14:textId="77777777" w:rsidR="00585116" w:rsidRPr="00287E88" w:rsidRDefault="00585116" w:rsidP="00585116">
      <w:pPr>
        <w:rPr>
          <w:rFonts w:ascii="Arial" w:hAnsi="Arial" w:cs="Arial"/>
          <w:color w:val="30302F" w:themeColor="text1"/>
          <w:sz w:val="22"/>
          <w:szCs w:val="22"/>
          <w:lang w:val="en-US"/>
        </w:rPr>
      </w:pPr>
      <w:r w:rsidRPr="00287E88">
        <w:rPr>
          <w:rFonts w:ascii="Arial" w:hAnsi="Arial" w:cs="Arial"/>
          <w:bCs/>
          <w:color w:val="30302F" w:themeColor="text1"/>
          <w:sz w:val="22"/>
          <w:szCs w:val="22"/>
          <w:lang w:val="en-US"/>
        </w:rPr>
        <w:t xml:space="preserve">AD Communications: Imogen Woods – +44 (0)1372 464 470 or </w:t>
      </w:r>
      <w:hyperlink r:id="rId11" w:history="1">
        <w:r w:rsidRPr="00287E88">
          <w:rPr>
            <w:rStyle w:val="Hyperlink"/>
            <w:rFonts w:ascii="Arial" w:hAnsi="Arial" w:cs="Arial"/>
            <w:bCs/>
            <w:sz w:val="22"/>
            <w:szCs w:val="22"/>
            <w:lang w:val="es-ES"/>
          </w:rPr>
          <w:t>iwoods@adcomms.co.uk</w:t>
        </w:r>
      </w:hyperlink>
      <w:r w:rsidRPr="00287E88">
        <w:rPr>
          <w:rFonts w:ascii="Arial" w:hAnsi="Arial" w:cs="Arial"/>
          <w:color w:val="30302F" w:themeColor="text1"/>
          <w:sz w:val="22"/>
          <w:szCs w:val="22"/>
          <w:lang w:val="en-US"/>
        </w:rPr>
        <w:t xml:space="preserve"> </w:t>
      </w:r>
    </w:p>
    <w:p w14:paraId="665F61DA" w14:textId="49AC1935" w:rsidR="00CB59FA" w:rsidRPr="00CC0D0E" w:rsidRDefault="00CB59FA" w:rsidP="00992D2E">
      <w:pPr>
        <w:rPr>
          <w:rFonts w:ascii="Arial" w:hAnsi="Arial" w:cs="Arial"/>
          <w:color w:val="30302F" w:themeColor="text1"/>
          <w:sz w:val="22"/>
          <w:szCs w:val="22"/>
          <w:lang w:val="en-US"/>
        </w:rPr>
      </w:pPr>
    </w:p>
    <w:p w14:paraId="7439C45B" w14:textId="6C6901F8" w:rsidR="00CB59FA" w:rsidRPr="00F515AA" w:rsidRDefault="00585116" w:rsidP="00992D2E">
      <w:pPr>
        <w:rPr>
          <w:rFonts w:ascii="Arial" w:hAnsi="Arial" w:cs="Arial"/>
          <w:color w:val="30302F" w:themeColor="text1"/>
          <w:sz w:val="22"/>
          <w:szCs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7</w:t>
      </w:r>
      <w:r w:rsidR="00F51E67">
        <w:rPr>
          <w:rFonts w:ascii="Arial" w:hAnsi="Arial"/>
          <w:color w:val="000000"/>
          <w:sz w:val="22"/>
          <w:shd w:val="clear" w:color="auto" w:fill="FFFFFF"/>
        </w:rPr>
        <w:t xml:space="preserve"> października </w:t>
      </w:r>
      <w:r w:rsidR="00F51E67">
        <w:rPr>
          <w:rFonts w:ascii="Arial" w:hAnsi="Arial"/>
          <w:color w:val="30302F" w:themeColor="text1"/>
          <w:sz w:val="22"/>
        </w:rPr>
        <w:t>2021 r.</w:t>
      </w:r>
    </w:p>
    <w:p w14:paraId="672EC0EE" w14:textId="20530CD6" w:rsidR="00CB59FA" w:rsidRPr="00F515AA" w:rsidRDefault="00CB59FA" w:rsidP="00992D2E">
      <w:pPr>
        <w:spacing w:line="360" w:lineRule="auto"/>
        <w:rPr>
          <w:rFonts w:ascii="Arial" w:hAnsi="Arial" w:cs="Arial"/>
          <w:color w:val="30302F" w:themeColor="text1"/>
          <w:sz w:val="22"/>
          <w:szCs w:val="22"/>
          <w:lang w:val="en-US"/>
        </w:rPr>
      </w:pPr>
    </w:p>
    <w:p w14:paraId="2D2042B6" w14:textId="77777777" w:rsidR="00923088" w:rsidRPr="00F515AA" w:rsidRDefault="00923088" w:rsidP="00992D2E">
      <w:pPr>
        <w:spacing w:line="360" w:lineRule="auto"/>
        <w:rPr>
          <w:rFonts w:ascii="Arial" w:hAnsi="Arial" w:cs="Arial"/>
          <w:color w:val="30302F" w:themeColor="text1"/>
          <w:sz w:val="22"/>
          <w:szCs w:val="22"/>
          <w:lang w:val="en-US"/>
        </w:rPr>
      </w:pPr>
    </w:p>
    <w:bookmarkEnd w:id="0"/>
    <w:p w14:paraId="7A90A3EE" w14:textId="73E73087" w:rsidR="00CB59FA" w:rsidRPr="00F515AA" w:rsidRDefault="0076656A" w:rsidP="005F628C">
      <w:pPr>
        <w:spacing w:line="360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/>
          <w:b/>
          <w:sz w:val="26"/>
        </w:rPr>
        <w:t>Firma Miraclon wyróżniona nagrodą Pinnacle InterTech Award za</w:t>
      </w:r>
      <w:r w:rsidR="005F628C">
        <w:rPr>
          <w:rFonts w:ascii="Arial" w:hAnsi="Arial"/>
          <w:b/>
          <w:sz w:val="26"/>
        </w:rPr>
        <w:t xml:space="preserve"> technologię PureFlexo™ Printing</w:t>
      </w:r>
    </w:p>
    <w:p w14:paraId="2AE17497" w14:textId="04991859" w:rsidR="00012758" w:rsidRPr="0082188C" w:rsidRDefault="0082188C" w:rsidP="0082188C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Fonts w:ascii="Arial" w:hAnsi="Arial"/>
          <w:i/>
          <w:sz w:val="22"/>
          <w:shd w:val="clear" w:color="auto" w:fill="FFFFFF"/>
        </w:rPr>
        <w:t>Piąta nagroda Pinnacle InterTech Award podkreśla zaangażowanie firmy Miraclon na rzecz innowacji i dostarczania przełomowej technologii fleksodruku branży opakowań</w:t>
      </w:r>
    </w:p>
    <w:p w14:paraId="5E737F86" w14:textId="77777777" w:rsidR="0082188C" w:rsidRPr="00C45E23" w:rsidRDefault="0082188C" w:rsidP="00992D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DECEB2C" w14:textId="28063090" w:rsidR="00DB0AAF" w:rsidRDefault="005F628C" w:rsidP="0082188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Firma Miraclon, kolebka KODAK FLEXCEL Solutions, otrzymała nagrodę Pinnacle InterTech Award za nową, wprowadzoną w tym roku technologię PureFlexo™ Printing. Dostępna w ramach pakietu FLEXCEL NX Print Suite do opakowań giętkich, technologia ta rozwiązuje i kontroluje problem niepożądanej rozlewności farby, zapewniając szersze okno robocze, maksymalnie zwiększając sprawność, powtarzalność i ogólną wydajność maszyn. Nagroda, sponsorowana przez PRINTING United Alliance i przyznawana za rzeczywiście innowacyjne technologie mogące mieć istotny wpływ na branżę drukarską i graficzną, jest piątym wyróżnieniem nagradzanej technologii KODAK FLEXCEL NX przyznanym przez tę organizację.</w:t>
      </w:r>
    </w:p>
    <w:p w14:paraId="072A15FF" w14:textId="2FD50D6B" w:rsidR="00DB0AAF" w:rsidRPr="00C45E23" w:rsidRDefault="00DB0AAF" w:rsidP="0082188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02B5EE1" w14:textId="696F7873" w:rsidR="00B711DB" w:rsidRDefault="000A3931" w:rsidP="000030BA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1" w:name="_Hlk83893567"/>
      <w:r>
        <w:rPr>
          <w:rFonts w:ascii="Arial" w:hAnsi="Arial"/>
          <w:color w:val="000000"/>
          <w:sz w:val="22"/>
          <w:shd w:val="clear" w:color="auto" w:fill="FFFFFF"/>
        </w:rPr>
        <w:t>„Postępy w technologii fleksodruku od lat zwiększają wydajność i jakość druku, a innowacja firmy Miraclon przenosi je na jeszcze wyższy poziom” — mówi James Workman, wiceprezes, Technology and Research, PRINTING United Alliance. „Jury dostrzegło korzyści dla produkcji zapewniane drukarni przez zaawansowany wielofunkcyjny patterning powierzchni za pośrednictwem systemu PureFlexo Printing”.</w:t>
      </w:r>
    </w:p>
    <w:bookmarkEnd w:id="1"/>
    <w:p w14:paraId="32BA682F" w14:textId="6080A2FF" w:rsidR="00C432C1" w:rsidRPr="00C45E23" w:rsidRDefault="00C432C1" w:rsidP="0082188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1FA0992" w14:textId="2B2108A2" w:rsidR="00F9029E" w:rsidRPr="00626FFC" w:rsidRDefault="00F24F79" w:rsidP="0082188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System PureFlexo Printing wykorzystuje opatentowaną technologię firmy Miraclon, stworzoną przez ten sam dział badań i rozwoju, który odpowiada za opracowanie sprawdzonego systemu FLEXCEL NX System w 2008 roku, bazując na innowacjach, które firma Miraclon wprowadza na rynek przez ostatnie 13 lat. </w:t>
      </w:r>
      <w:r>
        <w:rPr>
          <w:rFonts w:ascii="Arial" w:hAnsi="Arial"/>
          <w:sz w:val="22"/>
        </w:rPr>
        <w:t xml:space="preserve">Oferowana wyłącznie w ramach systemu KODAK FLEXCEL NX System technologia PureFlexo Printing zapewnia szersze okno robocze niezależnie od liniatury, a także połączenie oszczędności uzyskanych dzięki mniejszej liczbie nieplanowanych codziennych przerw, przestojów i opóźnień oraz szybszej konfiguracji kolorów. 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Zaprojektowany specjalnie pod kątem zastosowań farb rozpuszczalnikowych na folii w druku szerokowstęgowym, system PureFlexo Printing </w:t>
      </w:r>
      <w:r>
        <w:rPr>
          <w:rFonts w:ascii="Arial" w:hAnsi="Arial"/>
          <w:color w:val="000000"/>
          <w:sz w:val="22"/>
          <w:shd w:val="clear" w:color="auto" w:fill="FFFFFF"/>
        </w:rPr>
        <w:lastRenderedPageBreak/>
        <w:t xml:space="preserve">maksymalnie zwiększa sprawność, powtarzalność i ogólną wydajność maszyn, umożliwiając drukarniom i przygotowalniom do druku uzyskanie czystszych wydruków, stabilnych kolorów i lepszych wyników finansowych. </w:t>
      </w:r>
    </w:p>
    <w:p w14:paraId="57CAA239" w14:textId="59FC3F65" w:rsidR="00995B63" w:rsidRPr="00C45E23" w:rsidRDefault="00995B63" w:rsidP="0082188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3BE534B" w14:textId="36ABF77D" w:rsidR="00995B63" w:rsidRDefault="00995B63" w:rsidP="0082188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„Ta prestiżowa, reprezentująca całą branżę graficzną nagroda, podkreśla nasze zaangażowanie w ciągły rozwój technologii, dzięki której druk fleksograficzny przekształca się w zaawansowany proces produkcyjny” </w:t>
      </w:r>
      <w:r>
        <w:rPr>
          <w:rFonts w:ascii="Arial" w:hAnsi="Arial"/>
          <w:color w:val="000000"/>
          <w:sz w:val="22"/>
        </w:rPr>
        <w:t>— komentuje dr John Anderson, dyrektor ds. zaawansowanych zastosowań druku w firmie Miraclon. „System PureFlexo Pri</w:t>
      </w:r>
      <w:r>
        <w:rPr>
          <w:rFonts w:ascii="Arial" w:hAnsi="Arial"/>
          <w:color w:val="000000"/>
          <w:sz w:val="22"/>
          <w:shd w:val="clear" w:color="auto" w:fill="FFFFFF"/>
        </w:rPr>
        <w:t>nting pozwala drukarniom osiągnąć równowagę między jakością i wydajnością, zagrożoną przez stale rosnące wymagania graficzne. Rozwiązując podstawową przyczynę problemów powodujących nieplanowane przerwy w pracy maszyn, ta technologia nie tylko pozwoli użytkownikom poprawić wyniki finansowe, ale także przesuwać znane dziś granice fleksodruku”.</w:t>
      </w:r>
    </w:p>
    <w:p w14:paraId="0187F4E5" w14:textId="455B7525" w:rsidR="00995B63" w:rsidRPr="00C45E23" w:rsidRDefault="00995B63" w:rsidP="0082188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0A9D98A" w14:textId="28B48E2F" w:rsidR="00DB0AAF" w:rsidRDefault="00DB0AAF" w:rsidP="0082188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Organizacja PRINTING United Alliance wręczyła także nagrody Pinnacle Intertech Award za wcześniejsze innowacje: system KODAK FLEXCEL NX System (2008), technologię KODAK DIGICAP NX Patterning (2010), technologię KODAK NX Advantage (2015) i technologię KODAK Ultra Clean (2019).  </w:t>
      </w:r>
    </w:p>
    <w:p w14:paraId="45D9EEE0" w14:textId="34B897B9" w:rsidR="00DB0AAF" w:rsidRPr="00C45E23" w:rsidRDefault="00DB0AAF" w:rsidP="0082188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64FFF08" w14:textId="44D1F612" w:rsidR="00CB59FA" w:rsidRPr="00F515AA" w:rsidRDefault="00CB59FA" w:rsidP="00992D2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KONIEC</w:t>
      </w:r>
    </w:p>
    <w:p w14:paraId="78ECEF66" w14:textId="77777777" w:rsidR="00D075B1" w:rsidRDefault="00D075B1" w:rsidP="00D075B1">
      <w:pPr>
        <w:tabs>
          <w:tab w:val="left" w:pos="36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</w:p>
    <w:p w14:paraId="15344563" w14:textId="54526B58" w:rsidR="00D075B1" w:rsidRPr="00691CFE" w:rsidRDefault="00D075B1" w:rsidP="00D075B1">
      <w:pPr>
        <w:tabs>
          <w:tab w:val="left" w:pos="36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Informacje o firmie Miraclon</w:t>
      </w:r>
    </w:p>
    <w:p w14:paraId="1156A7A2" w14:textId="77777777" w:rsidR="00D075B1" w:rsidRPr="00691CFE" w:rsidRDefault="00D075B1" w:rsidP="00D075B1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Rozwiązania KODAK FLEXCEL Solutions od ponad dekady pomagają przekształcać druk fleksograficzny. Oferowane przez firmę Miraclon najlepsze w branży systemy FLEXCEL NX i FLEXCEL NX Ultra zapewniają klientom wyższą jakość, lepszą efektywność kosztową, wyższą produktywność i najlepsze w klasie wyniki. Koncentrując się na rozwijaniu nauk związanych z obrazowaniem, innowacji i współpracy z partnerami przemysłowymi i klientami, firma Miraclon angażuje się w przyszłość fleksografii, mając wszelkie widoki na pozycję lidera. </w:t>
      </w:r>
    </w:p>
    <w:p w14:paraId="2AC101B4" w14:textId="7FAE146C" w:rsidR="0062037B" w:rsidRPr="00D075B1" w:rsidRDefault="00D075B1" w:rsidP="00D075B1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Dowiedz się więcej pod adresem</w:t>
      </w:r>
      <w:r>
        <w:rPr>
          <w:rStyle w:val="Hyperlink"/>
          <w:rFonts w:ascii="Arial" w:hAnsi="Arial"/>
          <w:sz w:val="18"/>
        </w:rPr>
        <w:t xml:space="preserve"> </w:t>
      </w:r>
      <w:hyperlink r:id="rId12" w:history="1">
        <w:r>
          <w:rPr>
            <w:rStyle w:val="Hyperlink"/>
            <w:rFonts w:ascii="Arial" w:hAnsi="Arial"/>
            <w:sz w:val="18"/>
          </w:rPr>
          <w:t>www.miraclon.com</w:t>
        </w:r>
      </w:hyperlink>
      <w:r>
        <w:rPr>
          <w:rFonts w:ascii="Arial" w:hAnsi="Arial"/>
          <w:sz w:val="18"/>
        </w:rPr>
        <w:t xml:space="preserve"> i dołącz do nas w LinkedIn; </w:t>
      </w:r>
      <w:hyperlink r:id="rId13" w:history="1">
        <w:r>
          <w:rPr>
            <w:rStyle w:val="Hyperlink"/>
            <w:rFonts w:ascii="Arial" w:hAnsi="Arial"/>
            <w:sz w:val="18"/>
          </w:rPr>
          <w:t>Miraclon Corporation</w:t>
        </w:r>
      </w:hyperlink>
      <w:r>
        <w:rPr>
          <w:rFonts w:ascii="Arial" w:hAnsi="Arial"/>
          <w:sz w:val="18"/>
        </w:rPr>
        <w:t xml:space="preserve">. </w:t>
      </w:r>
    </w:p>
    <w:sectPr w:rsidR="0062037B" w:rsidRPr="00D075B1" w:rsidSect="00992D2E">
      <w:headerReference w:type="even" r:id="rId14"/>
      <w:footerReference w:type="default" r:id="rId15"/>
      <w:headerReference w:type="first" r:id="rId16"/>
      <w:footerReference w:type="first" r:id="rId17"/>
      <w:pgSz w:w="11900" w:h="16840"/>
      <w:pgMar w:top="990" w:right="1460" w:bottom="1440" w:left="1350" w:header="545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48F4" w14:textId="77777777" w:rsidR="009D0BC3" w:rsidRDefault="009D0BC3" w:rsidP="00D424EF">
      <w:r>
        <w:separator/>
      </w:r>
    </w:p>
  </w:endnote>
  <w:endnote w:type="continuationSeparator" w:id="0">
    <w:p w14:paraId="59C6271F" w14:textId="77777777" w:rsidR="009D0BC3" w:rsidRDefault="009D0BC3" w:rsidP="00D4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C576" w14:textId="152D7783" w:rsidR="00D424EF" w:rsidRDefault="00D424EF" w:rsidP="001C2759">
    <w:pPr>
      <w:pStyle w:val="Footer"/>
      <w:ind w:right="-3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A2F7" w14:textId="0C4EA81F" w:rsidR="001C2759" w:rsidRDefault="001C2759" w:rsidP="004508C6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B2DB" w14:textId="77777777" w:rsidR="009D0BC3" w:rsidRDefault="009D0BC3" w:rsidP="00D424EF">
      <w:r>
        <w:separator/>
      </w:r>
    </w:p>
  </w:footnote>
  <w:footnote w:type="continuationSeparator" w:id="0">
    <w:p w14:paraId="710ADBA7" w14:textId="77777777" w:rsidR="009D0BC3" w:rsidRDefault="009D0BC3" w:rsidP="00D4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74C0" w14:textId="5BDC6789" w:rsidR="00D424EF" w:rsidRDefault="00CB59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49829BEF" wp14:editId="0E2927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0970" cy="73882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837013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970" cy="738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95E9" w14:textId="3920BF18" w:rsidR="004508C6" w:rsidRDefault="004508C6" w:rsidP="004508C6">
    <w:pPr>
      <w:pStyle w:val="Header"/>
      <w:tabs>
        <w:tab w:val="clear" w:pos="9026"/>
      </w:tabs>
      <w:ind w:left="567" w:right="-127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7852A2" wp14:editId="3858F382">
          <wp:simplePos x="0" y="0"/>
          <wp:positionH relativeFrom="column">
            <wp:posOffset>4121362</wp:posOffset>
          </wp:positionH>
          <wp:positionV relativeFrom="paragraph">
            <wp:posOffset>-295275</wp:posOffset>
          </wp:positionV>
          <wp:extent cx="2296759" cy="12533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59" cy="125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39A64" w14:textId="683DCABB" w:rsidR="00D424EF" w:rsidRPr="00FC794C" w:rsidRDefault="00D424EF" w:rsidP="00FC794C">
    <w:pPr>
      <w:pStyle w:val="Header"/>
      <w:tabs>
        <w:tab w:val="clear" w:pos="4513"/>
        <w:tab w:val="clear" w:pos="9026"/>
        <w:tab w:val="left" w:pos="2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BA2"/>
    <w:multiLevelType w:val="hybridMultilevel"/>
    <w:tmpl w:val="4ED2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1F1E"/>
    <w:multiLevelType w:val="multilevel"/>
    <w:tmpl w:val="E32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72612"/>
    <w:multiLevelType w:val="hybridMultilevel"/>
    <w:tmpl w:val="28D2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sTA1NTA1MrUwM7dQ0lEKTi0uzszPAykwqwUAK30DsCwAAAA="/>
  </w:docVars>
  <w:rsids>
    <w:rsidRoot w:val="00D424EF"/>
    <w:rsid w:val="000030BA"/>
    <w:rsid w:val="000040E2"/>
    <w:rsid w:val="0001001D"/>
    <w:rsid w:val="00012758"/>
    <w:rsid w:val="0002742C"/>
    <w:rsid w:val="0003669D"/>
    <w:rsid w:val="0007365C"/>
    <w:rsid w:val="00081C24"/>
    <w:rsid w:val="000911E1"/>
    <w:rsid w:val="000A039D"/>
    <w:rsid w:val="000A3931"/>
    <w:rsid w:val="000C7F14"/>
    <w:rsid w:val="00101540"/>
    <w:rsid w:val="00124E56"/>
    <w:rsid w:val="00137DB9"/>
    <w:rsid w:val="00157E32"/>
    <w:rsid w:val="00166755"/>
    <w:rsid w:val="001678D9"/>
    <w:rsid w:val="00173FB7"/>
    <w:rsid w:val="00175EFA"/>
    <w:rsid w:val="00187B6A"/>
    <w:rsid w:val="00193992"/>
    <w:rsid w:val="00193C0C"/>
    <w:rsid w:val="001A3523"/>
    <w:rsid w:val="001C2759"/>
    <w:rsid w:val="001C6FDB"/>
    <w:rsid w:val="001D1822"/>
    <w:rsid w:val="001E7BFF"/>
    <w:rsid w:val="00217BCF"/>
    <w:rsid w:val="002255A1"/>
    <w:rsid w:val="00236269"/>
    <w:rsid w:val="00240711"/>
    <w:rsid w:val="00242369"/>
    <w:rsid w:val="0024353F"/>
    <w:rsid w:val="00257FA6"/>
    <w:rsid w:val="00261977"/>
    <w:rsid w:val="00263608"/>
    <w:rsid w:val="00266FF8"/>
    <w:rsid w:val="00271DB7"/>
    <w:rsid w:val="00272D55"/>
    <w:rsid w:val="00283F6B"/>
    <w:rsid w:val="002A0A77"/>
    <w:rsid w:val="002A6D33"/>
    <w:rsid w:val="002C233A"/>
    <w:rsid w:val="002C7308"/>
    <w:rsid w:val="002D4D34"/>
    <w:rsid w:val="002E2C8A"/>
    <w:rsid w:val="002E5E1D"/>
    <w:rsid w:val="002F6915"/>
    <w:rsid w:val="002F6C32"/>
    <w:rsid w:val="00311B95"/>
    <w:rsid w:val="00322993"/>
    <w:rsid w:val="00331AAD"/>
    <w:rsid w:val="00333A7B"/>
    <w:rsid w:val="003345E7"/>
    <w:rsid w:val="00371768"/>
    <w:rsid w:val="00372E43"/>
    <w:rsid w:val="00373459"/>
    <w:rsid w:val="00385FCA"/>
    <w:rsid w:val="003960F5"/>
    <w:rsid w:val="003A5D92"/>
    <w:rsid w:val="003B29EA"/>
    <w:rsid w:val="003B3694"/>
    <w:rsid w:val="003B4BC1"/>
    <w:rsid w:val="003C1A1F"/>
    <w:rsid w:val="003C1AB0"/>
    <w:rsid w:val="003E6AD3"/>
    <w:rsid w:val="003E77F2"/>
    <w:rsid w:val="003F2D0D"/>
    <w:rsid w:val="00405566"/>
    <w:rsid w:val="00407A63"/>
    <w:rsid w:val="00410F05"/>
    <w:rsid w:val="00425736"/>
    <w:rsid w:val="004334FC"/>
    <w:rsid w:val="00433A73"/>
    <w:rsid w:val="0044080C"/>
    <w:rsid w:val="00442226"/>
    <w:rsid w:val="00444A25"/>
    <w:rsid w:val="004508C6"/>
    <w:rsid w:val="00453185"/>
    <w:rsid w:val="004567B3"/>
    <w:rsid w:val="0047669F"/>
    <w:rsid w:val="004A1617"/>
    <w:rsid w:val="004A414F"/>
    <w:rsid w:val="004B4E77"/>
    <w:rsid w:val="004D27CB"/>
    <w:rsid w:val="004D4E3A"/>
    <w:rsid w:val="00526C7D"/>
    <w:rsid w:val="0054263A"/>
    <w:rsid w:val="00561D3A"/>
    <w:rsid w:val="00566617"/>
    <w:rsid w:val="00570961"/>
    <w:rsid w:val="00574A99"/>
    <w:rsid w:val="00581191"/>
    <w:rsid w:val="005844AE"/>
    <w:rsid w:val="00585116"/>
    <w:rsid w:val="005A6288"/>
    <w:rsid w:val="005A64D2"/>
    <w:rsid w:val="005B59F9"/>
    <w:rsid w:val="005D376E"/>
    <w:rsid w:val="005F628C"/>
    <w:rsid w:val="0062037B"/>
    <w:rsid w:val="00626FFC"/>
    <w:rsid w:val="00635698"/>
    <w:rsid w:val="0064275D"/>
    <w:rsid w:val="00644BF8"/>
    <w:rsid w:val="00664B78"/>
    <w:rsid w:val="00666486"/>
    <w:rsid w:val="00690F8D"/>
    <w:rsid w:val="00691CFE"/>
    <w:rsid w:val="00693ED4"/>
    <w:rsid w:val="006B75B0"/>
    <w:rsid w:val="006C1FE3"/>
    <w:rsid w:val="006D5038"/>
    <w:rsid w:val="006D51E4"/>
    <w:rsid w:val="006D6D61"/>
    <w:rsid w:val="0071137E"/>
    <w:rsid w:val="0072696D"/>
    <w:rsid w:val="00727BC5"/>
    <w:rsid w:val="00744D7D"/>
    <w:rsid w:val="00757524"/>
    <w:rsid w:val="007613EE"/>
    <w:rsid w:val="00763D50"/>
    <w:rsid w:val="00764BA3"/>
    <w:rsid w:val="0076656A"/>
    <w:rsid w:val="00771182"/>
    <w:rsid w:val="0077393C"/>
    <w:rsid w:val="00782786"/>
    <w:rsid w:val="0079051F"/>
    <w:rsid w:val="007A0DEB"/>
    <w:rsid w:val="007B7205"/>
    <w:rsid w:val="007C1423"/>
    <w:rsid w:val="007E5C0A"/>
    <w:rsid w:val="007F745A"/>
    <w:rsid w:val="008012DF"/>
    <w:rsid w:val="00801F96"/>
    <w:rsid w:val="0082188C"/>
    <w:rsid w:val="00830701"/>
    <w:rsid w:val="00837999"/>
    <w:rsid w:val="00842FDF"/>
    <w:rsid w:val="0086562C"/>
    <w:rsid w:val="008714FB"/>
    <w:rsid w:val="00871E9D"/>
    <w:rsid w:val="00875ED6"/>
    <w:rsid w:val="00876DA0"/>
    <w:rsid w:val="0089667B"/>
    <w:rsid w:val="008B3227"/>
    <w:rsid w:val="008C24EC"/>
    <w:rsid w:val="008C775E"/>
    <w:rsid w:val="008D1C9B"/>
    <w:rsid w:val="008D546D"/>
    <w:rsid w:val="008F6A73"/>
    <w:rsid w:val="00902BFD"/>
    <w:rsid w:val="00916477"/>
    <w:rsid w:val="00923088"/>
    <w:rsid w:val="009247F1"/>
    <w:rsid w:val="00926FE3"/>
    <w:rsid w:val="00936F9E"/>
    <w:rsid w:val="00970F23"/>
    <w:rsid w:val="00990351"/>
    <w:rsid w:val="00992D2E"/>
    <w:rsid w:val="00995B63"/>
    <w:rsid w:val="009A4A1D"/>
    <w:rsid w:val="009A7B77"/>
    <w:rsid w:val="009D0BC3"/>
    <w:rsid w:val="009D266D"/>
    <w:rsid w:val="009E1DE9"/>
    <w:rsid w:val="00A121F4"/>
    <w:rsid w:val="00A12A28"/>
    <w:rsid w:val="00A44756"/>
    <w:rsid w:val="00A637A7"/>
    <w:rsid w:val="00A71DF5"/>
    <w:rsid w:val="00A77597"/>
    <w:rsid w:val="00A96D72"/>
    <w:rsid w:val="00AA1E2B"/>
    <w:rsid w:val="00AB653D"/>
    <w:rsid w:val="00AE790B"/>
    <w:rsid w:val="00B02F5D"/>
    <w:rsid w:val="00B242B0"/>
    <w:rsid w:val="00B2539E"/>
    <w:rsid w:val="00B711DB"/>
    <w:rsid w:val="00B83BEB"/>
    <w:rsid w:val="00B91415"/>
    <w:rsid w:val="00B927DD"/>
    <w:rsid w:val="00BA2911"/>
    <w:rsid w:val="00BA3F33"/>
    <w:rsid w:val="00BB3CC1"/>
    <w:rsid w:val="00BC4BEB"/>
    <w:rsid w:val="00BE3956"/>
    <w:rsid w:val="00C01071"/>
    <w:rsid w:val="00C22C63"/>
    <w:rsid w:val="00C258D3"/>
    <w:rsid w:val="00C27188"/>
    <w:rsid w:val="00C432C1"/>
    <w:rsid w:val="00C45E23"/>
    <w:rsid w:val="00C62291"/>
    <w:rsid w:val="00C62D68"/>
    <w:rsid w:val="00C72980"/>
    <w:rsid w:val="00C76D6D"/>
    <w:rsid w:val="00C80D03"/>
    <w:rsid w:val="00C81467"/>
    <w:rsid w:val="00C82C1B"/>
    <w:rsid w:val="00C83B76"/>
    <w:rsid w:val="00C91BA8"/>
    <w:rsid w:val="00C95FA9"/>
    <w:rsid w:val="00CA3097"/>
    <w:rsid w:val="00CB59FA"/>
    <w:rsid w:val="00CC0D0E"/>
    <w:rsid w:val="00CC2722"/>
    <w:rsid w:val="00CC3054"/>
    <w:rsid w:val="00CE0076"/>
    <w:rsid w:val="00CE47A2"/>
    <w:rsid w:val="00CF34FA"/>
    <w:rsid w:val="00CF4120"/>
    <w:rsid w:val="00CF51C4"/>
    <w:rsid w:val="00CF54BB"/>
    <w:rsid w:val="00CF6875"/>
    <w:rsid w:val="00D075B1"/>
    <w:rsid w:val="00D260EF"/>
    <w:rsid w:val="00D41CC0"/>
    <w:rsid w:val="00D424EF"/>
    <w:rsid w:val="00D43C80"/>
    <w:rsid w:val="00D453D0"/>
    <w:rsid w:val="00D4697D"/>
    <w:rsid w:val="00D531F7"/>
    <w:rsid w:val="00D53B45"/>
    <w:rsid w:val="00D747ED"/>
    <w:rsid w:val="00DB0AAF"/>
    <w:rsid w:val="00DB2150"/>
    <w:rsid w:val="00DB28A7"/>
    <w:rsid w:val="00DB7648"/>
    <w:rsid w:val="00DC321F"/>
    <w:rsid w:val="00DE0743"/>
    <w:rsid w:val="00DE0AD2"/>
    <w:rsid w:val="00DE1067"/>
    <w:rsid w:val="00E120D2"/>
    <w:rsid w:val="00E54AE5"/>
    <w:rsid w:val="00E67DB1"/>
    <w:rsid w:val="00E77021"/>
    <w:rsid w:val="00E90C32"/>
    <w:rsid w:val="00EA2A64"/>
    <w:rsid w:val="00EA3058"/>
    <w:rsid w:val="00EB1D93"/>
    <w:rsid w:val="00EB7726"/>
    <w:rsid w:val="00EC2A36"/>
    <w:rsid w:val="00EC6094"/>
    <w:rsid w:val="00EC722F"/>
    <w:rsid w:val="00ED0B47"/>
    <w:rsid w:val="00ED6C9E"/>
    <w:rsid w:val="00EF30DD"/>
    <w:rsid w:val="00EF3AF1"/>
    <w:rsid w:val="00F24F79"/>
    <w:rsid w:val="00F277C0"/>
    <w:rsid w:val="00F332B9"/>
    <w:rsid w:val="00F34D57"/>
    <w:rsid w:val="00F376D2"/>
    <w:rsid w:val="00F41949"/>
    <w:rsid w:val="00F515AA"/>
    <w:rsid w:val="00F51E67"/>
    <w:rsid w:val="00F534A6"/>
    <w:rsid w:val="00F53DB8"/>
    <w:rsid w:val="00F66E82"/>
    <w:rsid w:val="00F82434"/>
    <w:rsid w:val="00F87310"/>
    <w:rsid w:val="00F9029E"/>
    <w:rsid w:val="00FA17C4"/>
    <w:rsid w:val="00FA6E70"/>
    <w:rsid w:val="00FC794C"/>
    <w:rsid w:val="00FD582A"/>
    <w:rsid w:val="00FE1010"/>
    <w:rsid w:val="00FF47A5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CA9F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EF"/>
  </w:style>
  <w:style w:type="paragraph" w:styleId="Heading1">
    <w:name w:val="heading 1"/>
    <w:basedOn w:val="Normal"/>
    <w:link w:val="Heading1Char"/>
    <w:uiPriority w:val="9"/>
    <w:qFormat/>
    <w:rsid w:val="008F6A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4EF"/>
  </w:style>
  <w:style w:type="paragraph" w:styleId="Footer">
    <w:name w:val="footer"/>
    <w:basedOn w:val="Normal"/>
    <w:link w:val="Foot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4EF"/>
  </w:style>
  <w:style w:type="character" w:styleId="Hyperlink">
    <w:name w:val="Hyperlink"/>
    <w:basedOn w:val="DefaultParagraphFont"/>
    <w:uiPriority w:val="99"/>
    <w:unhideWhenUsed/>
    <w:rsid w:val="004508C6"/>
    <w:rPr>
      <w:color w:val="F482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8C6"/>
    <w:rPr>
      <w:color w:val="F4822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DB8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DB8"/>
    <w:rPr>
      <w:b/>
      <w:bCs/>
      <w:sz w:val="20"/>
      <w:szCs w:val="20"/>
      <w:lang w:val="pl-PL"/>
    </w:rPr>
  </w:style>
  <w:style w:type="character" w:styleId="Strong">
    <w:name w:val="Strong"/>
    <w:basedOn w:val="DefaultParagraphFont"/>
    <w:uiPriority w:val="22"/>
    <w:qFormat/>
    <w:rsid w:val="00F53DB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F6A73"/>
    <w:rPr>
      <w:rFonts w:ascii="Times New Roman" w:eastAsia="Times New Roman" w:hAnsi="Times New Roman" w:cs="Times New Roman"/>
      <w:b/>
      <w:bCs/>
      <w:kern w:val="36"/>
      <w:sz w:val="48"/>
      <w:szCs w:val="48"/>
      <w:lang w:val="pl-PL"/>
    </w:rPr>
  </w:style>
  <w:style w:type="paragraph" w:customStyle="1" w:styleId="standfirst">
    <w:name w:val="standfirst"/>
    <w:basedOn w:val="Normal"/>
    <w:rsid w:val="008F6A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F6A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694">
              <w:marLeft w:val="3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167">
              <w:marLeft w:val="3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company/miraclon-corporat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raclon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woods@adcomms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lni.vanrensburg@miraclon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30302F"/>
      </a:dk1>
      <a:lt1>
        <a:srgbClr val="FFFFFF"/>
      </a:lt1>
      <a:dk2>
        <a:srgbClr val="4F4E4E"/>
      </a:dk2>
      <a:lt2>
        <a:srgbClr val="EEECE1"/>
      </a:lt2>
      <a:accent1>
        <a:srgbClr val="F58220"/>
      </a:accent1>
      <a:accent2>
        <a:srgbClr val="858383"/>
      </a:accent2>
      <a:accent3>
        <a:srgbClr val="D8D7D7"/>
      </a:accent3>
      <a:accent4>
        <a:srgbClr val="000000"/>
      </a:accent4>
      <a:accent5>
        <a:srgbClr val="F5A86F"/>
      </a:accent5>
      <a:accent6>
        <a:srgbClr val="ADACAC"/>
      </a:accent6>
      <a:hlink>
        <a:srgbClr val="F48220"/>
      </a:hlink>
      <a:folHlink>
        <a:srgbClr val="F482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11" ma:contentTypeDescription="Create a new document." ma:contentTypeScope="" ma:versionID="a1a88f7f9d9da8648b65de246d34e69c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c12183d06769179772b379f9be6b814d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F6E39-8AF9-48E6-8D1F-C595DAA6C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1f8a4-6d62-4efc-93fb-4a2d36e8e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6EB55-2A0E-48D6-99B3-B3C906A84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199A6-3BF1-48CB-A085-8DCCD7278E9E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9261f8a4-6d62-4efc-93fb-4a2d36e8e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2021-10-06T19:51:00Z</dcterms:created>
  <dcterms:modified xsi:type="dcterms:W3CDTF">2021-10-06T19:51:00Z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