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3A322793" w:rsidR="0087326F" w:rsidRPr="007777B3" w:rsidRDefault="0059315D" w:rsidP="001625F3">
      <w:pPr>
        <w:spacing w:line="240" w:lineRule="auto"/>
        <w:rPr>
          <w:rFonts w:cstheme="minorHAnsi"/>
          <w:b/>
          <w:bCs/>
        </w:rPr>
      </w:pPr>
      <w:r w:rsidRPr="007777B3">
        <w:rPr>
          <w:b/>
          <w:noProof/>
          <w:sz w:val="24"/>
        </w:rPr>
        <w:drawing>
          <wp:anchor distT="0" distB="0" distL="114300" distR="114300" simplePos="0" relativeHeight="251658240" behindDoc="0" locked="0" layoutInCell="1" allowOverlap="1" wp14:anchorId="61E92F3B" wp14:editId="2CCC0F8A">
            <wp:simplePos x="0" y="0"/>
            <wp:positionH relativeFrom="page">
              <wp:posOffset>5826125</wp:posOffset>
            </wp:positionH>
            <wp:positionV relativeFrom="paragraph">
              <wp:posOffset>-790575</wp:posOffset>
            </wp:positionV>
            <wp:extent cx="1504950" cy="15049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r w:rsidRPr="007777B3">
        <w:rPr>
          <w:b/>
        </w:rPr>
        <w:t xml:space="preserve">COMUNICATO STAMPA </w:t>
      </w:r>
    </w:p>
    <w:p w14:paraId="0071036B" w14:textId="10200BFC" w:rsidR="0087326F" w:rsidRPr="007777B3" w:rsidRDefault="002C1265" w:rsidP="001625F3">
      <w:pPr>
        <w:spacing w:line="240" w:lineRule="auto"/>
        <w:rPr>
          <w:rFonts w:cstheme="minorHAnsi"/>
        </w:rPr>
      </w:pPr>
      <w:r w:rsidRPr="007777B3">
        <w:t>2</w:t>
      </w:r>
      <w:r w:rsidR="00F00D38">
        <w:t>6</w:t>
      </w:r>
      <w:r w:rsidRPr="007777B3">
        <w:t xml:space="preserve"> ottobre 2021 </w:t>
      </w:r>
    </w:p>
    <w:p w14:paraId="504E7B81" w14:textId="77777777" w:rsidR="0087326F" w:rsidRPr="007777B3" w:rsidRDefault="0087326F" w:rsidP="001625F3">
      <w:pPr>
        <w:spacing w:line="240" w:lineRule="auto"/>
        <w:rPr>
          <w:rFonts w:ascii="Arial" w:hAnsi="Arial" w:cs="Arial"/>
          <w:b/>
          <w:bCs/>
          <w:sz w:val="20"/>
          <w:szCs w:val="20"/>
        </w:rPr>
      </w:pPr>
    </w:p>
    <w:p w14:paraId="6D9E172B" w14:textId="7484870D" w:rsidR="006C1A15" w:rsidRPr="007777B3" w:rsidRDefault="006C1A15" w:rsidP="0059315D">
      <w:pPr>
        <w:spacing w:line="240" w:lineRule="auto"/>
        <w:jc w:val="center"/>
        <w:rPr>
          <w:rFonts w:cstheme="minorHAnsi"/>
          <w:b/>
          <w:bCs/>
        </w:rPr>
      </w:pPr>
      <w:r w:rsidRPr="007777B3">
        <w:rPr>
          <w:b/>
        </w:rPr>
        <w:t>FESPA RILANCIA IL SETTORE CON I PRIMI EVENTI DAL VIVO IN EUROPA</w:t>
      </w:r>
    </w:p>
    <w:p w14:paraId="79F12644" w14:textId="691BD049" w:rsidR="0097313C" w:rsidRPr="007777B3" w:rsidRDefault="00F04C52" w:rsidP="0059315D">
      <w:pPr>
        <w:spacing w:line="240" w:lineRule="auto"/>
        <w:jc w:val="center"/>
        <w:rPr>
          <w:rFonts w:cstheme="minorHAnsi"/>
          <w:i/>
          <w:iCs/>
        </w:rPr>
      </w:pPr>
      <w:r w:rsidRPr="007777B3">
        <w:rPr>
          <w:i/>
        </w:rPr>
        <w:t xml:space="preserve">Le comunità della stampa specializzata e della segnaletica avviano la ripresa a </w:t>
      </w:r>
    </w:p>
    <w:p w14:paraId="433428D8" w14:textId="01839CC5" w:rsidR="001625F3" w:rsidRPr="007777B3" w:rsidRDefault="00F04C52" w:rsidP="0059315D">
      <w:pPr>
        <w:spacing w:line="240" w:lineRule="auto"/>
        <w:jc w:val="center"/>
        <w:rPr>
          <w:rFonts w:cstheme="minorHAnsi"/>
          <w:i/>
          <w:iCs/>
        </w:rPr>
      </w:pPr>
      <w:r w:rsidRPr="007777B3">
        <w:rPr>
          <w:i/>
        </w:rPr>
        <w:t xml:space="preserve">FESPA Global Print Expo e European Sign Expo 2021 ad Amsterdam </w:t>
      </w:r>
    </w:p>
    <w:p w14:paraId="1A94E123" w14:textId="77777777" w:rsidR="002C1113" w:rsidRPr="007777B3" w:rsidRDefault="002C1113" w:rsidP="005E4924">
      <w:pPr>
        <w:spacing w:line="240" w:lineRule="auto"/>
        <w:jc w:val="center"/>
        <w:rPr>
          <w:rFonts w:cstheme="minorHAnsi"/>
          <w:b/>
          <w:bCs/>
          <w:i/>
          <w:iCs/>
        </w:rPr>
      </w:pPr>
    </w:p>
    <w:p w14:paraId="53363E64" w14:textId="4DC8E4A1" w:rsidR="0017658E" w:rsidRPr="007777B3" w:rsidRDefault="0017658E" w:rsidP="00CE0A17">
      <w:pPr>
        <w:spacing w:line="360" w:lineRule="auto"/>
      </w:pPr>
      <w:r w:rsidRPr="007777B3">
        <w:t xml:space="preserve">FESPA ha rilanciato la ripresa del settore della stampa specializzata e della segnaletica con il ritorno di FESPA Global Print Expo e European Sign Expo 2021, tenutesi dal 12 al 15 ottobre 2021 dopo due anni di pausa. I primi eventi FESPA in presenza dalla primavera 2019 hanno attirato un folto pubblico composto per lo più da dirigenti aziendali, motivati dal desiderio di aggiornare le proprie conoscenze del settore nell’ottica di investimenti nel breve e medio termine. </w:t>
      </w:r>
    </w:p>
    <w:p w14:paraId="54D71811" w14:textId="192A9DA7" w:rsidR="001E433D" w:rsidRPr="007777B3" w:rsidRDefault="009B08DB" w:rsidP="00CE0A17">
      <w:pPr>
        <w:spacing w:line="360" w:lineRule="auto"/>
      </w:pPr>
      <w:r w:rsidRPr="007777B3">
        <w:t>Neil Felton, CEO di FESPA, spiega: “Abbiamo ricevuto feedback entusiasti da parte degli espositori. Molti hanno sottolineato il buon umore dei visitatori, l’importanza impareggiabile del poter parlare di persona con dirigenti e responsabili con potere decisionale, l’entusiasmo nei confronti delle nuove tecnologie e dei consumabili in mostra e il forte senso di ottimismo per il futuro. L’euforia che si respirava nei padiglioni era contagiosa e i delegati sembravano fiduciosi e contenti di trovarsi in un evento in presenza dopo così tanto tempo.”</w:t>
      </w:r>
    </w:p>
    <w:p w14:paraId="2F397F00" w14:textId="12EEDF52" w:rsidR="00FE7F0A" w:rsidRPr="007777B3" w:rsidRDefault="00FA0EC4" w:rsidP="00CE0A17">
      <w:pPr>
        <w:spacing w:line="360" w:lineRule="auto"/>
        <w:rPr>
          <w:rFonts w:cstheme="minorHAnsi"/>
        </w:rPr>
      </w:pPr>
      <w:r w:rsidRPr="007777B3">
        <w:t>Riecheggiando quanto evocato da Neil Felton, Danna Drion — EMEA General Marketing Manager presso Mimaki Europe, sponsor Gold di FESPA — commenta: “È stato emozionante tornare a FESPA Global Print Expo dopo un periodo così lungo e difficile. Potere finalmente incontrarci di persona ci ha ridato forza. Durante i quattro giorni della manifestazione, l’atmosfera è stata straordinariamente positiva. Abbiamo potuto constatare non solo che il settore è vivo ma anche che ha ripreso a funzionare a pieno regime, con le aziende che stanno esplorando nuove applicazioni innovative e tecnologie all’avanguardia. Non solo abbiamo superato i nostri obiettivi, abbiamo anche accolto visitatori di alto profilo con potere decisionale che ci hanno raggiunto per pianificare i propri investimenti futuri e hanno mostrato enorme interesse nei confronti dei nostri nuovi prodotti.”</w:t>
      </w:r>
    </w:p>
    <w:p w14:paraId="2783DD25" w14:textId="6E21CA15" w:rsidR="005270DD" w:rsidRPr="007777B3" w:rsidRDefault="005270DD" w:rsidP="00CE0A17">
      <w:pPr>
        <w:spacing w:line="360" w:lineRule="auto"/>
        <w:rPr>
          <w:b/>
          <w:bCs/>
        </w:rPr>
      </w:pPr>
      <w:r w:rsidRPr="007777B3">
        <w:rPr>
          <w:b/>
        </w:rPr>
        <w:t>Un pubblico internazionale di decision maker</w:t>
      </w:r>
    </w:p>
    <w:p w14:paraId="3A43CC2B" w14:textId="085478FA" w:rsidR="000F6863" w:rsidRPr="007777B3" w:rsidRDefault="00053011" w:rsidP="002873E9">
      <w:pPr>
        <w:spacing w:line="360" w:lineRule="auto"/>
        <w:rPr>
          <w:rFonts w:cstheme="minorHAnsi"/>
        </w:rPr>
      </w:pPr>
      <w:r w:rsidRPr="007777B3">
        <w:t xml:space="preserve">Tra gli oltre 100 paesi rappresentati spiccano la regione del Benelux e la Germania da dove è arrivato il 49% dei visitatori totali, in linea con le aspettative data la location della manifestazione. Altri paesi fortemente presenti sono stati l’Italia, la Francia, il Regno Unito, la Spagna e la Polonia. Come previsto, le difficoltà per i viaggi a lunga distanza dovute alle restrizioni anti COVID sono risultate in meno visitatori provenienti da fuori Europa di quanti normalmente partecipano agli eventi Global </w:t>
      </w:r>
      <w:r w:rsidRPr="007777B3">
        <w:lastRenderedPageBreak/>
        <w:t xml:space="preserve">Print Expo. In totale sono stati registrati 7.850 visitatori unici, il 42% dei quali ha partecipato alla fiera per più di una giornata, portando dunque il totale delle visite a 11.130. </w:t>
      </w:r>
    </w:p>
    <w:p w14:paraId="6413D2B3" w14:textId="51D1A8A6" w:rsidR="00A7357A" w:rsidRPr="007777B3" w:rsidRDefault="007752A9" w:rsidP="00C11758">
      <w:pPr>
        <w:spacing w:line="360" w:lineRule="auto"/>
        <w:rPr>
          <w:rFonts w:cstheme="minorHAnsi"/>
        </w:rPr>
      </w:pPr>
      <w:r w:rsidRPr="007777B3">
        <w:t xml:space="preserve">Quasi la metà dei visitatori (il 44%) erano proprietari di aziende o direttori generali, il che ha rafforzato l’importanza della manifestazione come trampolino di lancio per la ripresa e la progettazione futura. Due visitatori su tre influenzano o sono responsabili delle decisioni di acquisto finale della propria azienda. </w:t>
      </w:r>
    </w:p>
    <w:p w14:paraId="0B72738E" w14:textId="73CACBC9" w:rsidR="009B08DB" w:rsidRPr="007777B3" w:rsidRDefault="00F41BDD" w:rsidP="00CE0A17">
      <w:pPr>
        <w:spacing w:line="360" w:lineRule="auto"/>
        <w:rPr>
          <w:rFonts w:cstheme="minorHAnsi"/>
        </w:rPr>
      </w:pPr>
      <w:r w:rsidRPr="007777B3">
        <w:t xml:space="preserve">Il 54% dei visitatori ha affermato di aver visitato FESPA per la prima volta, a indicare un desiderio di conoscere il mercato e di trovare informazioni e ispirazione per superare le sfide commerciali innescate dalla pandemia. </w:t>
      </w:r>
    </w:p>
    <w:p w14:paraId="064CA421" w14:textId="45F8DE5F" w:rsidR="00FA0EC4" w:rsidRPr="007777B3" w:rsidRDefault="007752A9" w:rsidP="00CE0A17">
      <w:pPr>
        <w:spacing w:line="360" w:lineRule="auto"/>
        <w:rPr>
          <w:rFonts w:cstheme="minorHAnsi"/>
          <w:b/>
          <w:bCs/>
        </w:rPr>
      </w:pPr>
      <w:r w:rsidRPr="007777B3">
        <w:rPr>
          <w:b/>
        </w:rPr>
        <w:t>Fonti di ispirazione</w:t>
      </w:r>
    </w:p>
    <w:p w14:paraId="5058C84D" w14:textId="1992AEBC" w:rsidR="00AE1584" w:rsidRPr="007777B3" w:rsidRDefault="00C945FE" w:rsidP="00CE0A17">
      <w:pPr>
        <w:spacing w:line="360" w:lineRule="auto"/>
        <w:rPr>
          <w:rFonts w:cstheme="minorHAnsi"/>
        </w:rPr>
      </w:pPr>
      <w:r w:rsidRPr="007777B3">
        <w:t>Printeriors è stata ancora una volta un’attrazione gettonata dai visitatori. Ispirato alla natura e curato dall’ambasciatrice FESPA per il tessile, Debbie McKeegan, questo spazio ha messo in evidenza le applicazioni della stampa digitale rivolte agli stampatori che operano in ambito di decorazione d’interni o che intendono espandere le proprie attività in questo campo. In collaborazione con fornitori del settore quali Imageco, Kornit Digital, PONGS, swissQprint e TTS, i prodotti in mostra sono stati fabbricati utilizzando una serie di tecnologie, processi stampa e materiali di alta gamma.</w:t>
      </w:r>
    </w:p>
    <w:p w14:paraId="12DF7895" w14:textId="3A7123A8" w:rsidR="00362E0F" w:rsidRPr="007777B3" w:rsidRDefault="00F72A02" w:rsidP="00CE0A17">
      <w:pPr>
        <w:spacing w:line="360" w:lineRule="auto"/>
        <w:rPr>
          <w:rFonts w:cstheme="minorHAnsi"/>
        </w:rPr>
      </w:pPr>
      <w:r w:rsidRPr="007777B3">
        <w:t xml:space="preserve">Un’altra area d’interesse chiave è stata la fase europea di Wrap Master. Oltre a una serie di dimostrazioni e workshop tenuti da esperti di rivestimenti, i visitatori hanno potuto osservare i concorrenti competere per il titolo di “Wrap Master Europe 2021”. Il quarto giorno il tedesco Norman Brübach si è aggiudicato la competizione e dovrà dunque misurarsi con gli altri campioni regionali alla </w:t>
      </w:r>
      <w:hyperlink r:id="rId11" w:history="1">
        <w:r w:rsidRPr="007777B3">
          <w:rPr>
            <w:rStyle w:val="Hyperlink"/>
          </w:rPr>
          <w:t>World Wrap Masters Final</w:t>
        </w:r>
      </w:hyperlink>
      <w:r w:rsidRPr="007777B3">
        <w:t xml:space="preserve"> presso FESPA Global Print Expo 2022 che si terrà a Berlino. </w:t>
      </w:r>
    </w:p>
    <w:p w14:paraId="3128056F" w14:textId="2F82AFD3" w:rsidR="00C278BA" w:rsidRPr="007777B3" w:rsidRDefault="00C278BA" w:rsidP="00CE0A17">
      <w:pPr>
        <w:spacing w:line="360" w:lineRule="auto"/>
        <w:rPr>
          <w:rFonts w:cstheme="minorHAnsi"/>
        </w:rPr>
      </w:pPr>
      <w:r w:rsidRPr="007777B3">
        <w:t xml:space="preserve">Per i membri della comunità impossibilitati a partecipare di persona all’evento, FESPA e i suoi espositori hanno messo a disposizione una serie di contenuti virtuali e in diretta streaming. Le sessioni in diretta di FESPA includevano conversazioni sulle ultime tendenze e innovazioni con i principali espositori, stampatori ed esperti di stampa e hanno registrato 5.125 visualizzazioni nel corso delle quattro giornate dell’evento. Le </w:t>
      </w:r>
      <w:hyperlink r:id="rId12" w:history="1">
        <w:r w:rsidRPr="007777B3">
          <w:rPr>
            <w:rStyle w:val="Hyperlink"/>
          </w:rPr>
          <w:t>registrazioni delle sessioni</w:t>
        </w:r>
      </w:hyperlink>
      <w:r w:rsidRPr="007777B3">
        <w:t xml:space="preserve"> sono ancora disponibili on demand.  </w:t>
      </w:r>
    </w:p>
    <w:p w14:paraId="41E7AD92" w14:textId="7777C231" w:rsidR="00AE1584" w:rsidRPr="007777B3" w:rsidRDefault="00AE1584" w:rsidP="00E73607">
      <w:pPr>
        <w:spacing w:line="360" w:lineRule="auto"/>
        <w:rPr>
          <w:rFonts w:cstheme="minorHAnsi"/>
        </w:rPr>
      </w:pPr>
      <w:r w:rsidRPr="007777B3">
        <w:t xml:space="preserve">Neil Felton conclude: “Gli ultimi due anni sono stati difficili per tutti i membri della comunità. Per proiettarsi verso il futuro, stampatori e produttori di insegne devono scovare nuove opportunità, esplorare le tecnologie più all’avanguardia e incontrare colleghi per scambiare idee. Gli eventi di quest’anno hanno costituito un passo fondamentale per la ripresa collettiva. Ci auguriamo che i prossimi </w:t>
      </w:r>
      <w:hyperlink r:id="rId13" w:history="1">
        <w:r w:rsidRPr="007777B3">
          <w:rPr>
            <w:rStyle w:val="Hyperlink"/>
          </w:rPr>
          <w:t>Global Print Expo e European Sign Expo</w:t>
        </w:r>
      </w:hyperlink>
      <w:r w:rsidRPr="007777B3">
        <w:t xml:space="preserve">, che si terranno presso Messe Berlin in Germania </w:t>
      </w:r>
      <w:r w:rsidRPr="007777B3">
        <w:lastRenderedPageBreak/>
        <w:t>dal 31 maggio al 3 giugno 2022, consentiranno di rimettere definitivamente in moto l’intera comunità.”</w:t>
      </w:r>
    </w:p>
    <w:p w14:paraId="55AA5372" w14:textId="77777777" w:rsidR="005E1B4E" w:rsidRPr="007777B3" w:rsidRDefault="005E1B4E" w:rsidP="0059315D">
      <w:pPr>
        <w:spacing w:line="360" w:lineRule="auto"/>
        <w:jc w:val="center"/>
      </w:pPr>
    </w:p>
    <w:p w14:paraId="0879C7BB" w14:textId="012A7A81" w:rsidR="009F1253" w:rsidRPr="007777B3" w:rsidRDefault="006E6465" w:rsidP="0059315D">
      <w:pPr>
        <w:spacing w:line="360" w:lineRule="auto"/>
        <w:jc w:val="center"/>
        <w:rPr>
          <w:rFonts w:ascii="Arial" w:hAnsi="Arial" w:cs="Arial"/>
          <w:b/>
          <w:bCs/>
          <w:sz w:val="20"/>
          <w:szCs w:val="20"/>
        </w:rPr>
      </w:pPr>
      <w:r w:rsidRPr="007777B3">
        <w:rPr>
          <w:rFonts w:ascii="Arial" w:hAnsi="Arial"/>
          <w:b/>
          <w:sz w:val="20"/>
        </w:rPr>
        <w:t>FINE</w:t>
      </w:r>
    </w:p>
    <w:p w14:paraId="0DB52511" w14:textId="77777777" w:rsidR="00370997" w:rsidRPr="00A5370F" w:rsidRDefault="00370997" w:rsidP="00370997">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Informazioni su FESPA:</w:t>
      </w:r>
    </w:p>
    <w:p w14:paraId="795BB0B9" w14:textId="77777777" w:rsidR="00370997" w:rsidRPr="00A5370F" w:rsidRDefault="00370997" w:rsidP="00370997">
      <w:pPr>
        <w:spacing w:after="0" w:line="240" w:lineRule="auto"/>
        <w:jc w:val="both"/>
        <w:rPr>
          <w:rFonts w:ascii="Calibri" w:eastAsia="Calibri" w:hAnsi="Calibri" w:cs="Times New Roman"/>
          <w:sz w:val="20"/>
          <w:szCs w:val="20"/>
          <w:lang w:eastAsia="en-GB"/>
        </w:rPr>
      </w:pPr>
      <w:r w:rsidRPr="00A5370F">
        <w:rPr>
          <w:rFonts w:ascii="Calibri" w:eastAsia="Calibri" w:hAnsi="Calibri" w:cs="Times New Roman"/>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4D97A836" w14:textId="77777777" w:rsidR="00370997" w:rsidRPr="00A5370F" w:rsidRDefault="00370997" w:rsidP="00370997">
      <w:pPr>
        <w:spacing w:after="0" w:line="240" w:lineRule="auto"/>
        <w:jc w:val="both"/>
        <w:rPr>
          <w:rFonts w:ascii="Calibri" w:eastAsia="Calibri" w:hAnsi="Calibri" w:cs="Times New Roman"/>
          <w:sz w:val="20"/>
          <w:szCs w:val="20"/>
          <w:lang w:eastAsia="en-GB"/>
        </w:rPr>
      </w:pPr>
    </w:p>
    <w:p w14:paraId="4E1CF4F6" w14:textId="77777777" w:rsidR="00370997" w:rsidRPr="00A27A44" w:rsidRDefault="00370997" w:rsidP="00370997">
      <w:pPr>
        <w:spacing w:after="0" w:line="240" w:lineRule="auto"/>
        <w:rPr>
          <w:rFonts w:ascii="Calibri" w:eastAsia="Calibri" w:hAnsi="Calibri" w:cs="Calibri"/>
          <w:sz w:val="20"/>
        </w:rPr>
      </w:pPr>
      <w:r w:rsidRPr="00954923">
        <w:rPr>
          <w:rFonts w:ascii="Calibri" w:hAnsi="Calibri"/>
          <w:b/>
          <w:sz w:val="20"/>
        </w:rPr>
        <w:t xml:space="preserve">FESPA Profit for Purpose </w:t>
      </w:r>
      <w:r w:rsidRPr="00954923">
        <w:rPr>
          <w:rFonts w:ascii="Calibri" w:hAnsi="Calibri"/>
          <w:sz w:val="20"/>
        </w:rPr>
        <w:br/>
        <w:t xml:space="preserve">Profit for Purpose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r:id="rId14" w:history="1">
        <w:r w:rsidRPr="00954923">
          <w:rPr>
            <w:rFonts w:ascii="Calibri" w:hAnsi="Calibri"/>
            <w:color w:val="0000FF"/>
            <w:sz w:val="20"/>
            <w:u w:val="single"/>
          </w:rPr>
          <w:t>www.fespa.com/profit-for-purpose</w:t>
        </w:r>
      </w:hyperlink>
      <w:r w:rsidRPr="00954923">
        <w:rPr>
          <w:rFonts w:ascii="Calibri" w:hAnsi="Calibri"/>
          <w:i/>
          <w:sz w:val="20"/>
        </w:rPr>
        <w:t>.</w:t>
      </w:r>
      <w:r w:rsidRPr="00A27A44">
        <w:rPr>
          <w:rFonts w:ascii="Calibri" w:hAnsi="Calibri"/>
          <w:i/>
          <w:sz w:val="20"/>
        </w:rPr>
        <w:t xml:space="preserve"> </w:t>
      </w:r>
    </w:p>
    <w:p w14:paraId="47EE56EF" w14:textId="77777777" w:rsidR="00370997" w:rsidRPr="00A5370F" w:rsidRDefault="00370997" w:rsidP="00370997">
      <w:pPr>
        <w:spacing w:after="0" w:line="240" w:lineRule="auto"/>
        <w:jc w:val="both"/>
        <w:rPr>
          <w:rFonts w:ascii="Calibri" w:eastAsia="Times New Roman" w:hAnsi="Calibri" w:cs="Latha"/>
          <w:b/>
          <w:snapToGrid w:val="0"/>
          <w:sz w:val="20"/>
          <w:szCs w:val="20"/>
          <w:lang w:eastAsia="it-IT" w:bidi="ta-IN"/>
        </w:rPr>
      </w:pPr>
    </w:p>
    <w:p w14:paraId="1D89F94D" w14:textId="77777777" w:rsidR="00370997" w:rsidRPr="00A5370F" w:rsidRDefault="00370997" w:rsidP="00370997">
      <w:pPr>
        <w:spacing w:after="0" w:line="240" w:lineRule="auto"/>
        <w:jc w:val="both"/>
        <w:rPr>
          <w:rFonts w:ascii="Calibri" w:eastAsia="Times New Roman" w:hAnsi="Calibri" w:cs="Arial"/>
          <w:bCs/>
          <w:snapToGrid w:val="0"/>
          <w:sz w:val="20"/>
          <w:szCs w:val="20"/>
          <w:lang w:eastAsia="it-IT"/>
        </w:rPr>
      </w:pPr>
      <w:r w:rsidRPr="00A5370F">
        <w:rPr>
          <w:rFonts w:ascii="Calibri" w:eastAsia="Times New Roman" w:hAnsi="Calibri" w:cs="Latha"/>
          <w:b/>
          <w:snapToGrid w:val="0"/>
          <w:sz w:val="20"/>
          <w:szCs w:val="20"/>
          <w:lang w:eastAsia="it-IT" w:bidi="ta-IN"/>
        </w:rPr>
        <w:t>I prossimi eventi FESPA comprendono:</w:t>
      </w:r>
      <w:r w:rsidRPr="00A5370F">
        <w:rPr>
          <w:rFonts w:ascii="Calibri" w:eastAsia="Times New Roman" w:hAnsi="Calibri" w:cs="Latha"/>
          <w:b/>
          <w:snapToGrid w:val="0"/>
          <w:color w:val="800080"/>
          <w:sz w:val="20"/>
          <w:szCs w:val="20"/>
          <w:vertAlign w:val="subscript"/>
          <w:lang w:eastAsia="it-IT" w:bidi="ta-IN"/>
        </w:rPr>
        <w:t xml:space="preserve"> </w:t>
      </w:r>
    </w:p>
    <w:p w14:paraId="61C79013" w14:textId="77777777" w:rsidR="00370997" w:rsidRPr="008C6A61" w:rsidRDefault="00370997" w:rsidP="00370997">
      <w:pPr>
        <w:numPr>
          <w:ilvl w:val="0"/>
          <w:numId w:val="5"/>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A5370F">
        <w:rPr>
          <w:rFonts w:ascii="Calibri" w:eastAsia="Calibri" w:hAnsi="Calibri" w:cs="Calibri"/>
          <w:color w:val="000000"/>
          <w:sz w:val="20"/>
          <w:u w:color="000000"/>
          <w:bdr w:val="nil"/>
          <w:lang w:val="es-ES_tradnl" w:eastAsia="en-GB"/>
        </w:rPr>
        <w:t>FESPA Eurasia, 2 – 5 dicembre 2021, Istanbul Expo Centre, Istanbul, Turkey</w:t>
      </w:r>
    </w:p>
    <w:p w14:paraId="3FEF23EF" w14:textId="77777777" w:rsidR="00370997" w:rsidRPr="00AE6D3D" w:rsidRDefault="00370997" w:rsidP="00370997">
      <w:pPr>
        <w:numPr>
          <w:ilvl w:val="0"/>
          <w:numId w:val="5"/>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Print Expo 2022, 31 Maggio – 3 </w:t>
      </w:r>
      <w:bookmarkStart w:id="0" w:name="_Hlk77753270"/>
      <w:r>
        <w:rPr>
          <w:rFonts w:ascii="Calibri" w:eastAsia="Times New Roman" w:hAnsi="Calibri" w:cs="Calibri"/>
          <w:color w:val="000000"/>
          <w:sz w:val="20"/>
          <w:szCs w:val="20"/>
          <w:lang w:eastAsia="en-GB"/>
        </w:rPr>
        <w:t xml:space="preserve">Giugno </w:t>
      </w:r>
      <w:bookmarkEnd w:id="0"/>
      <w:r>
        <w:rPr>
          <w:rFonts w:ascii="Calibri" w:eastAsia="Times New Roman" w:hAnsi="Calibri" w:cs="Calibri"/>
          <w:color w:val="000000"/>
          <w:sz w:val="20"/>
          <w:szCs w:val="20"/>
          <w:lang w:eastAsia="en-GB"/>
        </w:rPr>
        <w:t>2022, Messe Berlin, Berlin, Germany</w:t>
      </w:r>
    </w:p>
    <w:p w14:paraId="54426B67" w14:textId="77777777" w:rsidR="00370997" w:rsidRPr="008B6956" w:rsidRDefault="00370997" w:rsidP="00370997">
      <w:pPr>
        <w:numPr>
          <w:ilvl w:val="0"/>
          <w:numId w:val="5"/>
        </w:numPr>
        <w:spacing w:after="0" w:line="240" w:lineRule="auto"/>
        <w:jc w:val="both"/>
        <w:textAlignment w:val="baseline"/>
        <w:rPr>
          <w:rFonts w:ascii="Calibri" w:eastAsia="Times New Roman" w:hAnsi="Calibri" w:cs="Calibri"/>
          <w:sz w:val="20"/>
          <w:szCs w:val="20"/>
          <w:lang w:val="en-GB" w:eastAsia="en-GB"/>
        </w:rPr>
      </w:pPr>
      <w:r>
        <w:rPr>
          <w:rFonts w:ascii="Calibri" w:eastAsia="Times New Roman" w:hAnsi="Calibri" w:cs="Calibri"/>
          <w:color w:val="000000"/>
          <w:sz w:val="20"/>
          <w:szCs w:val="20"/>
          <w:lang w:eastAsia="en-GB"/>
        </w:rPr>
        <w:t xml:space="preserve">European Sign Expo 2022, 31 Maggio – 3 </w:t>
      </w:r>
      <w:r w:rsidRPr="000F5BB9">
        <w:rPr>
          <w:rFonts w:ascii="Calibri" w:eastAsia="Times New Roman" w:hAnsi="Calibri" w:cs="Calibri"/>
          <w:color w:val="000000"/>
          <w:sz w:val="20"/>
          <w:szCs w:val="20"/>
          <w:lang w:eastAsia="en-GB"/>
        </w:rPr>
        <w:t xml:space="preserve">Giugno </w:t>
      </w:r>
      <w:r>
        <w:rPr>
          <w:rFonts w:ascii="Calibri" w:eastAsia="Times New Roman" w:hAnsi="Calibri" w:cs="Calibri"/>
          <w:color w:val="000000"/>
          <w:sz w:val="20"/>
          <w:szCs w:val="20"/>
          <w:lang w:eastAsia="en-GB"/>
        </w:rPr>
        <w:t>2022, Messe Berlin, Berlin, German</w:t>
      </w:r>
    </w:p>
    <w:p w14:paraId="131F379F" w14:textId="77777777" w:rsidR="00370997" w:rsidRPr="00A5370F" w:rsidRDefault="00370997" w:rsidP="00370997">
      <w:pPr>
        <w:spacing w:after="0" w:line="240" w:lineRule="auto"/>
        <w:jc w:val="both"/>
        <w:outlineLvl w:val="0"/>
        <w:rPr>
          <w:rFonts w:ascii="Calibri" w:eastAsia="Calibri" w:hAnsi="Calibri" w:cs="Times New Roman"/>
          <w:b/>
          <w:sz w:val="20"/>
          <w:szCs w:val="20"/>
          <w:lang w:eastAsia="en-GB"/>
        </w:rPr>
      </w:pPr>
    </w:p>
    <w:p w14:paraId="2FA58323" w14:textId="77777777" w:rsidR="00370997" w:rsidRPr="00A5370F" w:rsidRDefault="00370997" w:rsidP="00370997">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Pubblicato per conto di FESPA da AD Communications</w:t>
      </w:r>
    </w:p>
    <w:p w14:paraId="7BA4AE47" w14:textId="77777777" w:rsidR="00370997" w:rsidRPr="00A5370F" w:rsidRDefault="00370997" w:rsidP="00370997">
      <w:pPr>
        <w:spacing w:after="0" w:line="240" w:lineRule="auto"/>
        <w:jc w:val="both"/>
        <w:outlineLvl w:val="0"/>
        <w:rPr>
          <w:rFonts w:ascii="Calibri" w:eastAsia="Calibri" w:hAnsi="Calibri" w:cs="Times New Roman"/>
          <w:b/>
          <w:sz w:val="20"/>
          <w:szCs w:val="20"/>
          <w:lang w:eastAsia="en-GB"/>
        </w:rPr>
      </w:pPr>
    </w:p>
    <w:p w14:paraId="77BECE74" w14:textId="77777777" w:rsidR="00370997" w:rsidRPr="00A5370F" w:rsidRDefault="00370997" w:rsidP="00370997">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Per maggiori informazioni contattare:</w:t>
      </w:r>
    </w:p>
    <w:p w14:paraId="6E03314C" w14:textId="77777777" w:rsidR="00370997" w:rsidRPr="007917D9" w:rsidRDefault="00370997" w:rsidP="00370997">
      <w:pPr>
        <w:spacing w:after="0" w:line="240" w:lineRule="auto"/>
        <w:jc w:val="both"/>
        <w:rPr>
          <w:rFonts w:ascii="Calibri" w:eastAsia="Calibri" w:hAnsi="Calibri" w:cs="Calibri"/>
          <w:sz w:val="20"/>
          <w:lang w:val="en-US" w:eastAsia="en-GB"/>
        </w:rPr>
      </w:pPr>
    </w:p>
    <w:p w14:paraId="0B8725E0" w14:textId="77777777" w:rsidR="00370997" w:rsidRPr="007917D9" w:rsidRDefault="00370997" w:rsidP="00370997">
      <w:pPr>
        <w:spacing w:after="0" w:line="240" w:lineRule="auto"/>
        <w:jc w:val="both"/>
        <w:rPr>
          <w:rFonts w:ascii="Calibri" w:eastAsia="Calibri" w:hAnsi="Calibri" w:cs="Times New Roman"/>
          <w:sz w:val="20"/>
          <w:szCs w:val="20"/>
          <w:lang w:val="en-US"/>
        </w:rPr>
      </w:pPr>
      <w:r w:rsidRPr="007917D9">
        <w:rPr>
          <w:rFonts w:ascii="Calibri" w:hAnsi="Calibri"/>
          <w:sz w:val="20"/>
          <w:szCs w:val="20"/>
          <w:lang w:val="en-US" w:eastAsia="en-GB"/>
        </w:rPr>
        <w:t>Imogen Woods</w:t>
      </w:r>
      <w:r w:rsidRPr="007917D9">
        <w:rPr>
          <w:rFonts w:ascii="Calibri" w:hAnsi="Calibri"/>
          <w:sz w:val="20"/>
          <w:szCs w:val="20"/>
          <w:lang w:val="en-US" w:eastAsia="en-GB"/>
        </w:rPr>
        <w:tab/>
      </w:r>
      <w:r w:rsidRPr="007917D9">
        <w:rPr>
          <w:rFonts w:ascii="Calibri" w:hAnsi="Calibri"/>
          <w:sz w:val="20"/>
          <w:szCs w:val="20"/>
          <w:lang w:val="en-US" w:eastAsia="en-GB"/>
        </w:rPr>
        <w:tab/>
      </w:r>
      <w:r w:rsidRPr="007917D9">
        <w:rPr>
          <w:rFonts w:ascii="Calibri" w:hAnsi="Calibri"/>
          <w:sz w:val="20"/>
          <w:szCs w:val="20"/>
          <w:lang w:val="en-US" w:eastAsia="en-GB"/>
        </w:rPr>
        <w:tab/>
      </w:r>
      <w:r w:rsidRPr="007917D9">
        <w:rPr>
          <w:rFonts w:ascii="Calibri" w:hAnsi="Calibri"/>
          <w:sz w:val="20"/>
          <w:szCs w:val="20"/>
          <w:lang w:val="en-US" w:eastAsia="en-GB"/>
        </w:rPr>
        <w:tab/>
        <w:t>Leighona Aris</w:t>
      </w:r>
    </w:p>
    <w:p w14:paraId="5AC4C031" w14:textId="77777777" w:rsidR="00370997" w:rsidRPr="007917D9" w:rsidRDefault="00370997" w:rsidP="00370997">
      <w:pPr>
        <w:spacing w:after="0" w:line="240" w:lineRule="auto"/>
        <w:jc w:val="both"/>
        <w:rPr>
          <w:rFonts w:ascii="Calibri" w:eastAsia="Calibri" w:hAnsi="Calibri" w:cs="Times New Roman"/>
          <w:sz w:val="20"/>
          <w:szCs w:val="20"/>
          <w:lang w:val="en-US"/>
        </w:rPr>
      </w:pPr>
      <w:r w:rsidRPr="007917D9">
        <w:rPr>
          <w:rFonts w:ascii="Calibri" w:hAnsi="Calibri"/>
          <w:sz w:val="20"/>
          <w:szCs w:val="20"/>
          <w:lang w:val="en-US" w:eastAsia="en-GB"/>
        </w:rPr>
        <w:t xml:space="preserve">AD Communications  </w:t>
      </w:r>
      <w:r w:rsidRPr="007917D9">
        <w:rPr>
          <w:rFonts w:ascii="Calibri" w:hAnsi="Calibri"/>
          <w:sz w:val="20"/>
          <w:szCs w:val="20"/>
          <w:lang w:val="en-US" w:eastAsia="en-GB"/>
        </w:rPr>
        <w:tab/>
      </w:r>
      <w:r w:rsidRPr="007917D9">
        <w:rPr>
          <w:rFonts w:ascii="Calibri" w:hAnsi="Calibri"/>
          <w:sz w:val="20"/>
          <w:szCs w:val="20"/>
          <w:lang w:val="en-US" w:eastAsia="en-GB"/>
        </w:rPr>
        <w:tab/>
      </w:r>
      <w:r w:rsidRPr="007917D9">
        <w:rPr>
          <w:rFonts w:ascii="Calibri" w:hAnsi="Calibri"/>
          <w:sz w:val="20"/>
          <w:szCs w:val="20"/>
          <w:lang w:val="en-US" w:eastAsia="en-GB"/>
        </w:rPr>
        <w:tab/>
        <w:t>FESPA</w:t>
      </w:r>
    </w:p>
    <w:p w14:paraId="490DEC05" w14:textId="77777777" w:rsidR="00370997" w:rsidRPr="007917D9" w:rsidRDefault="00370997" w:rsidP="00370997">
      <w:pPr>
        <w:spacing w:after="0" w:line="240" w:lineRule="auto"/>
        <w:jc w:val="both"/>
        <w:rPr>
          <w:rFonts w:ascii="Calibri" w:eastAsia="Calibri" w:hAnsi="Calibri" w:cs="Times New Roman"/>
          <w:sz w:val="20"/>
          <w:szCs w:val="20"/>
          <w:lang w:val="fr-BE"/>
        </w:rPr>
      </w:pPr>
      <w:r w:rsidRPr="007917D9">
        <w:rPr>
          <w:rFonts w:ascii="Calibri" w:hAnsi="Calibri"/>
          <w:sz w:val="20"/>
          <w:szCs w:val="20"/>
          <w:lang w:val="fr-BE" w:eastAsia="en-GB"/>
        </w:rPr>
        <w:t xml:space="preserve">Tel: + 44 (0) 1372 464470        </w:t>
      </w:r>
      <w:r w:rsidRPr="007917D9">
        <w:rPr>
          <w:rFonts w:ascii="Calibri" w:hAnsi="Calibri"/>
          <w:sz w:val="20"/>
          <w:szCs w:val="20"/>
          <w:lang w:val="fr-BE" w:eastAsia="en-GB"/>
        </w:rPr>
        <w:tab/>
      </w:r>
      <w:r w:rsidRPr="007917D9">
        <w:rPr>
          <w:rFonts w:ascii="Calibri" w:hAnsi="Calibri"/>
          <w:sz w:val="20"/>
          <w:szCs w:val="20"/>
          <w:lang w:val="fr-BE" w:eastAsia="en-GB"/>
        </w:rPr>
        <w:tab/>
        <w:t>Tel: +44 (0) 1737 228 160</w:t>
      </w:r>
    </w:p>
    <w:p w14:paraId="36245BF3" w14:textId="77777777" w:rsidR="00370997" w:rsidRPr="007917D9" w:rsidRDefault="00370997" w:rsidP="00370997">
      <w:pPr>
        <w:spacing w:after="0" w:line="240" w:lineRule="auto"/>
        <w:jc w:val="both"/>
        <w:rPr>
          <w:rFonts w:ascii="Calibri" w:eastAsia="Calibri" w:hAnsi="Calibri" w:cs="Times New Roman"/>
          <w:sz w:val="20"/>
          <w:szCs w:val="20"/>
          <w:lang w:val="fr-BE"/>
        </w:rPr>
      </w:pPr>
      <w:r w:rsidRPr="007917D9">
        <w:rPr>
          <w:rFonts w:ascii="Calibri" w:hAnsi="Calibri"/>
          <w:sz w:val="20"/>
          <w:szCs w:val="20"/>
          <w:lang w:val="fr-BE" w:eastAsia="en-GB"/>
        </w:rPr>
        <w:t xml:space="preserve">Email: </w:t>
      </w:r>
      <w:hyperlink r:id="rId15" w:history="1">
        <w:r w:rsidRPr="007917D9">
          <w:rPr>
            <w:rFonts w:ascii="Calibri" w:hAnsi="Calibri"/>
            <w:color w:val="0563C1"/>
            <w:sz w:val="20"/>
            <w:szCs w:val="20"/>
            <w:u w:val="single"/>
            <w:lang w:val="fr-BE" w:eastAsia="en-GB"/>
          </w:rPr>
          <w:t>iwoods@adcomms.co.uk</w:t>
        </w:r>
      </w:hyperlink>
      <w:r w:rsidRPr="007917D9">
        <w:rPr>
          <w:rFonts w:ascii="Calibri" w:hAnsi="Calibri"/>
          <w:lang w:val="fr-BE" w:eastAsia="en-GB"/>
        </w:rPr>
        <w:t xml:space="preserve"> </w:t>
      </w:r>
      <w:r w:rsidRPr="007917D9">
        <w:rPr>
          <w:rFonts w:ascii="Calibri" w:hAnsi="Calibri"/>
          <w:lang w:val="fr-BE" w:eastAsia="en-GB"/>
        </w:rPr>
        <w:tab/>
      </w:r>
      <w:r w:rsidRPr="007917D9">
        <w:rPr>
          <w:rFonts w:ascii="Calibri" w:hAnsi="Calibri"/>
          <w:lang w:val="fr-BE" w:eastAsia="en-GB"/>
        </w:rPr>
        <w:tab/>
      </w:r>
      <w:r w:rsidRPr="007917D9">
        <w:rPr>
          <w:rFonts w:ascii="Calibri" w:hAnsi="Calibri"/>
          <w:sz w:val="20"/>
          <w:szCs w:val="20"/>
          <w:lang w:val="fr-BE" w:eastAsia="en-GB"/>
        </w:rPr>
        <w:t xml:space="preserve">Email: </w:t>
      </w:r>
      <w:hyperlink r:id="rId16" w:history="1">
        <w:r w:rsidRPr="00970382">
          <w:rPr>
            <w:rStyle w:val="Hyperlink"/>
            <w:rFonts w:ascii="Calibri" w:hAnsi="Calibri"/>
            <w:sz w:val="20"/>
            <w:szCs w:val="20"/>
            <w:lang w:val="fr-BE" w:eastAsia="en-GB"/>
          </w:rPr>
          <w:t>Leighona.Aris@Fespa.com</w:t>
        </w:r>
      </w:hyperlink>
      <w:r>
        <w:rPr>
          <w:rFonts w:ascii="Calibri" w:hAnsi="Calibri"/>
          <w:sz w:val="20"/>
          <w:szCs w:val="20"/>
          <w:lang w:val="fr-BE" w:eastAsia="en-GB"/>
        </w:rPr>
        <w:t xml:space="preserve"> </w:t>
      </w:r>
      <w:r w:rsidRPr="007917D9">
        <w:rPr>
          <w:rFonts w:ascii="Calibri" w:hAnsi="Calibri"/>
          <w:sz w:val="20"/>
          <w:szCs w:val="20"/>
          <w:lang w:val="fr-BE" w:eastAsia="en-GB"/>
        </w:rPr>
        <w:t xml:space="preserve"> </w:t>
      </w:r>
    </w:p>
    <w:p w14:paraId="2BE854D7" w14:textId="77777777" w:rsidR="00370997" w:rsidRPr="007917D9" w:rsidRDefault="00370997" w:rsidP="00370997">
      <w:pPr>
        <w:spacing w:after="0" w:line="240" w:lineRule="auto"/>
        <w:jc w:val="both"/>
        <w:rPr>
          <w:rFonts w:ascii="Calibri" w:eastAsia="Calibri" w:hAnsi="Calibri" w:cs="Calibri"/>
          <w:shd w:val="clear" w:color="auto" w:fill="FFFFFF"/>
          <w:lang w:val="nl-NL"/>
        </w:rPr>
      </w:pPr>
      <w:r w:rsidRPr="007917D9">
        <w:rPr>
          <w:rFonts w:ascii="Calibri" w:hAnsi="Calibri"/>
          <w:sz w:val="20"/>
          <w:szCs w:val="20"/>
          <w:lang w:val="nl-NL" w:eastAsia="en-GB"/>
        </w:rPr>
        <w:t xml:space="preserve">Website: </w:t>
      </w:r>
      <w:hyperlink r:id="rId17" w:history="1">
        <w:r w:rsidRPr="007917D9">
          <w:rPr>
            <w:rStyle w:val="Hyperlink"/>
            <w:rFonts w:ascii="Calibri" w:hAnsi="Calibri"/>
            <w:sz w:val="20"/>
            <w:szCs w:val="20"/>
            <w:lang w:val="nl-NL" w:eastAsia="en-GB"/>
          </w:rPr>
          <w:t>www.adcomms.co.uk</w:t>
        </w:r>
      </w:hyperlink>
      <w:r w:rsidRPr="007917D9">
        <w:rPr>
          <w:rFonts w:ascii="Calibri" w:hAnsi="Calibri"/>
          <w:sz w:val="20"/>
          <w:szCs w:val="20"/>
          <w:lang w:val="nl-NL" w:eastAsia="en-GB"/>
        </w:rPr>
        <w:tab/>
      </w:r>
      <w:r w:rsidRPr="007917D9">
        <w:rPr>
          <w:rFonts w:ascii="Calibri" w:hAnsi="Calibri"/>
          <w:sz w:val="20"/>
          <w:szCs w:val="20"/>
          <w:lang w:val="nl-NL" w:eastAsia="en-GB"/>
        </w:rPr>
        <w:tab/>
        <w:t xml:space="preserve">Website: </w:t>
      </w:r>
      <w:hyperlink r:id="rId18" w:history="1">
        <w:r w:rsidRPr="007917D9">
          <w:rPr>
            <w:rFonts w:ascii="Calibri" w:hAnsi="Calibri"/>
            <w:color w:val="0563C1"/>
            <w:sz w:val="20"/>
            <w:szCs w:val="20"/>
            <w:u w:val="single"/>
            <w:lang w:val="nl-NL" w:eastAsia="en-GB"/>
          </w:rPr>
          <w:t>www.fespa.com</w:t>
        </w:r>
      </w:hyperlink>
    </w:p>
    <w:p w14:paraId="3257E527" w14:textId="1BED7A3B" w:rsidR="00524580" w:rsidRPr="005A232C" w:rsidRDefault="00524580" w:rsidP="00E73607">
      <w:pPr>
        <w:spacing w:line="360" w:lineRule="auto"/>
        <w:rPr>
          <w:rFonts w:ascii="Arial" w:hAnsi="Arial" w:cs="Arial"/>
          <w:b/>
          <w:bCs/>
          <w:sz w:val="20"/>
          <w:szCs w:val="20"/>
        </w:rPr>
      </w:pPr>
    </w:p>
    <w:sectPr w:rsidR="00524580" w:rsidRPr="005A23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1C00" w14:textId="77777777" w:rsidR="00B87CE3" w:rsidRDefault="00B87CE3" w:rsidP="00B87CE3">
      <w:pPr>
        <w:spacing w:after="0" w:line="240" w:lineRule="auto"/>
      </w:pPr>
      <w:r>
        <w:separator/>
      </w:r>
    </w:p>
  </w:endnote>
  <w:endnote w:type="continuationSeparator" w:id="0">
    <w:p w14:paraId="5469056D" w14:textId="77777777" w:rsidR="00B87CE3" w:rsidRDefault="00B87CE3" w:rsidP="00B8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5B13" w14:textId="77777777" w:rsidR="00B87CE3" w:rsidRDefault="00B87CE3" w:rsidP="00B87CE3">
      <w:pPr>
        <w:spacing w:after="0" w:line="240" w:lineRule="auto"/>
      </w:pPr>
      <w:r>
        <w:separator/>
      </w:r>
    </w:p>
  </w:footnote>
  <w:footnote w:type="continuationSeparator" w:id="0">
    <w:p w14:paraId="3C11FBAB" w14:textId="77777777" w:rsidR="00B87CE3" w:rsidRDefault="00B87CE3" w:rsidP="00B87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Mq0FAAHVXnItAAAA"/>
  </w:docVars>
  <w:rsids>
    <w:rsidRoot w:val="00524580"/>
    <w:rsid w:val="00007472"/>
    <w:rsid w:val="00017B4F"/>
    <w:rsid w:val="00030681"/>
    <w:rsid w:val="00032489"/>
    <w:rsid w:val="0004169F"/>
    <w:rsid w:val="000426DC"/>
    <w:rsid w:val="000461CE"/>
    <w:rsid w:val="0004793B"/>
    <w:rsid w:val="00053011"/>
    <w:rsid w:val="00054D25"/>
    <w:rsid w:val="00066E6E"/>
    <w:rsid w:val="0006735B"/>
    <w:rsid w:val="0007262A"/>
    <w:rsid w:val="00074FA0"/>
    <w:rsid w:val="000764BD"/>
    <w:rsid w:val="0009186E"/>
    <w:rsid w:val="00093661"/>
    <w:rsid w:val="00095F58"/>
    <w:rsid w:val="0009744F"/>
    <w:rsid w:val="000A464B"/>
    <w:rsid w:val="000A7EA6"/>
    <w:rsid w:val="000B4771"/>
    <w:rsid w:val="000B5742"/>
    <w:rsid w:val="000B7CC8"/>
    <w:rsid w:val="000C2426"/>
    <w:rsid w:val="000D15F4"/>
    <w:rsid w:val="000D737E"/>
    <w:rsid w:val="000E6D6C"/>
    <w:rsid w:val="000F6863"/>
    <w:rsid w:val="000F700C"/>
    <w:rsid w:val="001006F9"/>
    <w:rsid w:val="00105712"/>
    <w:rsid w:val="001076DD"/>
    <w:rsid w:val="00110A38"/>
    <w:rsid w:val="00110BEF"/>
    <w:rsid w:val="001153A8"/>
    <w:rsid w:val="00130683"/>
    <w:rsid w:val="001374E6"/>
    <w:rsid w:val="00142355"/>
    <w:rsid w:val="00143F68"/>
    <w:rsid w:val="00146310"/>
    <w:rsid w:val="00151539"/>
    <w:rsid w:val="001625F3"/>
    <w:rsid w:val="00165758"/>
    <w:rsid w:val="001720BF"/>
    <w:rsid w:val="00173C6A"/>
    <w:rsid w:val="0017658E"/>
    <w:rsid w:val="00176AC5"/>
    <w:rsid w:val="001809C2"/>
    <w:rsid w:val="001810CA"/>
    <w:rsid w:val="00186CA5"/>
    <w:rsid w:val="001926E5"/>
    <w:rsid w:val="001972E7"/>
    <w:rsid w:val="001A1E23"/>
    <w:rsid w:val="001A2957"/>
    <w:rsid w:val="001A4822"/>
    <w:rsid w:val="001A6D68"/>
    <w:rsid w:val="001A71DD"/>
    <w:rsid w:val="001B178A"/>
    <w:rsid w:val="001B2D74"/>
    <w:rsid w:val="001B750E"/>
    <w:rsid w:val="001C32BC"/>
    <w:rsid w:val="001C4077"/>
    <w:rsid w:val="001C77A1"/>
    <w:rsid w:val="001E433D"/>
    <w:rsid w:val="001E7BEE"/>
    <w:rsid w:val="001F5025"/>
    <w:rsid w:val="001F58AC"/>
    <w:rsid w:val="001F6D58"/>
    <w:rsid w:val="00204EC4"/>
    <w:rsid w:val="00210130"/>
    <w:rsid w:val="002112A3"/>
    <w:rsid w:val="002121D8"/>
    <w:rsid w:val="002137B5"/>
    <w:rsid w:val="002147E0"/>
    <w:rsid w:val="00221E22"/>
    <w:rsid w:val="002228D2"/>
    <w:rsid w:val="00222997"/>
    <w:rsid w:val="002243DC"/>
    <w:rsid w:val="0023237E"/>
    <w:rsid w:val="00236287"/>
    <w:rsid w:val="002362B6"/>
    <w:rsid w:val="0023667B"/>
    <w:rsid w:val="00241A7F"/>
    <w:rsid w:val="0024396A"/>
    <w:rsid w:val="00244FBA"/>
    <w:rsid w:val="00247041"/>
    <w:rsid w:val="0025095E"/>
    <w:rsid w:val="002512B4"/>
    <w:rsid w:val="002525E9"/>
    <w:rsid w:val="002550E5"/>
    <w:rsid w:val="00257AB7"/>
    <w:rsid w:val="00260234"/>
    <w:rsid w:val="00266B23"/>
    <w:rsid w:val="002674A5"/>
    <w:rsid w:val="00267B83"/>
    <w:rsid w:val="00273934"/>
    <w:rsid w:val="00273C4C"/>
    <w:rsid w:val="00280997"/>
    <w:rsid w:val="0028338B"/>
    <w:rsid w:val="002873E9"/>
    <w:rsid w:val="0029269E"/>
    <w:rsid w:val="00292793"/>
    <w:rsid w:val="00293414"/>
    <w:rsid w:val="002A1D60"/>
    <w:rsid w:val="002A2A31"/>
    <w:rsid w:val="002A3427"/>
    <w:rsid w:val="002B6612"/>
    <w:rsid w:val="002C1113"/>
    <w:rsid w:val="002C1265"/>
    <w:rsid w:val="002C56AB"/>
    <w:rsid w:val="002D41D5"/>
    <w:rsid w:val="002D5521"/>
    <w:rsid w:val="002D7401"/>
    <w:rsid w:val="002E06AC"/>
    <w:rsid w:val="002E31F2"/>
    <w:rsid w:val="002F1BB1"/>
    <w:rsid w:val="002F2669"/>
    <w:rsid w:val="002F5868"/>
    <w:rsid w:val="002F7493"/>
    <w:rsid w:val="00302FC2"/>
    <w:rsid w:val="003106FC"/>
    <w:rsid w:val="00316DDF"/>
    <w:rsid w:val="003178F8"/>
    <w:rsid w:val="003206D8"/>
    <w:rsid w:val="0032139E"/>
    <w:rsid w:val="0032190D"/>
    <w:rsid w:val="003268B9"/>
    <w:rsid w:val="003300AC"/>
    <w:rsid w:val="0033049A"/>
    <w:rsid w:val="003339BA"/>
    <w:rsid w:val="00336FAF"/>
    <w:rsid w:val="00342D1D"/>
    <w:rsid w:val="00350612"/>
    <w:rsid w:val="00350CAF"/>
    <w:rsid w:val="00353DA3"/>
    <w:rsid w:val="00360031"/>
    <w:rsid w:val="00362E0F"/>
    <w:rsid w:val="00366A89"/>
    <w:rsid w:val="003705AF"/>
    <w:rsid w:val="00370997"/>
    <w:rsid w:val="00371D2F"/>
    <w:rsid w:val="00372D4B"/>
    <w:rsid w:val="003762D1"/>
    <w:rsid w:val="00376318"/>
    <w:rsid w:val="0039055A"/>
    <w:rsid w:val="00392939"/>
    <w:rsid w:val="003A375E"/>
    <w:rsid w:val="003A51DD"/>
    <w:rsid w:val="003A5706"/>
    <w:rsid w:val="003A74C2"/>
    <w:rsid w:val="003B03F6"/>
    <w:rsid w:val="003B3E88"/>
    <w:rsid w:val="003C1623"/>
    <w:rsid w:val="003C3BC6"/>
    <w:rsid w:val="003D045A"/>
    <w:rsid w:val="003D1AA2"/>
    <w:rsid w:val="003F199C"/>
    <w:rsid w:val="003F1ABC"/>
    <w:rsid w:val="003F7A9D"/>
    <w:rsid w:val="00405A05"/>
    <w:rsid w:val="00407F23"/>
    <w:rsid w:val="004131AA"/>
    <w:rsid w:val="004150DB"/>
    <w:rsid w:val="00416A74"/>
    <w:rsid w:val="00420F7B"/>
    <w:rsid w:val="0042247C"/>
    <w:rsid w:val="004248C1"/>
    <w:rsid w:val="00433B52"/>
    <w:rsid w:val="00435FC5"/>
    <w:rsid w:val="004404C4"/>
    <w:rsid w:val="004544A8"/>
    <w:rsid w:val="0045501D"/>
    <w:rsid w:val="0045578A"/>
    <w:rsid w:val="00455983"/>
    <w:rsid w:val="004563EA"/>
    <w:rsid w:val="0046309C"/>
    <w:rsid w:val="00463D90"/>
    <w:rsid w:val="0046401B"/>
    <w:rsid w:val="0047182E"/>
    <w:rsid w:val="0047666C"/>
    <w:rsid w:val="004775B2"/>
    <w:rsid w:val="00480F53"/>
    <w:rsid w:val="0048377F"/>
    <w:rsid w:val="004844E3"/>
    <w:rsid w:val="00487ACB"/>
    <w:rsid w:val="00490D49"/>
    <w:rsid w:val="004A108A"/>
    <w:rsid w:val="004D025A"/>
    <w:rsid w:val="004D0360"/>
    <w:rsid w:val="004D1008"/>
    <w:rsid w:val="004D7F95"/>
    <w:rsid w:val="004E158B"/>
    <w:rsid w:val="004F5BAC"/>
    <w:rsid w:val="004F7ECC"/>
    <w:rsid w:val="00513550"/>
    <w:rsid w:val="00520A67"/>
    <w:rsid w:val="00522881"/>
    <w:rsid w:val="005236A3"/>
    <w:rsid w:val="00524580"/>
    <w:rsid w:val="005249C7"/>
    <w:rsid w:val="005270DD"/>
    <w:rsid w:val="00527F2A"/>
    <w:rsid w:val="0053241C"/>
    <w:rsid w:val="00533792"/>
    <w:rsid w:val="005377B6"/>
    <w:rsid w:val="00541185"/>
    <w:rsid w:val="005415DD"/>
    <w:rsid w:val="0054171D"/>
    <w:rsid w:val="00547B98"/>
    <w:rsid w:val="005549E3"/>
    <w:rsid w:val="00557743"/>
    <w:rsid w:val="005625CD"/>
    <w:rsid w:val="00562E8A"/>
    <w:rsid w:val="00564021"/>
    <w:rsid w:val="00570B27"/>
    <w:rsid w:val="005727B5"/>
    <w:rsid w:val="00582728"/>
    <w:rsid w:val="0058473C"/>
    <w:rsid w:val="0058596E"/>
    <w:rsid w:val="0059315D"/>
    <w:rsid w:val="005976E2"/>
    <w:rsid w:val="005A232C"/>
    <w:rsid w:val="005A325D"/>
    <w:rsid w:val="005A5742"/>
    <w:rsid w:val="005B2EE9"/>
    <w:rsid w:val="005B5D4B"/>
    <w:rsid w:val="005B5D89"/>
    <w:rsid w:val="005B5FB5"/>
    <w:rsid w:val="005C0FA3"/>
    <w:rsid w:val="005C3F2A"/>
    <w:rsid w:val="005D1BD4"/>
    <w:rsid w:val="005D3E3F"/>
    <w:rsid w:val="005D42DD"/>
    <w:rsid w:val="005E1B4E"/>
    <w:rsid w:val="005E3F2D"/>
    <w:rsid w:val="005E4924"/>
    <w:rsid w:val="005F2E79"/>
    <w:rsid w:val="005F3681"/>
    <w:rsid w:val="0060042E"/>
    <w:rsid w:val="0060383B"/>
    <w:rsid w:val="00610B4A"/>
    <w:rsid w:val="0061698C"/>
    <w:rsid w:val="006209A2"/>
    <w:rsid w:val="00620B48"/>
    <w:rsid w:val="00622A29"/>
    <w:rsid w:val="006349DB"/>
    <w:rsid w:val="00635128"/>
    <w:rsid w:val="00637F49"/>
    <w:rsid w:val="00642D7A"/>
    <w:rsid w:val="0064418B"/>
    <w:rsid w:val="00644DBD"/>
    <w:rsid w:val="00654352"/>
    <w:rsid w:val="00660789"/>
    <w:rsid w:val="00664F15"/>
    <w:rsid w:val="00665D6C"/>
    <w:rsid w:val="00673C17"/>
    <w:rsid w:val="00682ADC"/>
    <w:rsid w:val="00687279"/>
    <w:rsid w:val="00691A77"/>
    <w:rsid w:val="00693F23"/>
    <w:rsid w:val="006B1732"/>
    <w:rsid w:val="006B1986"/>
    <w:rsid w:val="006B3E1B"/>
    <w:rsid w:val="006B5ED4"/>
    <w:rsid w:val="006B6052"/>
    <w:rsid w:val="006B7F44"/>
    <w:rsid w:val="006C1A15"/>
    <w:rsid w:val="006C2AD7"/>
    <w:rsid w:val="006C59B9"/>
    <w:rsid w:val="006D30F4"/>
    <w:rsid w:val="006E2161"/>
    <w:rsid w:val="006E6465"/>
    <w:rsid w:val="006E7297"/>
    <w:rsid w:val="006F34F6"/>
    <w:rsid w:val="00707D78"/>
    <w:rsid w:val="0071046F"/>
    <w:rsid w:val="00710694"/>
    <w:rsid w:val="007241DF"/>
    <w:rsid w:val="007326BD"/>
    <w:rsid w:val="00733E2D"/>
    <w:rsid w:val="00735895"/>
    <w:rsid w:val="00750A79"/>
    <w:rsid w:val="00755159"/>
    <w:rsid w:val="0076278C"/>
    <w:rsid w:val="0076595D"/>
    <w:rsid w:val="00767ABE"/>
    <w:rsid w:val="00770528"/>
    <w:rsid w:val="007752A9"/>
    <w:rsid w:val="007777B3"/>
    <w:rsid w:val="00780C84"/>
    <w:rsid w:val="00787834"/>
    <w:rsid w:val="0079012F"/>
    <w:rsid w:val="00790310"/>
    <w:rsid w:val="007A240F"/>
    <w:rsid w:val="007A789D"/>
    <w:rsid w:val="007B00EF"/>
    <w:rsid w:val="007B1704"/>
    <w:rsid w:val="007B194C"/>
    <w:rsid w:val="007C0D8A"/>
    <w:rsid w:val="007C7002"/>
    <w:rsid w:val="007D01C7"/>
    <w:rsid w:val="007D33D6"/>
    <w:rsid w:val="007D4ED3"/>
    <w:rsid w:val="007D5EE6"/>
    <w:rsid w:val="007E4285"/>
    <w:rsid w:val="007F6E4A"/>
    <w:rsid w:val="00800F8F"/>
    <w:rsid w:val="00806BB2"/>
    <w:rsid w:val="00813406"/>
    <w:rsid w:val="00816287"/>
    <w:rsid w:val="00820EB8"/>
    <w:rsid w:val="00822056"/>
    <w:rsid w:val="00824E78"/>
    <w:rsid w:val="00827E2E"/>
    <w:rsid w:val="00833AB1"/>
    <w:rsid w:val="00837C5C"/>
    <w:rsid w:val="008428B0"/>
    <w:rsid w:val="00853A4D"/>
    <w:rsid w:val="00856238"/>
    <w:rsid w:val="0086651E"/>
    <w:rsid w:val="008726FF"/>
    <w:rsid w:val="0087326F"/>
    <w:rsid w:val="00876294"/>
    <w:rsid w:val="008777CF"/>
    <w:rsid w:val="00882E1B"/>
    <w:rsid w:val="00890208"/>
    <w:rsid w:val="00891106"/>
    <w:rsid w:val="008974AB"/>
    <w:rsid w:val="008A0CC0"/>
    <w:rsid w:val="008A1450"/>
    <w:rsid w:val="008A2C98"/>
    <w:rsid w:val="008A4F67"/>
    <w:rsid w:val="008B13A1"/>
    <w:rsid w:val="008B319F"/>
    <w:rsid w:val="008B323C"/>
    <w:rsid w:val="008C19A1"/>
    <w:rsid w:val="008C1D80"/>
    <w:rsid w:val="008D51A1"/>
    <w:rsid w:val="008D5EF4"/>
    <w:rsid w:val="008E1391"/>
    <w:rsid w:val="008E2190"/>
    <w:rsid w:val="008E3294"/>
    <w:rsid w:val="008E7FED"/>
    <w:rsid w:val="008F28A1"/>
    <w:rsid w:val="009036F5"/>
    <w:rsid w:val="00907491"/>
    <w:rsid w:val="00911A1A"/>
    <w:rsid w:val="0091433B"/>
    <w:rsid w:val="0092472B"/>
    <w:rsid w:val="00927321"/>
    <w:rsid w:val="00930920"/>
    <w:rsid w:val="00932118"/>
    <w:rsid w:val="009338C6"/>
    <w:rsid w:val="009360E5"/>
    <w:rsid w:val="0093765E"/>
    <w:rsid w:val="00941B86"/>
    <w:rsid w:val="00943170"/>
    <w:rsid w:val="0094697A"/>
    <w:rsid w:val="00947508"/>
    <w:rsid w:val="0095136F"/>
    <w:rsid w:val="00952CAE"/>
    <w:rsid w:val="00953705"/>
    <w:rsid w:val="0096228E"/>
    <w:rsid w:val="009653B9"/>
    <w:rsid w:val="0096600A"/>
    <w:rsid w:val="009679E5"/>
    <w:rsid w:val="0097313C"/>
    <w:rsid w:val="0097483F"/>
    <w:rsid w:val="00994076"/>
    <w:rsid w:val="009A2FBC"/>
    <w:rsid w:val="009A3F87"/>
    <w:rsid w:val="009B08DB"/>
    <w:rsid w:val="009B0F08"/>
    <w:rsid w:val="009C5A20"/>
    <w:rsid w:val="009D0D59"/>
    <w:rsid w:val="009D16A3"/>
    <w:rsid w:val="009E439A"/>
    <w:rsid w:val="009E7A5E"/>
    <w:rsid w:val="009F1253"/>
    <w:rsid w:val="00A0474B"/>
    <w:rsid w:val="00A05A14"/>
    <w:rsid w:val="00A06E67"/>
    <w:rsid w:val="00A13FBB"/>
    <w:rsid w:val="00A23940"/>
    <w:rsid w:val="00A242B1"/>
    <w:rsid w:val="00A43E92"/>
    <w:rsid w:val="00A5548F"/>
    <w:rsid w:val="00A577D4"/>
    <w:rsid w:val="00A61674"/>
    <w:rsid w:val="00A62E9A"/>
    <w:rsid w:val="00A6455E"/>
    <w:rsid w:val="00A6717A"/>
    <w:rsid w:val="00A7147F"/>
    <w:rsid w:val="00A7357A"/>
    <w:rsid w:val="00A8343E"/>
    <w:rsid w:val="00A83F47"/>
    <w:rsid w:val="00A908D2"/>
    <w:rsid w:val="00A91F6F"/>
    <w:rsid w:val="00AA00D2"/>
    <w:rsid w:val="00AA1A3D"/>
    <w:rsid w:val="00AA1CD5"/>
    <w:rsid w:val="00AA28C6"/>
    <w:rsid w:val="00AA3666"/>
    <w:rsid w:val="00AA601D"/>
    <w:rsid w:val="00AA61C6"/>
    <w:rsid w:val="00AB0C9D"/>
    <w:rsid w:val="00AB2C39"/>
    <w:rsid w:val="00AB51C0"/>
    <w:rsid w:val="00AC5C9E"/>
    <w:rsid w:val="00AC6EB5"/>
    <w:rsid w:val="00AD2423"/>
    <w:rsid w:val="00AD71C9"/>
    <w:rsid w:val="00AE119F"/>
    <w:rsid w:val="00AE1584"/>
    <w:rsid w:val="00AE1F20"/>
    <w:rsid w:val="00AE398F"/>
    <w:rsid w:val="00AE569A"/>
    <w:rsid w:val="00AF5591"/>
    <w:rsid w:val="00AF620A"/>
    <w:rsid w:val="00B143D6"/>
    <w:rsid w:val="00B205DC"/>
    <w:rsid w:val="00B421D2"/>
    <w:rsid w:val="00B436C1"/>
    <w:rsid w:val="00B45B9C"/>
    <w:rsid w:val="00B45E3A"/>
    <w:rsid w:val="00B47A21"/>
    <w:rsid w:val="00B5059A"/>
    <w:rsid w:val="00B524F8"/>
    <w:rsid w:val="00B547CD"/>
    <w:rsid w:val="00B5776D"/>
    <w:rsid w:val="00B62CF5"/>
    <w:rsid w:val="00B643B7"/>
    <w:rsid w:val="00B75BA3"/>
    <w:rsid w:val="00B7757C"/>
    <w:rsid w:val="00B8209C"/>
    <w:rsid w:val="00B82D77"/>
    <w:rsid w:val="00B85A55"/>
    <w:rsid w:val="00B86215"/>
    <w:rsid w:val="00B87CE3"/>
    <w:rsid w:val="00BA1247"/>
    <w:rsid w:val="00BA2DCF"/>
    <w:rsid w:val="00BA49AC"/>
    <w:rsid w:val="00BA4C15"/>
    <w:rsid w:val="00BB0257"/>
    <w:rsid w:val="00BB1112"/>
    <w:rsid w:val="00BC1FBA"/>
    <w:rsid w:val="00BC466B"/>
    <w:rsid w:val="00BC75EB"/>
    <w:rsid w:val="00BD43E1"/>
    <w:rsid w:val="00BD622F"/>
    <w:rsid w:val="00BD6EE8"/>
    <w:rsid w:val="00BE48DB"/>
    <w:rsid w:val="00BF2627"/>
    <w:rsid w:val="00BF76D1"/>
    <w:rsid w:val="00C11758"/>
    <w:rsid w:val="00C15140"/>
    <w:rsid w:val="00C234F6"/>
    <w:rsid w:val="00C2648B"/>
    <w:rsid w:val="00C278BA"/>
    <w:rsid w:val="00C373B1"/>
    <w:rsid w:val="00C37F07"/>
    <w:rsid w:val="00C41B5C"/>
    <w:rsid w:val="00C47B40"/>
    <w:rsid w:val="00C66AD2"/>
    <w:rsid w:val="00C6776D"/>
    <w:rsid w:val="00C754DF"/>
    <w:rsid w:val="00C77782"/>
    <w:rsid w:val="00C81EB7"/>
    <w:rsid w:val="00C87E1A"/>
    <w:rsid w:val="00C90978"/>
    <w:rsid w:val="00C945FE"/>
    <w:rsid w:val="00C9608D"/>
    <w:rsid w:val="00CA0A05"/>
    <w:rsid w:val="00CA3176"/>
    <w:rsid w:val="00CA528E"/>
    <w:rsid w:val="00CB5327"/>
    <w:rsid w:val="00CB5444"/>
    <w:rsid w:val="00CC0804"/>
    <w:rsid w:val="00CC5A87"/>
    <w:rsid w:val="00CC638C"/>
    <w:rsid w:val="00CC6A2F"/>
    <w:rsid w:val="00CD3820"/>
    <w:rsid w:val="00CD6A80"/>
    <w:rsid w:val="00CE0A17"/>
    <w:rsid w:val="00CE0D5A"/>
    <w:rsid w:val="00CE22BD"/>
    <w:rsid w:val="00CE59F9"/>
    <w:rsid w:val="00CE673B"/>
    <w:rsid w:val="00CF0B46"/>
    <w:rsid w:val="00CF7FBD"/>
    <w:rsid w:val="00D02325"/>
    <w:rsid w:val="00D0272A"/>
    <w:rsid w:val="00D05146"/>
    <w:rsid w:val="00D07D80"/>
    <w:rsid w:val="00D174E2"/>
    <w:rsid w:val="00D229DF"/>
    <w:rsid w:val="00D22E42"/>
    <w:rsid w:val="00D27946"/>
    <w:rsid w:val="00D307DF"/>
    <w:rsid w:val="00D31014"/>
    <w:rsid w:val="00D40BCB"/>
    <w:rsid w:val="00D414D0"/>
    <w:rsid w:val="00D509C0"/>
    <w:rsid w:val="00D5633A"/>
    <w:rsid w:val="00D569CF"/>
    <w:rsid w:val="00D60E14"/>
    <w:rsid w:val="00D6297E"/>
    <w:rsid w:val="00D727C1"/>
    <w:rsid w:val="00D83201"/>
    <w:rsid w:val="00D91896"/>
    <w:rsid w:val="00D96C22"/>
    <w:rsid w:val="00DA2F25"/>
    <w:rsid w:val="00DA2F3E"/>
    <w:rsid w:val="00DA451E"/>
    <w:rsid w:val="00DB1B8E"/>
    <w:rsid w:val="00DB7199"/>
    <w:rsid w:val="00DC1A16"/>
    <w:rsid w:val="00DD35D4"/>
    <w:rsid w:val="00DD71ED"/>
    <w:rsid w:val="00DF3852"/>
    <w:rsid w:val="00DF5EE7"/>
    <w:rsid w:val="00E03431"/>
    <w:rsid w:val="00E046E8"/>
    <w:rsid w:val="00E17285"/>
    <w:rsid w:val="00E21E48"/>
    <w:rsid w:val="00E274A4"/>
    <w:rsid w:val="00E27E37"/>
    <w:rsid w:val="00E3119B"/>
    <w:rsid w:val="00E34936"/>
    <w:rsid w:val="00E40552"/>
    <w:rsid w:val="00E430ED"/>
    <w:rsid w:val="00E5287A"/>
    <w:rsid w:val="00E60CBE"/>
    <w:rsid w:val="00E6709B"/>
    <w:rsid w:val="00E72081"/>
    <w:rsid w:val="00E73607"/>
    <w:rsid w:val="00E84393"/>
    <w:rsid w:val="00E847AB"/>
    <w:rsid w:val="00E851AF"/>
    <w:rsid w:val="00E957AB"/>
    <w:rsid w:val="00E961F2"/>
    <w:rsid w:val="00E96EC2"/>
    <w:rsid w:val="00E97312"/>
    <w:rsid w:val="00EB16D3"/>
    <w:rsid w:val="00EB5A28"/>
    <w:rsid w:val="00EB6FC4"/>
    <w:rsid w:val="00EC1BCD"/>
    <w:rsid w:val="00EC6650"/>
    <w:rsid w:val="00ED197D"/>
    <w:rsid w:val="00ED21A0"/>
    <w:rsid w:val="00ED5A42"/>
    <w:rsid w:val="00EE2E5A"/>
    <w:rsid w:val="00EE3226"/>
    <w:rsid w:val="00EE3F42"/>
    <w:rsid w:val="00EE5E33"/>
    <w:rsid w:val="00EE662E"/>
    <w:rsid w:val="00EE6D5E"/>
    <w:rsid w:val="00F00D38"/>
    <w:rsid w:val="00F04C52"/>
    <w:rsid w:val="00F15604"/>
    <w:rsid w:val="00F16CF2"/>
    <w:rsid w:val="00F213E4"/>
    <w:rsid w:val="00F22112"/>
    <w:rsid w:val="00F2361A"/>
    <w:rsid w:val="00F236D7"/>
    <w:rsid w:val="00F27D18"/>
    <w:rsid w:val="00F311B1"/>
    <w:rsid w:val="00F3488A"/>
    <w:rsid w:val="00F41BDD"/>
    <w:rsid w:val="00F47589"/>
    <w:rsid w:val="00F5253C"/>
    <w:rsid w:val="00F553D4"/>
    <w:rsid w:val="00F574A3"/>
    <w:rsid w:val="00F6277E"/>
    <w:rsid w:val="00F72A02"/>
    <w:rsid w:val="00F76E10"/>
    <w:rsid w:val="00F8166B"/>
    <w:rsid w:val="00F816D8"/>
    <w:rsid w:val="00F824D7"/>
    <w:rsid w:val="00F94FC9"/>
    <w:rsid w:val="00F9705C"/>
    <w:rsid w:val="00FA0EC4"/>
    <w:rsid w:val="00FA596E"/>
    <w:rsid w:val="00FB1F1B"/>
    <w:rsid w:val="00FB4CE8"/>
    <w:rsid w:val="00FB5E66"/>
    <w:rsid w:val="00FB73E0"/>
    <w:rsid w:val="00FC0013"/>
    <w:rsid w:val="00FC281B"/>
    <w:rsid w:val="00FC7242"/>
    <w:rsid w:val="00FD29C3"/>
    <w:rsid w:val="00FD5688"/>
    <w:rsid w:val="00FE48AA"/>
    <w:rsid w:val="00FE52CD"/>
    <w:rsid w:val="00FE74E3"/>
    <w:rsid w:val="00FE7F0A"/>
    <w:rsid w:val="00FF6456"/>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9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character" w:styleId="Strong">
    <w:name w:val="Strong"/>
    <w:basedOn w:val="DefaultParagraphFont"/>
    <w:uiPriority w:val="22"/>
    <w:qFormat/>
    <w:rsid w:val="00FF79F3"/>
    <w:rPr>
      <w:b/>
      <w:bCs/>
    </w:rPr>
  </w:style>
  <w:style w:type="paragraph" w:styleId="Header">
    <w:name w:val="header"/>
    <w:basedOn w:val="Normal"/>
    <w:link w:val="HeaderChar"/>
    <w:uiPriority w:val="99"/>
    <w:unhideWhenUsed/>
    <w:rsid w:val="00B87C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B87CE3"/>
  </w:style>
  <w:style w:type="paragraph" w:styleId="Footer">
    <w:name w:val="footer"/>
    <w:basedOn w:val="Normal"/>
    <w:link w:val="FooterChar"/>
    <w:uiPriority w:val="99"/>
    <w:unhideWhenUsed/>
    <w:rsid w:val="00B87C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B87CE3"/>
  </w:style>
  <w:style w:type="numbering" w:customStyle="1" w:styleId="ImportedStyle1">
    <w:name w:val="Imported Style 1"/>
    <w:rsid w:val="0037099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1299611303">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welcome-2022"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spaglobalprintexpo.com/fespa-live"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eighona.Aris@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rapmasters.fespa.com/events/world-wrap-masters-final-2022" TargetMode="External"/><Relationship Id="rId5" Type="http://schemas.openxmlformats.org/officeDocument/2006/relationships/styles" Target="styles.xml"/><Relationship Id="rId15" Type="http://schemas.openxmlformats.org/officeDocument/2006/relationships/hyperlink" Target="mailto:iwoods@adcomms.co.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pro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5A14B-0F0D-4D3F-85E6-315AD8C46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0038D-3438-40BA-9824-1D01719B0A43}">
  <ds:schemaRef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1cf10db7-6a4c-4175-9eba-acf172315bae"/>
    <ds:schemaRef ds:uri="http://www.w3.org/XML/1998/namespace"/>
  </ds:schemaRefs>
</ds:datastoreItem>
</file>

<file path=customXml/itemProps3.xml><?xml version="1.0" encoding="utf-8"?>
<ds:datastoreItem xmlns:ds="http://schemas.openxmlformats.org/officeDocument/2006/customXml" ds:itemID="{347F346C-4B75-4CB7-9316-39BF58357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Links>
    <vt:vector size="72" baseType="variant">
      <vt:variant>
        <vt:i4>5308420</vt:i4>
      </vt:variant>
      <vt:variant>
        <vt:i4>33</vt:i4>
      </vt:variant>
      <vt:variant>
        <vt:i4>0</vt:i4>
      </vt:variant>
      <vt:variant>
        <vt:i4>5</vt:i4>
      </vt:variant>
      <vt:variant>
        <vt:lpwstr>http://www.fespa.com/</vt:lpwstr>
      </vt:variant>
      <vt:variant>
        <vt:lpwstr/>
      </vt:variant>
      <vt:variant>
        <vt:i4>1114114</vt:i4>
      </vt:variant>
      <vt:variant>
        <vt:i4>30</vt:i4>
      </vt:variant>
      <vt:variant>
        <vt:i4>0</vt:i4>
      </vt:variant>
      <vt:variant>
        <vt:i4>5</vt:i4>
      </vt:variant>
      <vt:variant>
        <vt:lpwstr>http://www.adcomms.co.uk/</vt:lpwstr>
      </vt:variant>
      <vt:variant>
        <vt:lpwstr/>
      </vt:variant>
      <vt:variant>
        <vt:i4>3407962</vt:i4>
      </vt:variant>
      <vt:variant>
        <vt:i4>27</vt:i4>
      </vt:variant>
      <vt:variant>
        <vt:i4>0</vt:i4>
      </vt:variant>
      <vt:variant>
        <vt:i4>5</vt:i4>
      </vt:variant>
      <vt:variant>
        <vt:lpwstr>mailto:Leighona.Aris@Fespa.com</vt:lpwstr>
      </vt:variant>
      <vt:variant>
        <vt:lpwstr/>
      </vt:variant>
      <vt:variant>
        <vt:i4>1179760</vt:i4>
      </vt:variant>
      <vt:variant>
        <vt:i4>24</vt:i4>
      </vt:variant>
      <vt:variant>
        <vt:i4>0</vt:i4>
      </vt:variant>
      <vt:variant>
        <vt:i4>5</vt:i4>
      </vt:variant>
      <vt:variant>
        <vt:lpwstr>mailto:iwoods@adcomms.co.uk</vt:lpwstr>
      </vt:variant>
      <vt:variant>
        <vt:lpwstr/>
      </vt:variant>
      <vt:variant>
        <vt:i4>4063282</vt:i4>
      </vt:variant>
      <vt:variant>
        <vt:i4>21</vt:i4>
      </vt:variant>
      <vt:variant>
        <vt:i4>0</vt:i4>
      </vt:variant>
      <vt:variant>
        <vt:i4>5</vt:i4>
      </vt:variant>
      <vt:variant>
        <vt:lpwstr>http://www.fespa.com/profit-for-purpose</vt:lpwstr>
      </vt:variant>
      <vt:variant>
        <vt:lpwstr/>
      </vt:variant>
      <vt:variant>
        <vt:i4>2752559</vt:i4>
      </vt:variant>
      <vt:variant>
        <vt:i4>18</vt:i4>
      </vt:variant>
      <vt:variant>
        <vt:i4>0</vt:i4>
      </vt:variant>
      <vt:variant>
        <vt:i4>5</vt:i4>
      </vt:variant>
      <vt:variant>
        <vt:lpwstr>https://www.government.nl/topics/coronavirus-covid-19/visiting-the-netherlands-from-abroad/checklist-entry</vt:lpwstr>
      </vt:variant>
      <vt:variant>
        <vt:lpwstr/>
      </vt:variant>
      <vt:variant>
        <vt:i4>2424952</vt:i4>
      </vt:variant>
      <vt:variant>
        <vt:i4>15</vt:i4>
      </vt:variant>
      <vt:variant>
        <vt:i4>0</vt:i4>
      </vt:variant>
      <vt:variant>
        <vt:i4>5</vt:i4>
      </vt:variant>
      <vt:variant>
        <vt:lpwstr>https://registration.gesevent.com/survey/225ttiyimyer0</vt:lpwstr>
      </vt:variant>
      <vt:variant>
        <vt:lpwstr/>
      </vt:variant>
      <vt:variant>
        <vt:i4>3276837</vt:i4>
      </vt:variant>
      <vt:variant>
        <vt:i4>12</vt:i4>
      </vt:variant>
      <vt:variant>
        <vt:i4>0</vt:i4>
      </vt:variant>
      <vt:variant>
        <vt:i4>5</vt:i4>
      </vt:variant>
      <vt:variant>
        <vt:lpwstr>https://www.government.nl/topics/coronavirus-covid-19/visiting-the-netherlands-from-abroad</vt:lpwstr>
      </vt:variant>
      <vt:variant>
        <vt:lpwstr/>
      </vt:variant>
      <vt:variant>
        <vt:i4>6160457</vt:i4>
      </vt:variant>
      <vt:variant>
        <vt:i4>9</vt:i4>
      </vt:variant>
      <vt:variant>
        <vt:i4>0</vt:i4>
      </vt:variant>
      <vt:variant>
        <vt:i4>5</vt:i4>
      </vt:variant>
      <vt:variant>
        <vt:lpwstr>https://www.fespaglobalprintexpo.com/show-information/covid-19-update</vt:lpwstr>
      </vt:variant>
      <vt:variant>
        <vt:lpwstr/>
      </vt:variant>
      <vt:variant>
        <vt:i4>4128804</vt:i4>
      </vt:variant>
      <vt:variant>
        <vt:i4>6</vt:i4>
      </vt:variant>
      <vt:variant>
        <vt:i4>0</vt:i4>
      </vt:variant>
      <vt:variant>
        <vt:i4>5</vt:i4>
      </vt:variant>
      <vt:variant>
        <vt:lpwstr>https://www.testenvoortoegang.org/</vt:lpwstr>
      </vt:variant>
      <vt:variant>
        <vt:lpwstr/>
      </vt:variant>
      <vt:variant>
        <vt:i4>4325471</vt:i4>
      </vt:variant>
      <vt:variant>
        <vt:i4>3</vt:i4>
      </vt:variant>
      <vt:variant>
        <vt:i4>0</vt:i4>
      </vt:variant>
      <vt:variant>
        <vt:i4>5</vt:i4>
      </vt:variant>
      <vt:variant>
        <vt:lpwstr>http://www.europeansignexpo.com/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2021-10-22T14:14:00Z</dcterms:created>
  <dcterms:modified xsi:type="dcterms:W3CDTF">2021-10-26T09:51:00Z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