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F8C0" w14:textId="7AE92DBF" w:rsidR="00841B37" w:rsidRPr="008F6A73" w:rsidRDefault="00140EE9" w:rsidP="00841B37">
      <w:pPr>
        <w:spacing w:after="0" w:line="240" w:lineRule="auto"/>
        <w:rPr>
          <w:rFonts w:ascii="Arial" w:hAnsi="Arial" w:cs="Arial"/>
          <w:b/>
          <w:sz w:val="20"/>
          <w:szCs w:val="20"/>
        </w:rPr>
      </w:pPr>
      <w:r>
        <w:rPr>
          <w:rFonts w:ascii="Arial" w:hAnsi="Arial"/>
          <w:b/>
          <w:sz w:val="20"/>
        </w:rPr>
        <w:t>Historia de clientes</w:t>
      </w:r>
    </w:p>
    <w:p w14:paraId="20DED590" w14:textId="77777777" w:rsidR="00841B37" w:rsidRPr="008F6A73" w:rsidRDefault="00841B37" w:rsidP="00841B37">
      <w:pPr>
        <w:spacing w:after="0" w:line="240" w:lineRule="auto"/>
        <w:rPr>
          <w:rFonts w:ascii="Arial" w:hAnsi="Arial" w:cs="Arial"/>
          <w:sz w:val="20"/>
          <w:szCs w:val="20"/>
        </w:rPr>
      </w:pPr>
    </w:p>
    <w:p w14:paraId="1FB3B9CD" w14:textId="77777777" w:rsidR="00841B37" w:rsidRPr="008F6A73" w:rsidRDefault="00841B37" w:rsidP="00841B37">
      <w:pPr>
        <w:spacing w:after="0" w:line="240" w:lineRule="auto"/>
        <w:rPr>
          <w:rFonts w:ascii="Arial" w:hAnsi="Arial" w:cs="Arial"/>
          <w:sz w:val="20"/>
          <w:szCs w:val="20"/>
        </w:rPr>
      </w:pPr>
      <w:r>
        <w:rPr>
          <w:rFonts w:ascii="Arial" w:hAnsi="Arial"/>
          <w:sz w:val="20"/>
        </w:rPr>
        <w:t>Contactos de prensa:</w:t>
      </w:r>
    </w:p>
    <w:p w14:paraId="4CEBA1B2" w14:textId="77777777" w:rsidR="00841B37" w:rsidRPr="008F6A73" w:rsidRDefault="00841B37" w:rsidP="00841B37">
      <w:pPr>
        <w:spacing w:after="0" w:line="240" w:lineRule="auto"/>
        <w:rPr>
          <w:rFonts w:ascii="Arial" w:hAnsi="Arial" w:cs="Arial"/>
          <w:color w:val="000000" w:themeColor="text1"/>
          <w:sz w:val="20"/>
          <w:szCs w:val="20"/>
          <w:shd w:val="clear" w:color="auto" w:fill="FFFFFF"/>
        </w:rPr>
      </w:pPr>
      <w:proofErr w:type="spellStart"/>
      <w:r>
        <w:rPr>
          <w:rFonts w:ascii="Arial" w:hAnsi="Arial"/>
          <w:color w:val="000000" w:themeColor="text1"/>
          <w:sz w:val="20"/>
          <w:shd w:val="clear" w:color="auto" w:fill="FFFFFF"/>
        </w:rPr>
        <w:t>Miraclon</w:t>
      </w:r>
      <w:proofErr w:type="spellEnd"/>
      <w:r>
        <w:rPr>
          <w:rFonts w:ascii="Arial" w:hAnsi="Arial"/>
          <w:color w:val="000000" w:themeColor="text1"/>
          <w:sz w:val="20"/>
          <w:shd w:val="clear" w:color="auto" w:fill="FFFFFF"/>
        </w:rPr>
        <w:t xml:space="preserve">: Elni Van Rensburg - +1 830 317 0950 – </w:t>
      </w:r>
      <w:hyperlink r:id="rId6" w:history="1">
        <w:r>
          <w:rPr>
            <w:rStyle w:val="Hyperlink"/>
            <w:rFonts w:ascii="Arial" w:hAnsi="Arial"/>
            <w:shd w:val="clear" w:color="auto" w:fill="FFFFFF"/>
          </w:rPr>
          <w:t>elni.vanrensburg@miraclon.com</w:t>
        </w:r>
      </w:hyperlink>
      <w:r>
        <w:rPr>
          <w:rFonts w:ascii="Arial" w:hAnsi="Arial"/>
          <w:color w:val="000000" w:themeColor="text1"/>
          <w:sz w:val="20"/>
          <w:shd w:val="clear" w:color="auto" w:fill="FFFFFF"/>
        </w:rPr>
        <w:t xml:space="preserve"> </w:t>
      </w:r>
    </w:p>
    <w:p w14:paraId="06A71AA9" w14:textId="4C17BE61" w:rsidR="00841B37" w:rsidRPr="0018176B" w:rsidRDefault="0018176B" w:rsidP="0018176B">
      <w:pPr>
        <w:suppressAutoHyphens/>
        <w:autoSpaceDN w:val="0"/>
        <w:textAlignment w:val="baseline"/>
        <w:rPr>
          <w:rFonts w:ascii="Arial" w:eastAsia="Times New Roman" w:hAnsi="Arial" w:cs="Arial"/>
          <w:kern w:val="3"/>
          <w:sz w:val="20"/>
          <w:szCs w:val="20"/>
        </w:rPr>
      </w:pPr>
      <w:r>
        <w:rPr>
          <w:rFonts w:ascii="Arial" w:hAnsi="Arial"/>
          <w:color w:val="000000"/>
          <w:sz w:val="20"/>
        </w:rPr>
        <w:t xml:space="preserve">AD </w:t>
      </w:r>
      <w:proofErr w:type="spellStart"/>
      <w:r>
        <w:rPr>
          <w:rFonts w:ascii="Arial" w:hAnsi="Arial"/>
          <w:color w:val="000000"/>
          <w:sz w:val="20"/>
        </w:rPr>
        <w:t>Communications</w:t>
      </w:r>
      <w:proofErr w:type="spellEnd"/>
      <w:r>
        <w:rPr>
          <w:rFonts w:ascii="Arial" w:hAnsi="Arial"/>
          <w:color w:val="000000"/>
          <w:sz w:val="20"/>
        </w:rPr>
        <w:t xml:space="preserve">: Imogen Woods – +44 (0)1372 464 470 </w:t>
      </w:r>
      <w:proofErr w:type="spellStart"/>
      <w:r w:rsidRPr="00B11E6E">
        <w:rPr>
          <w:rFonts w:ascii="Arial" w:hAnsi="Arial" w:cs="Arial"/>
          <w:color w:val="000000"/>
          <w:sz w:val="20"/>
        </w:rPr>
        <w:t>or</w:t>
      </w:r>
      <w:proofErr w:type="spellEnd"/>
      <w:r w:rsidRPr="00B11E6E">
        <w:rPr>
          <w:rFonts w:ascii="Arial" w:hAnsi="Arial" w:cs="Arial"/>
          <w:color w:val="000000"/>
          <w:sz w:val="20"/>
        </w:rPr>
        <w:t xml:space="preserve"> </w:t>
      </w:r>
      <w:hyperlink r:id="rId7" w:history="1">
        <w:r w:rsidRPr="00B11E6E">
          <w:rPr>
            <w:rStyle w:val="Hyperlink"/>
            <w:rFonts w:ascii="Arial" w:hAnsi="Arial" w:cs="Arial"/>
            <w:sz w:val="20"/>
            <w:szCs w:val="20"/>
          </w:rPr>
          <w:t>iwoods@adcomms.co.uk</w:t>
        </w:r>
      </w:hyperlink>
      <w:r>
        <w:rPr>
          <w:rFonts w:ascii="Arial" w:hAnsi="Arial"/>
          <w:sz w:val="20"/>
        </w:rPr>
        <w:t xml:space="preserve"> </w:t>
      </w:r>
    </w:p>
    <w:p w14:paraId="53B67593" w14:textId="77777777" w:rsidR="00841B37" w:rsidRPr="008F6A73" w:rsidRDefault="00841B37" w:rsidP="00841B37">
      <w:pPr>
        <w:spacing w:after="0" w:line="240" w:lineRule="auto"/>
        <w:rPr>
          <w:rFonts w:ascii="Arial" w:hAnsi="Arial" w:cs="Arial"/>
          <w:color w:val="000000" w:themeColor="text1"/>
          <w:sz w:val="20"/>
          <w:szCs w:val="20"/>
        </w:rPr>
      </w:pPr>
    </w:p>
    <w:p w14:paraId="19C95A60" w14:textId="72AA6826" w:rsidR="00841B37" w:rsidRPr="008F6A73" w:rsidRDefault="0018176B" w:rsidP="00841B37">
      <w:pPr>
        <w:spacing w:after="0" w:line="240" w:lineRule="auto"/>
        <w:rPr>
          <w:rFonts w:ascii="Arial" w:hAnsi="Arial" w:cs="Arial"/>
          <w:color w:val="000000" w:themeColor="text1"/>
          <w:sz w:val="20"/>
          <w:szCs w:val="20"/>
        </w:rPr>
      </w:pPr>
      <w:r>
        <w:rPr>
          <w:rFonts w:ascii="Arial" w:hAnsi="Arial"/>
          <w:color w:val="000000"/>
          <w:sz w:val="20"/>
          <w:shd w:val="clear" w:color="auto" w:fill="FFFFFF"/>
        </w:rPr>
        <w:t>11 de noviembre,</w:t>
      </w:r>
      <w:r>
        <w:rPr>
          <w:rFonts w:ascii="Arial" w:hAnsi="Arial"/>
          <w:color w:val="000000" w:themeColor="text1"/>
          <w:sz w:val="20"/>
        </w:rPr>
        <w:t xml:space="preserve"> 2021</w:t>
      </w:r>
    </w:p>
    <w:p w14:paraId="5C9CE3C6" w14:textId="77777777" w:rsidR="00841B37" w:rsidRPr="008F6A73" w:rsidRDefault="00841B37" w:rsidP="00841B37">
      <w:pPr>
        <w:spacing w:after="0" w:line="240" w:lineRule="auto"/>
        <w:rPr>
          <w:rFonts w:ascii="Arial" w:hAnsi="Arial" w:cs="Arial"/>
          <w:color w:val="000000" w:themeColor="text1"/>
          <w:sz w:val="20"/>
          <w:szCs w:val="20"/>
        </w:rPr>
      </w:pPr>
    </w:p>
    <w:p w14:paraId="4847922C" w14:textId="5D83E3DF" w:rsidR="004A5D59" w:rsidRPr="00841B37" w:rsidRDefault="004A5D59" w:rsidP="00841B37">
      <w:pPr>
        <w:spacing w:after="0" w:line="240" w:lineRule="auto"/>
        <w:jc w:val="center"/>
        <w:rPr>
          <w:rFonts w:ascii="Arial" w:hAnsi="Arial" w:cs="Arial"/>
          <w:b/>
          <w:bCs/>
          <w:sz w:val="26"/>
          <w:szCs w:val="26"/>
        </w:rPr>
      </w:pPr>
      <w:proofErr w:type="spellStart"/>
      <w:r>
        <w:rPr>
          <w:rFonts w:ascii="Arial" w:hAnsi="Arial"/>
          <w:b/>
          <w:sz w:val="26"/>
        </w:rPr>
        <w:t>Bofrost</w:t>
      </w:r>
      <w:proofErr w:type="spellEnd"/>
      <w:r>
        <w:rPr>
          <w:rFonts w:ascii="Arial" w:hAnsi="Arial"/>
          <w:b/>
          <w:sz w:val="26"/>
        </w:rPr>
        <w:t xml:space="preserve">* y Fotolito </w:t>
      </w:r>
      <w:proofErr w:type="spellStart"/>
      <w:r>
        <w:rPr>
          <w:rFonts w:ascii="Arial" w:hAnsi="Arial"/>
          <w:b/>
          <w:sz w:val="26"/>
        </w:rPr>
        <w:t>Veneta</w:t>
      </w:r>
      <w:proofErr w:type="spellEnd"/>
      <w:r>
        <w:rPr>
          <w:rFonts w:ascii="Arial" w:hAnsi="Arial"/>
          <w:b/>
          <w:sz w:val="26"/>
        </w:rPr>
        <w:t>: una asociación dinámica para la tecnología de empaques flexibles con KODAK FLEXCEL NX</w:t>
      </w:r>
    </w:p>
    <w:p w14:paraId="33088E9F" w14:textId="69EFB868" w:rsidR="00403EDD" w:rsidRPr="00B11E6E" w:rsidRDefault="00403EDD" w:rsidP="00841B37">
      <w:pPr>
        <w:spacing w:after="0" w:line="240" w:lineRule="auto"/>
        <w:rPr>
          <w:rFonts w:ascii="Arial" w:hAnsi="Arial" w:cs="Arial"/>
          <w:b/>
          <w:bCs/>
          <w:lang w:val="fr-FR"/>
        </w:rPr>
      </w:pPr>
    </w:p>
    <w:p w14:paraId="2C824FB7" w14:textId="77777777" w:rsidR="00841B37" w:rsidRPr="00B11E6E" w:rsidRDefault="00841B37" w:rsidP="00841B37">
      <w:pPr>
        <w:spacing w:after="0" w:line="240" w:lineRule="auto"/>
        <w:rPr>
          <w:rFonts w:ascii="Arial" w:hAnsi="Arial" w:cs="Arial"/>
          <w:b/>
          <w:bCs/>
          <w:lang w:val="fr-FR"/>
        </w:rPr>
      </w:pPr>
    </w:p>
    <w:p w14:paraId="5A06936D" w14:textId="0658503D" w:rsidR="004A5D59" w:rsidRDefault="004A5D59" w:rsidP="00403EDD">
      <w:pPr>
        <w:spacing w:after="0" w:line="360" w:lineRule="auto"/>
        <w:rPr>
          <w:rFonts w:ascii="Arial" w:hAnsi="Arial" w:cs="Arial"/>
        </w:rPr>
      </w:pPr>
      <w:r>
        <w:rPr>
          <w:rFonts w:ascii="Arial" w:hAnsi="Arial"/>
        </w:rPr>
        <w:t xml:space="preserve">La historia de </w:t>
      </w:r>
      <w:proofErr w:type="spellStart"/>
      <w:r>
        <w:rPr>
          <w:rFonts w:ascii="Arial" w:hAnsi="Arial"/>
        </w:rPr>
        <w:t>Bofrost</w:t>
      </w:r>
      <w:proofErr w:type="spellEnd"/>
      <w:r>
        <w:rPr>
          <w:rFonts w:ascii="Arial" w:hAnsi="Arial"/>
        </w:rPr>
        <w:t xml:space="preserve">* Italia, radicada en San Vito al </w:t>
      </w:r>
      <w:proofErr w:type="spellStart"/>
      <w:r>
        <w:rPr>
          <w:rFonts w:ascii="Arial" w:hAnsi="Arial"/>
        </w:rPr>
        <w:t>Tagliamento</w:t>
      </w:r>
      <w:proofErr w:type="spellEnd"/>
      <w:r>
        <w:rPr>
          <w:rFonts w:ascii="Arial" w:hAnsi="Arial"/>
        </w:rPr>
        <w:t xml:space="preserve"> (PN), comenzó en 1987 cuando </w:t>
      </w:r>
      <w:proofErr w:type="spellStart"/>
      <w:r>
        <w:rPr>
          <w:rFonts w:ascii="Arial" w:hAnsi="Arial"/>
        </w:rPr>
        <w:t>Edoardo</w:t>
      </w:r>
      <w:proofErr w:type="spellEnd"/>
      <w:r>
        <w:rPr>
          <w:rFonts w:ascii="Arial" w:hAnsi="Arial"/>
        </w:rPr>
        <w:t xml:space="preserve"> </w:t>
      </w:r>
      <w:proofErr w:type="spellStart"/>
      <w:r>
        <w:rPr>
          <w:rFonts w:ascii="Arial" w:hAnsi="Arial"/>
        </w:rPr>
        <w:t>Roncadin</w:t>
      </w:r>
      <w:proofErr w:type="spellEnd"/>
      <w:r>
        <w:rPr>
          <w:rFonts w:ascii="Arial" w:hAnsi="Arial"/>
        </w:rPr>
        <w:t xml:space="preserve"> probó el modelo de venta directa de alimentos congelados que usaba </w:t>
      </w:r>
      <w:proofErr w:type="spellStart"/>
      <w:r>
        <w:rPr>
          <w:rFonts w:ascii="Arial" w:hAnsi="Arial"/>
        </w:rPr>
        <w:t>Bofrost</w:t>
      </w:r>
      <w:proofErr w:type="spellEnd"/>
      <w:r>
        <w:rPr>
          <w:rFonts w:ascii="Arial" w:hAnsi="Arial"/>
        </w:rPr>
        <w:t xml:space="preserve">* Alemania. Ahora, con casi 30 años de experiencia, la empresa tiene más de 2400 empleados y un catálogo con más de 450 productos almacenados en alrededor de 50 tiendas. Cuenta con furgonetas reconocidas que hacen entregas a más de un millón de familias en todo el país. </w:t>
      </w:r>
    </w:p>
    <w:p w14:paraId="657240D9" w14:textId="6055BEC5" w:rsidR="007D159F" w:rsidRPr="00B11E6E" w:rsidRDefault="007D159F" w:rsidP="00403EDD">
      <w:pPr>
        <w:spacing w:after="0" w:line="360" w:lineRule="auto"/>
        <w:rPr>
          <w:rFonts w:ascii="Arial" w:hAnsi="Arial" w:cs="Arial"/>
          <w:lang w:val="fr-FR"/>
        </w:rPr>
      </w:pPr>
    </w:p>
    <w:p w14:paraId="790DFFAA" w14:textId="1A0C18D7" w:rsidR="00C22442" w:rsidRDefault="007D159F" w:rsidP="00403EDD">
      <w:pPr>
        <w:spacing w:after="0" w:line="360" w:lineRule="auto"/>
        <w:rPr>
          <w:rFonts w:ascii="Arial" w:hAnsi="Arial" w:cs="Arial"/>
        </w:rPr>
      </w:pPr>
      <w:r>
        <w:rPr>
          <w:rFonts w:ascii="Arial" w:hAnsi="Arial"/>
        </w:rPr>
        <w:t xml:space="preserve">Durante casi diez años, la empresa ha confiado en el proveedor de servicios de preimpresión de flexografía, Fotolito </w:t>
      </w:r>
      <w:proofErr w:type="spellStart"/>
      <w:r>
        <w:rPr>
          <w:rFonts w:ascii="Arial" w:hAnsi="Arial"/>
        </w:rPr>
        <w:t>Veneta</w:t>
      </w:r>
      <w:proofErr w:type="spellEnd"/>
      <w:r>
        <w:rPr>
          <w:rFonts w:ascii="Arial" w:hAnsi="Arial"/>
        </w:rPr>
        <w:t xml:space="preserve">, para obtener las placas que usan para imprimir los empaques de los productos de su marca. </w:t>
      </w:r>
    </w:p>
    <w:p w14:paraId="09A607C6" w14:textId="77777777" w:rsidR="00C06717" w:rsidRPr="00B11E6E" w:rsidRDefault="00C06717" w:rsidP="00403EDD">
      <w:pPr>
        <w:spacing w:after="0" w:line="360" w:lineRule="auto"/>
        <w:rPr>
          <w:rFonts w:ascii="Arial" w:hAnsi="Arial" w:cs="Arial"/>
          <w:lang w:val="fr-FR"/>
        </w:rPr>
      </w:pPr>
    </w:p>
    <w:p w14:paraId="3A2D5FB7" w14:textId="44A83A85" w:rsidR="00756131" w:rsidRDefault="004A5D59" w:rsidP="00403EDD">
      <w:pPr>
        <w:spacing w:after="0" w:line="360" w:lineRule="auto"/>
        <w:rPr>
          <w:rFonts w:ascii="Arial" w:hAnsi="Arial" w:cs="Arial"/>
        </w:rPr>
      </w:pPr>
      <w:r>
        <w:rPr>
          <w:rFonts w:ascii="Arial" w:hAnsi="Arial"/>
        </w:rPr>
        <w:t xml:space="preserve">Michele </w:t>
      </w:r>
      <w:proofErr w:type="spellStart"/>
      <w:r>
        <w:rPr>
          <w:rFonts w:ascii="Arial" w:hAnsi="Arial"/>
        </w:rPr>
        <w:t>Muner</w:t>
      </w:r>
      <w:proofErr w:type="spellEnd"/>
      <w:r>
        <w:rPr>
          <w:rFonts w:ascii="Arial" w:hAnsi="Arial"/>
        </w:rPr>
        <w:t xml:space="preserve">, el gerente de empaques de </w:t>
      </w:r>
      <w:proofErr w:type="spellStart"/>
      <w:r>
        <w:rPr>
          <w:rFonts w:ascii="Arial" w:hAnsi="Arial"/>
        </w:rPr>
        <w:t>Bofrost</w:t>
      </w:r>
      <w:proofErr w:type="spellEnd"/>
      <w:r>
        <w:rPr>
          <w:rFonts w:ascii="Arial" w:hAnsi="Arial"/>
        </w:rPr>
        <w:t xml:space="preserve">* Italia, explica cómo comenzó la relación: </w:t>
      </w:r>
      <w:r w:rsidR="00B11E6E">
        <w:rPr>
          <w:rFonts w:ascii="Arial" w:hAnsi="Arial"/>
        </w:rPr>
        <w:t>“</w:t>
      </w:r>
      <w:r>
        <w:rPr>
          <w:rFonts w:ascii="Arial" w:hAnsi="Arial"/>
        </w:rPr>
        <w:t xml:space="preserve">La primera vez que conocí a Fotolito </w:t>
      </w:r>
      <w:proofErr w:type="spellStart"/>
      <w:r>
        <w:rPr>
          <w:rFonts w:ascii="Arial" w:hAnsi="Arial"/>
        </w:rPr>
        <w:t>Veneta</w:t>
      </w:r>
      <w:proofErr w:type="spellEnd"/>
      <w:r>
        <w:rPr>
          <w:rFonts w:ascii="Arial" w:hAnsi="Arial"/>
        </w:rPr>
        <w:t xml:space="preserve">, me mostraron una pieza de película impresa por uno de nuestros impresores con las placas KODAK FLEXCEL NX de </w:t>
      </w:r>
      <w:proofErr w:type="spellStart"/>
      <w:r>
        <w:rPr>
          <w:rFonts w:ascii="Arial" w:hAnsi="Arial"/>
        </w:rPr>
        <w:t>Miraclon</w:t>
      </w:r>
      <w:proofErr w:type="spellEnd"/>
      <w:r>
        <w:rPr>
          <w:rFonts w:ascii="Arial" w:hAnsi="Arial"/>
        </w:rPr>
        <w:t xml:space="preserve">. Quedé muy impresionado con la calidad, nitidez y limpieza de la impresión: un resultado que nunca habíamos podido lograr con la misma imprenta o incluso usando diferentes tecnologías. Rápidamente, decidimos cambiar para usar la tecnología FLEXCEL NX, y nuestra fructuosa relación con Fotolito </w:t>
      </w:r>
      <w:proofErr w:type="spellStart"/>
      <w:r>
        <w:rPr>
          <w:rFonts w:ascii="Arial" w:hAnsi="Arial"/>
        </w:rPr>
        <w:t>Veneta</w:t>
      </w:r>
      <w:proofErr w:type="spellEnd"/>
      <w:r>
        <w:rPr>
          <w:rFonts w:ascii="Arial" w:hAnsi="Arial"/>
        </w:rPr>
        <w:t xml:space="preserve"> había nacido”.</w:t>
      </w:r>
    </w:p>
    <w:p w14:paraId="4C7C79D4" w14:textId="77777777" w:rsidR="00756131" w:rsidRPr="00B11E6E" w:rsidRDefault="00756131" w:rsidP="00403EDD">
      <w:pPr>
        <w:spacing w:after="0" w:line="360" w:lineRule="auto"/>
        <w:rPr>
          <w:rFonts w:ascii="Arial" w:hAnsi="Arial" w:cs="Arial"/>
          <w:lang w:val="fr-FR"/>
        </w:rPr>
      </w:pPr>
    </w:p>
    <w:p w14:paraId="76427648" w14:textId="0E268F79" w:rsidR="00756131" w:rsidRDefault="004A5D59" w:rsidP="00403EDD">
      <w:pPr>
        <w:spacing w:after="0" w:line="360" w:lineRule="auto"/>
        <w:rPr>
          <w:rFonts w:ascii="Arial" w:hAnsi="Arial" w:cs="Arial"/>
        </w:rPr>
      </w:pPr>
      <w:r>
        <w:rPr>
          <w:rFonts w:ascii="Arial" w:hAnsi="Arial"/>
        </w:rPr>
        <w:t xml:space="preserve">Pero, ¿por qué es tan importante que los empaques de </w:t>
      </w:r>
      <w:proofErr w:type="spellStart"/>
      <w:r>
        <w:rPr>
          <w:rFonts w:ascii="Arial" w:hAnsi="Arial"/>
        </w:rPr>
        <w:t>Bofrost</w:t>
      </w:r>
      <w:proofErr w:type="spellEnd"/>
      <w:r>
        <w:rPr>
          <w:rFonts w:ascii="Arial" w:hAnsi="Arial"/>
        </w:rPr>
        <w:t xml:space="preserve">* sean limpios? </w:t>
      </w:r>
      <w:proofErr w:type="spellStart"/>
      <w:r>
        <w:rPr>
          <w:rFonts w:ascii="Arial" w:hAnsi="Arial"/>
        </w:rPr>
        <w:t>Muner</w:t>
      </w:r>
      <w:proofErr w:type="spellEnd"/>
      <w:r>
        <w:rPr>
          <w:rFonts w:ascii="Arial" w:hAnsi="Arial"/>
        </w:rPr>
        <w:t xml:space="preserve"> explica que </w:t>
      </w:r>
      <w:r w:rsidR="00B11E6E">
        <w:rPr>
          <w:rFonts w:ascii="Arial" w:hAnsi="Arial"/>
        </w:rPr>
        <w:t>“</w:t>
      </w:r>
      <w:r>
        <w:rPr>
          <w:rFonts w:ascii="Arial" w:hAnsi="Arial"/>
        </w:rPr>
        <w:t xml:space="preserve">dado que los clientes realizan pedidos de un catálogo, es esencial que el </w:t>
      </w:r>
      <w:r w:rsidR="00B11E6E">
        <w:rPr>
          <w:rFonts w:ascii="Arial" w:hAnsi="Arial"/>
        </w:rPr>
        <w:t>‘</w:t>
      </w:r>
      <w:r>
        <w:rPr>
          <w:rFonts w:ascii="Arial" w:hAnsi="Arial"/>
        </w:rPr>
        <w:t>efecto guau</w:t>
      </w:r>
      <w:r w:rsidR="00B11E6E">
        <w:rPr>
          <w:rFonts w:ascii="Arial" w:hAnsi="Arial"/>
        </w:rPr>
        <w:t>’</w:t>
      </w:r>
      <w:r>
        <w:rPr>
          <w:rFonts w:ascii="Arial" w:hAnsi="Arial"/>
        </w:rPr>
        <w:t xml:space="preserve"> que experimentan por su aspecto impecable y perfecto al abrirlos comience con el empaque que los envuelve. Los resultados de impresión que podemos lograr con las placas FLEXCEL NX son excelentes, incluso en los gráficos complejos, con nitidez de impresión, baja ganancia de puntos y registros perfectos”. </w:t>
      </w:r>
    </w:p>
    <w:p w14:paraId="6DD71C4F" w14:textId="77777777" w:rsidR="00756131" w:rsidRPr="00B11E6E" w:rsidRDefault="00756131" w:rsidP="00403EDD">
      <w:pPr>
        <w:spacing w:after="0" w:line="360" w:lineRule="auto"/>
        <w:rPr>
          <w:rFonts w:ascii="Arial" w:hAnsi="Arial" w:cs="Arial"/>
          <w:lang w:val="fr-FR"/>
        </w:rPr>
      </w:pPr>
    </w:p>
    <w:p w14:paraId="17E889E3" w14:textId="5BC56093" w:rsidR="00C23FCF" w:rsidRDefault="004A5D59" w:rsidP="00403EDD">
      <w:pPr>
        <w:spacing w:after="0" w:line="360" w:lineRule="auto"/>
        <w:rPr>
          <w:rFonts w:ascii="Arial" w:hAnsi="Arial" w:cs="Arial"/>
        </w:rPr>
      </w:pPr>
      <w:r>
        <w:rPr>
          <w:rFonts w:ascii="Arial" w:hAnsi="Arial"/>
        </w:rPr>
        <w:t xml:space="preserve">Fotolito </w:t>
      </w:r>
      <w:proofErr w:type="spellStart"/>
      <w:r>
        <w:rPr>
          <w:rFonts w:ascii="Arial" w:hAnsi="Arial"/>
        </w:rPr>
        <w:t>Veneta</w:t>
      </w:r>
      <w:proofErr w:type="spellEnd"/>
      <w:r>
        <w:rPr>
          <w:rFonts w:ascii="Arial" w:hAnsi="Arial"/>
        </w:rPr>
        <w:t xml:space="preserve">, radicada en San Martino </w:t>
      </w:r>
      <w:proofErr w:type="spellStart"/>
      <w:r>
        <w:rPr>
          <w:rFonts w:ascii="Arial" w:hAnsi="Arial"/>
        </w:rPr>
        <w:t>Buon</w:t>
      </w:r>
      <w:proofErr w:type="spellEnd"/>
      <w:r>
        <w:rPr>
          <w:rFonts w:ascii="Arial" w:hAnsi="Arial"/>
        </w:rPr>
        <w:t xml:space="preserve"> Albergo, (VR), ofrece servicios en todas las fases de preimpresión; desde el diseño y la creación hasta la producción de placas para aplicaciones flexográficas y archivos de impresión para trabajos offset. </w:t>
      </w:r>
      <w:proofErr w:type="spellStart"/>
      <w:r>
        <w:rPr>
          <w:rFonts w:ascii="Arial" w:hAnsi="Arial"/>
        </w:rPr>
        <w:t>Muner</w:t>
      </w:r>
      <w:proofErr w:type="spellEnd"/>
      <w:r>
        <w:rPr>
          <w:rFonts w:ascii="Arial" w:hAnsi="Arial"/>
        </w:rPr>
        <w:t xml:space="preserve"> señala que </w:t>
      </w:r>
      <w:r w:rsidR="00B11E6E">
        <w:rPr>
          <w:rFonts w:ascii="Arial" w:hAnsi="Arial"/>
        </w:rPr>
        <w:lastRenderedPageBreak/>
        <w:t>“</w:t>
      </w:r>
      <w:r>
        <w:rPr>
          <w:rFonts w:ascii="Arial" w:hAnsi="Arial"/>
        </w:rPr>
        <w:t xml:space="preserve">trabajamos muy cerca con Fotolito </w:t>
      </w:r>
      <w:proofErr w:type="spellStart"/>
      <w:r>
        <w:rPr>
          <w:rFonts w:ascii="Arial" w:hAnsi="Arial"/>
        </w:rPr>
        <w:t>Veneta</w:t>
      </w:r>
      <w:proofErr w:type="spellEnd"/>
      <w:r>
        <w:rPr>
          <w:rFonts w:ascii="Arial" w:hAnsi="Arial"/>
        </w:rPr>
        <w:t xml:space="preserve"> en cada proyecto, para que puedan optimizar las placas FLEXCEL NX que producen para nosotros de acuerdo con las especificaciones de impresión que se usarán para ese trabajo en particular, como las curvas de reproducción, los perfiles del color y cilindros </w:t>
      </w:r>
      <w:proofErr w:type="spellStart"/>
      <w:r>
        <w:rPr>
          <w:rFonts w:ascii="Arial" w:hAnsi="Arial"/>
        </w:rPr>
        <w:t>anilox</w:t>
      </w:r>
      <w:proofErr w:type="spellEnd"/>
      <w:r>
        <w:rPr>
          <w:rFonts w:ascii="Arial" w:hAnsi="Arial"/>
        </w:rPr>
        <w:t>, entre otras</w:t>
      </w:r>
      <w:r w:rsidR="00B11E6E">
        <w:rPr>
          <w:rFonts w:ascii="Arial" w:hAnsi="Arial"/>
        </w:rPr>
        <w:t>”</w:t>
      </w:r>
      <w:r>
        <w:rPr>
          <w:rFonts w:ascii="Arial" w:hAnsi="Arial"/>
        </w:rPr>
        <w:t xml:space="preserve">. Considerando que se produjeron 130 aplicaciones diferentes de impresión flexográfica durante 2020 y que se esperan 250 aplicaciones diferentes (bolsas y películas) para 2021 para reflejar el enfoque de la empresa en la investigación y el desarrollo continuos de nuevos productos, la relación de trabajo cercana de </w:t>
      </w:r>
      <w:proofErr w:type="spellStart"/>
      <w:r>
        <w:rPr>
          <w:rFonts w:ascii="Arial" w:hAnsi="Arial"/>
        </w:rPr>
        <w:t>Bofrost</w:t>
      </w:r>
      <w:proofErr w:type="spellEnd"/>
      <w:r>
        <w:rPr>
          <w:rFonts w:ascii="Arial" w:hAnsi="Arial"/>
        </w:rPr>
        <w:t xml:space="preserve">* y Fotolito </w:t>
      </w:r>
      <w:proofErr w:type="spellStart"/>
      <w:r>
        <w:rPr>
          <w:rFonts w:ascii="Arial" w:hAnsi="Arial"/>
        </w:rPr>
        <w:t>Veneta</w:t>
      </w:r>
      <w:proofErr w:type="spellEnd"/>
      <w:r>
        <w:rPr>
          <w:rFonts w:ascii="Arial" w:hAnsi="Arial"/>
        </w:rPr>
        <w:t xml:space="preserve"> ha mostrado ser de suma importancia. </w:t>
      </w:r>
    </w:p>
    <w:p w14:paraId="5F270595" w14:textId="77777777" w:rsidR="00C23FCF" w:rsidRPr="00B11E6E" w:rsidRDefault="00C23FCF" w:rsidP="00403EDD">
      <w:pPr>
        <w:spacing w:after="0" w:line="360" w:lineRule="auto"/>
        <w:rPr>
          <w:rFonts w:ascii="Arial" w:hAnsi="Arial" w:cs="Arial"/>
          <w:lang w:val="fr-FR"/>
        </w:rPr>
      </w:pPr>
    </w:p>
    <w:p w14:paraId="13D0B50B" w14:textId="3BA2636E" w:rsidR="00B949B2" w:rsidRDefault="004A5D59" w:rsidP="00403EDD">
      <w:pPr>
        <w:spacing w:after="0" w:line="360" w:lineRule="auto"/>
        <w:rPr>
          <w:rFonts w:ascii="Arial" w:hAnsi="Arial" w:cs="Arial"/>
        </w:rPr>
      </w:pPr>
      <w:proofErr w:type="spellStart"/>
      <w:r>
        <w:rPr>
          <w:rFonts w:ascii="Arial" w:hAnsi="Arial"/>
        </w:rPr>
        <w:t>Muner</w:t>
      </w:r>
      <w:proofErr w:type="spellEnd"/>
      <w:r>
        <w:rPr>
          <w:rFonts w:ascii="Arial" w:hAnsi="Arial"/>
        </w:rPr>
        <w:t xml:space="preserve"> explica qué fue lo que los convenció a elegir a Fotolito </w:t>
      </w:r>
      <w:proofErr w:type="spellStart"/>
      <w:r>
        <w:rPr>
          <w:rFonts w:ascii="Arial" w:hAnsi="Arial"/>
        </w:rPr>
        <w:t>Veneta</w:t>
      </w:r>
      <w:proofErr w:type="spellEnd"/>
      <w:r>
        <w:rPr>
          <w:rFonts w:ascii="Arial" w:hAnsi="Arial"/>
        </w:rPr>
        <w:t xml:space="preserve"> como su socio de preprensa flexográfica: “Para nosotros, es importante que nuestros proveedores de servicios tengan lo que yo llamo, las características ‘ECTC’: Experiencia, ofrezcan Consejos, usen una Tecnología superior y crezcan con el Cliente. Para nosotros, esto se traduce en una asociación en la que nuestras prioridades están alineadas”. </w:t>
      </w:r>
    </w:p>
    <w:p w14:paraId="4406D7B8" w14:textId="77777777" w:rsidR="00B949B2" w:rsidRPr="00B11E6E" w:rsidRDefault="00B949B2" w:rsidP="00403EDD">
      <w:pPr>
        <w:spacing w:after="0" w:line="360" w:lineRule="auto"/>
        <w:rPr>
          <w:rFonts w:ascii="Arial" w:hAnsi="Arial" w:cs="Arial"/>
          <w:lang w:val="fr-FR"/>
        </w:rPr>
      </w:pPr>
    </w:p>
    <w:p w14:paraId="45293A25" w14:textId="2F159A59" w:rsidR="001B5BB8" w:rsidRPr="00403EDD" w:rsidRDefault="00B949B2" w:rsidP="00403EDD">
      <w:pPr>
        <w:spacing w:after="0" w:line="360" w:lineRule="auto"/>
        <w:rPr>
          <w:rFonts w:ascii="Arial" w:hAnsi="Arial" w:cs="Arial"/>
          <w:b/>
          <w:bCs/>
        </w:rPr>
      </w:pPr>
      <w:r>
        <w:rPr>
          <w:rFonts w:ascii="Arial" w:hAnsi="Arial"/>
          <w:b/>
        </w:rPr>
        <w:t>Excelente calidad con placas FLEXCEL</w:t>
      </w:r>
      <w:r w:rsidR="00B11E6E">
        <w:rPr>
          <w:rFonts w:ascii="Arial" w:hAnsi="Arial"/>
          <w:b/>
        </w:rPr>
        <w:t xml:space="preserve"> NX</w:t>
      </w:r>
    </w:p>
    <w:p w14:paraId="59A873D5" w14:textId="1C7A9926" w:rsidR="001B5BB8" w:rsidRDefault="00B949B2" w:rsidP="00403EDD">
      <w:pPr>
        <w:spacing w:after="0" w:line="360" w:lineRule="auto"/>
        <w:rPr>
          <w:rFonts w:ascii="Arial" w:hAnsi="Arial" w:cs="Arial"/>
        </w:rPr>
      </w:pPr>
      <w:proofErr w:type="spellStart"/>
      <w:r>
        <w:rPr>
          <w:rFonts w:ascii="Arial" w:hAnsi="Arial"/>
        </w:rPr>
        <w:t>Muner</w:t>
      </w:r>
      <w:proofErr w:type="spellEnd"/>
      <w:r>
        <w:rPr>
          <w:rFonts w:ascii="Arial" w:hAnsi="Arial"/>
        </w:rPr>
        <w:t xml:space="preserve"> explica que también han estudiado otras tecnologías, pero que las placas “FLEXCEL NX son simplemente la mejor opción para la limpieza y calidad de impresión, reducción de los tiempos de preparación, mayor correspondencia entre las tiradas de prueba de impresión y el producto final, menos tiempo de preparación en la imprenta y repetibilidad de las reimpresiones”.</w:t>
      </w:r>
    </w:p>
    <w:p w14:paraId="3D63EF0B" w14:textId="77777777" w:rsidR="00B949B2" w:rsidRPr="00B11E6E" w:rsidRDefault="00B949B2" w:rsidP="00403EDD">
      <w:pPr>
        <w:spacing w:after="0" w:line="360" w:lineRule="auto"/>
        <w:rPr>
          <w:rFonts w:ascii="Arial" w:hAnsi="Arial" w:cs="Arial"/>
          <w:lang w:val="fr-FR"/>
        </w:rPr>
      </w:pPr>
    </w:p>
    <w:p w14:paraId="2E709CC7" w14:textId="2774BF31" w:rsidR="001B5BB8" w:rsidRDefault="001B5BB8" w:rsidP="00403EDD">
      <w:pPr>
        <w:spacing w:after="0" w:line="360" w:lineRule="auto"/>
        <w:rPr>
          <w:rFonts w:ascii="Arial" w:hAnsi="Arial" w:cs="Arial"/>
        </w:rPr>
      </w:pPr>
      <w:r>
        <w:rPr>
          <w:rFonts w:ascii="Arial" w:hAnsi="Arial"/>
        </w:rPr>
        <w:t xml:space="preserve">Los impresores que utilizan las placas FLEXCEL NX que provee Fotolito </w:t>
      </w:r>
      <w:proofErr w:type="spellStart"/>
      <w:r>
        <w:rPr>
          <w:rFonts w:ascii="Arial" w:hAnsi="Arial"/>
        </w:rPr>
        <w:t>Veneta</w:t>
      </w:r>
      <w:proofErr w:type="spellEnd"/>
      <w:r>
        <w:rPr>
          <w:rFonts w:ascii="Arial" w:hAnsi="Arial"/>
        </w:rPr>
        <w:t xml:space="preserve"> descubren que las preparaciones son más rápidas y, por lo tanto, los costos disminuyen a la vez que se reducen los desperdicios y el tiempo de inactividad. </w:t>
      </w:r>
      <w:proofErr w:type="spellStart"/>
      <w:r>
        <w:rPr>
          <w:rFonts w:ascii="Arial" w:hAnsi="Arial"/>
        </w:rPr>
        <w:t>Muner</w:t>
      </w:r>
      <w:proofErr w:type="spellEnd"/>
      <w:r>
        <w:rPr>
          <w:rFonts w:ascii="Arial" w:hAnsi="Arial"/>
        </w:rPr>
        <w:t xml:space="preserve"> dice que pueden imprimir con una mayor densidad de tinta y, por lo tanto, los colores son más saturados y brillantes. “Incluso el blanco es perfecto, la calidad general de la imagen es mejor; los reflejos son más estables y limpios, la gama de colores es más amplia y las sombras tienen más detalles. El texto también se ve bien definido y nítido”.</w:t>
      </w:r>
    </w:p>
    <w:p w14:paraId="4402B9A5" w14:textId="77777777" w:rsidR="009807DF" w:rsidRPr="00B11E6E" w:rsidRDefault="009807DF" w:rsidP="00403EDD">
      <w:pPr>
        <w:spacing w:after="0" w:line="360" w:lineRule="auto"/>
        <w:rPr>
          <w:rFonts w:ascii="Arial" w:hAnsi="Arial" w:cs="Arial"/>
          <w:lang w:val="fr-FR"/>
        </w:rPr>
      </w:pPr>
    </w:p>
    <w:p w14:paraId="313B5570" w14:textId="3437AD31" w:rsidR="001B5BB8" w:rsidRPr="00403EDD" w:rsidRDefault="001B5BB8" w:rsidP="00403EDD">
      <w:pPr>
        <w:spacing w:after="0" w:line="360" w:lineRule="auto"/>
        <w:rPr>
          <w:rFonts w:ascii="Arial" w:hAnsi="Arial" w:cs="Arial"/>
          <w:b/>
          <w:bCs/>
        </w:rPr>
      </w:pPr>
      <w:r>
        <w:rPr>
          <w:rFonts w:ascii="Arial" w:hAnsi="Arial"/>
          <w:b/>
        </w:rPr>
        <w:t xml:space="preserve">Crecimiento récord de </w:t>
      </w:r>
      <w:proofErr w:type="spellStart"/>
      <w:r>
        <w:rPr>
          <w:rFonts w:ascii="Arial" w:hAnsi="Arial"/>
          <w:b/>
        </w:rPr>
        <w:t>Bofrost</w:t>
      </w:r>
      <w:proofErr w:type="spellEnd"/>
      <w:r>
        <w:rPr>
          <w:rFonts w:ascii="Arial" w:hAnsi="Arial"/>
          <w:b/>
        </w:rPr>
        <w:t>* durante la pandemia</w:t>
      </w:r>
    </w:p>
    <w:p w14:paraId="3D48F55A" w14:textId="44D78A73" w:rsidR="00AE28A4" w:rsidRDefault="001B5BB8" w:rsidP="00403EDD">
      <w:pPr>
        <w:spacing w:after="0" w:line="360" w:lineRule="auto"/>
        <w:rPr>
          <w:rFonts w:ascii="Arial" w:hAnsi="Arial" w:cs="Arial"/>
        </w:rPr>
      </w:pPr>
      <w:proofErr w:type="spellStart"/>
      <w:r>
        <w:rPr>
          <w:rFonts w:ascii="Arial" w:hAnsi="Arial"/>
        </w:rPr>
        <w:t>Bofrost</w:t>
      </w:r>
      <w:proofErr w:type="spellEnd"/>
      <w:r>
        <w:rPr>
          <w:rFonts w:ascii="Arial" w:hAnsi="Arial"/>
        </w:rPr>
        <w:t>* en febrero de 2021 cerró su presupuesto 2020/21 con un volumen de venta de 313 millones de euros y un crecimiento de más del 31,9 % comparado con el año anterior. El aumento de la demanda de consumo de alimentos en el hogar debido a la pandemia se ha traducido en un aumento de la facturación en todos sus canales de compra: tradicional, venta telefónica e Internet. En particular, las ventas en línea registraron un crecimiento récord de más del 700 %.</w:t>
      </w:r>
    </w:p>
    <w:p w14:paraId="68B520C7" w14:textId="77777777" w:rsidR="009807DF" w:rsidRPr="00B11E6E" w:rsidRDefault="009807DF" w:rsidP="00403EDD">
      <w:pPr>
        <w:spacing w:after="0" w:line="360" w:lineRule="auto"/>
        <w:rPr>
          <w:rFonts w:ascii="Arial" w:hAnsi="Arial" w:cs="Arial"/>
          <w:lang w:val="fr-FR"/>
        </w:rPr>
      </w:pPr>
    </w:p>
    <w:p w14:paraId="223DD301" w14:textId="55364214" w:rsidR="00BF2289" w:rsidRPr="00403EDD" w:rsidRDefault="00463BB8" w:rsidP="00403EDD">
      <w:pPr>
        <w:spacing w:after="0" w:line="360" w:lineRule="auto"/>
        <w:rPr>
          <w:rFonts w:ascii="Arial" w:hAnsi="Arial" w:cs="Arial"/>
        </w:rPr>
      </w:pPr>
      <w:r>
        <w:rPr>
          <w:rFonts w:ascii="Arial" w:hAnsi="Arial"/>
        </w:rPr>
        <w:t xml:space="preserve">La situación extraordinaria de los últimos meses ha llevado a </w:t>
      </w:r>
      <w:proofErr w:type="spellStart"/>
      <w:r>
        <w:rPr>
          <w:rFonts w:ascii="Arial" w:hAnsi="Arial"/>
        </w:rPr>
        <w:t>Bofrost</w:t>
      </w:r>
      <w:proofErr w:type="spellEnd"/>
      <w:r>
        <w:rPr>
          <w:rFonts w:ascii="Arial" w:hAnsi="Arial"/>
        </w:rPr>
        <w:t xml:space="preserve">* a tener que abordar desafíos logísticos y de la cadena de suministro con rapidez. </w:t>
      </w:r>
      <w:proofErr w:type="spellStart"/>
      <w:r>
        <w:rPr>
          <w:rFonts w:ascii="Arial" w:hAnsi="Arial"/>
        </w:rPr>
        <w:t>Muner</w:t>
      </w:r>
      <w:proofErr w:type="spellEnd"/>
      <w:r>
        <w:rPr>
          <w:rFonts w:ascii="Arial" w:hAnsi="Arial"/>
        </w:rPr>
        <w:t xml:space="preserve"> agrega: </w:t>
      </w:r>
      <w:r w:rsidR="00B11E6E">
        <w:rPr>
          <w:rFonts w:ascii="Arial" w:hAnsi="Arial"/>
        </w:rPr>
        <w:t>“</w:t>
      </w:r>
      <w:r>
        <w:rPr>
          <w:rFonts w:ascii="Arial" w:hAnsi="Arial"/>
        </w:rPr>
        <w:t>Después de resolver los problemas críticos iniciales, hicimos las inversiones necesarias para establecer una estructura de empresa que pueda responder a la mayor demanda de compras desde el hogar, que ahora se ha convertido en un hábito duradero para los italianos, incorporando 180 empleados nuevos y 200 socios para fortalecer nuestra red comercial en toda Italia</w:t>
      </w:r>
      <w:r w:rsidR="00B11E6E">
        <w:rPr>
          <w:rFonts w:ascii="Arial" w:hAnsi="Arial"/>
        </w:rPr>
        <w:t>”</w:t>
      </w:r>
      <w:r>
        <w:rPr>
          <w:rFonts w:ascii="Arial" w:hAnsi="Arial"/>
        </w:rPr>
        <w:t xml:space="preserve">. Por esta razón, </w:t>
      </w:r>
      <w:proofErr w:type="spellStart"/>
      <w:r>
        <w:rPr>
          <w:rFonts w:ascii="Arial" w:hAnsi="Arial"/>
        </w:rPr>
        <w:t>Bofrost</w:t>
      </w:r>
      <w:proofErr w:type="spellEnd"/>
      <w:r>
        <w:rPr>
          <w:rFonts w:ascii="Arial" w:hAnsi="Arial"/>
        </w:rPr>
        <w:t xml:space="preserve">* también está adaptando su flota de vehículos y sucursales para entregar productos frescos, además de alimentos congelados. </w:t>
      </w:r>
      <w:proofErr w:type="spellStart"/>
      <w:r>
        <w:rPr>
          <w:rFonts w:ascii="Arial" w:hAnsi="Arial"/>
        </w:rPr>
        <w:t>Muner</w:t>
      </w:r>
      <w:proofErr w:type="spellEnd"/>
      <w:r>
        <w:rPr>
          <w:rFonts w:ascii="Arial" w:hAnsi="Arial"/>
        </w:rPr>
        <w:t xml:space="preserve"> concluye que están usando cada vez más material de empaques sostenible, y que la tecnología </w:t>
      </w:r>
      <w:r w:rsidR="00B11E6E">
        <w:rPr>
          <w:rFonts w:ascii="Arial" w:hAnsi="Arial"/>
        </w:rPr>
        <w:t>“</w:t>
      </w:r>
      <w:r>
        <w:rPr>
          <w:rFonts w:ascii="Arial" w:hAnsi="Arial"/>
        </w:rPr>
        <w:t xml:space="preserve">FLEXCEL NX de </w:t>
      </w:r>
      <w:proofErr w:type="spellStart"/>
      <w:r>
        <w:rPr>
          <w:rFonts w:ascii="Arial" w:hAnsi="Arial"/>
        </w:rPr>
        <w:t>Miraclon</w:t>
      </w:r>
      <w:proofErr w:type="spellEnd"/>
      <w:r>
        <w:rPr>
          <w:rFonts w:ascii="Arial" w:hAnsi="Arial"/>
        </w:rPr>
        <w:t xml:space="preserve"> ha probado que se adapta de manera excelente a la impresión en estos sustratos</w:t>
      </w:r>
      <w:r w:rsidR="00B11E6E">
        <w:rPr>
          <w:rFonts w:ascii="Arial" w:hAnsi="Arial"/>
        </w:rPr>
        <w:t>”</w:t>
      </w:r>
      <w:r>
        <w:rPr>
          <w:rFonts w:ascii="Arial" w:hAnsi="Arial"/>
        </w:rPr>
        <w:t xml:space="preserve">. </w:t>
      </w:r>
    </w:p>
    <w:p w14:paraId="32F125C7" w14:textId="31851C4E" w:rsidR="00BA1DEE" w:rsidRPr="00B11E6E" w:rsidRDefault="00BA1DEE" w:rsidP="00403EDD">
      <w:pPr>
        <w:spacing w:after="0" w:line="360" w:lineRule="auto"/>
        <w:rPr>
          <w:rFonts w:ascii="Arial" w:hAnsi="Arial" w:cs="Arial"/>
          <w:lang w:val="fr-FR"/>
        </w:rPr>
      </w:pPr>
    </w:p>
    <w:p w14:paraId="5A9B9E59" w14:textId="68B2BF73" w:rsidR="00BF2289" w:rsidRDefault="00BF2289" w:rsidP="00026C19">
      <w:pPr>
        <w:spacing w:after="0" w:line="360" w:lineRule="auto"/>
        <w:jc w:val="center"/>
        <w:rPr>
          <w:rFonts w:ascii="Arial" w:hAnsi="Arial" w:cs="Arial"/>
        </w:rPr>
      </w:pPr>
      <w:r>
        <w:rPr>
          <w:rFonts w:ascii="Arial" w:hAnsi="Arial"/>
        </w:rPr>
        <w:t>FINES</w:t>
      </w:r>
    </w:p>
    <w:p w14:paraId="1E73130C" w14:textId="77777777" w:rsidR="0033524E" w:rsidRPr="00691CFE" w:rsidRDefault="0033524E" w:rsidP="0033524E">
      <w:pPr>
        <w:rPr>
          <w:rFonts w:ascii="Arial" w:hAnsi="Arial" w:cs="Arial"/>
        </w:rPr>
      </w:pPr>
    </w:p>
    <w:p w14:paraId="3FAE796B" w14:textId="77777777" w:rsidR="0033524E" w:rsidRPr="00691CFE" w:rsidRDefault="0033524E" w:rsidP="0033524E">
      <w:pPr>
        <w:tabs>
          <w:tab w:val="left" w:pos="360"/>
          <w:tab w:val="right" w:pos="9360"/>
        </w:tabs>
        <w:textAlignment w:val="baseline"/>
        <w:rPr>
          <w:rFonts w:ascii="Arial" w:hAnsi="Arial" w:cs="Arial"/>
          <w:b/>
          <w:bCs/>
          <w:sz w:val="18"/>
          <w:szCs w:val="18"/>
        </w:rPr>
      </w:pPr>
      <w:r>
        <w:rPr>
          <w:rFonts w:ascii="Arial" w:hAnsi="Arial"/>
          <w:b/>
          <w:sz w:val="18"/>
        </w:rPr>
        <w:t xml:space="preserve">Acerca de </w:t>
      </w:r>
      <w:proofErr w:type="spellStart"/>
      <w:r>
        <w:rPr>
          <w:rFonts w:ascii="Arial" w:hAnsi="Arial"/>
          <w:b/>
          <w:sz w:val="18"/>
        </w:rPr>
        <w:t>Miraclon</w:t>
      </w:r>
      <w:proofErr w:type="spellEnd"/>
    </w:p>
    <w:p w14:paraId="2374D158" w14:textId="534B0CB6" w:rsidR="0033524E" w:rsidRPr="00691CFE" w:rsidRDefault="00B33687" w:rsidP="0033524E">
      <w:pPr>
        <w:rPr>
          <w:rFonts w:ascii="Arial" w:hAnsi="Arial" w:cs="Arial"/>
          <w:sz w:val="18"/>
          <w:szCs w:val="18"/>
        </w:rPr>
      </w:pPr>
      <w:r>
        <w:rPr>
          <w:rFonts w:ascii="Arial" w:hAnsi="Arial"/>
          <w:sz w:val="18"/>
        </w:rPr>
        <w:t>Las soluciones KODAK FLEXCEL han ayudado a transformar la impresión flexográfica durante más de una década.</w:t>
      </w:r>
      <w:r w:rsidR="0033524E">
        <w:rPr>
          <w:rFonts w:ascii="Arial" w:hAnsi="Arial"/>
          <w:sz w:val="18"/>
        </w:rPr>
        <w:t xml:space="preserve"> En actividad gracias a </w:t>
      </w:r>
      <w:proofErr w:type="spellStart"/>
      <w:r w:rsidR="0033524E">
        <w:rPr>
          <w:rFonts w:ascii="Arial" w:hAnsi="Arial"/>
          <w:sz w:val="18"/>
        </w:rPr>
        <w:t>Miraclon</w:t>
      </w:r>
      <w:proofErr w:type="spellEnd"/>
      <w:r w:rsidR="0033524E">
        <w:rPr>
          <w:rFonts w:ascii="Arial" w:hAnsi="Arial"/>
          <w:sz w:val="18"/>
        </w:rPr>
        <w:t xml:space="preserve">, con KODAK FLEXCEL </w:t>
      </w:r>
      <w:proofErr w:type="spellStart"/>
      <w:r w:rsidR="0033524E">
        <w:rPr>
          <w:rFonts w:ascii="Arial" w:hAnsi="Arial"/>
          <w:sz w:val="18"/>
        </w:rPr>
        <w:t>Solutions</w:t>
      </w:r>
      <w:proofErr w:type="spellEnd"/>
      <w:r w:rsidR="0033524E">
        <w:rPr>
          <w:rFonts w:ascii="Arial" w:hAnsi="Arial"/>
          <w:sz w:val="18"/>
        </w:rPr>
        <w:t xml:space="preserve"> (incluidos los sistemas FLEXCEL NX y FLEXCEL NX Ultra) los clientes obtienen la mayor calidad, la mejor eficiencia en los costos, la mayor productividad y los mejores resultados de su clase. Con un enfoque en la vanguardia de la ciencia de las imágenes, innovación y colaboración con socios y clientes del sector, </w:t>
      </w:r>
      <w:proofErr w:type="spellStart"/>
      <w:r w:rsidR="0033524E">
        <w:rPr>
          <w:rFonts w:ascii="Arial" w:hAnsi="Arial"/>
          <w:sz w:val="18"/>
        </w:rPr>
        <w:t>Miraclon</w:t>
      </w:r>
      <w:proofErr w:type="spellEnd"/>
      <w:r w:rsidR="0033524E">
        <w:rPr>
          <w:rFonts w:ascii="Arial" w:hAnsi="Arial"/>
          <w:sz w:val="18"/>
        </w:rPr>
        <w:t xml:space="preserve"> tiene un compromiso con el futuro de flexo y está en posición de liderar el cambio. </w:t>
      </w:r>
    </w:p>
    <w:p w14:paraId="538FDDC8" w14:textId="39DCB7ED" w:rsidR="0033524E" w:rsidRPr="00691CFE" w:rsidRDefault="0033524E" w:rsidP="0033524E">
      <w:pPr>
        <w:rPr>
          <w:rFonts w:ascii="Arial" w:hAnsi="Arial" w:cs="Arial"/>
          <w:sz w:val="18"/>
          <w:szCs w:val="18"/>
        </w:rPr>
      </w:pPr>
      <w:r>
        <w:rPr>
          <w:rFonts w:ascii="Arial" w:hAnsi="Arial"/>
          <w:sz w:val="18"/>
        </w:rPr>
        <w:t xml:space="preserve">Obtenga más información en </w:t>
      </w:r>
      <w:hyperlink r:id="rId8" w:history="1">
        <w:r>
          <w:rPr>
            <w:rStyle w:val="Hyperlink"/>
            <w:rFonts w:ascii="Arial" w:hAnsi="Arial"/>
            <w:sz w:val="18"/>
          </w:rPr>
          <w:t>www.miraclon.com</w:t>
        </w:r>
      </w:hyperlink>
      <w:r>
        <w:rPr>
          <w:rFonts w:ascii="Arial" w:hAnsi="Arial"/>
          <w:sz w:val="18"/>
        </w:rPr>
        <w:t xml:space="preserve">. Síganos en Twitter </w:t>
      </w:r>
      <w:hyperlink r:id="rId9" w:history="1">
        <w:r>
          <w:rPr>
            <w:rStyle w:val="Hyperlink"/>
            <w:rFonts w:ascii="Arial" w:hAnsi="Arial"/>
            <w:color w:val="4472C4" w:themeColor="accent1"/>
            <w:sz w:val="18"/>
          </w:rPr>
          <w:t>@kodakflexcel</w:t>
        </w:r>
      </w:hyperlink>
      <w:r>
        <w:rPr>
          <w:rFonts w:ascii="Arial" w:hAnsi="Arial"/>
          <w:sz w:val="18"/>
        </w:rPr>
        <w:t xml:space="preserve"> y en LinkedIn; </w:t>
      </w:r>
      <w:hyperlink r:id="rId10" w:history="1">
        <w:proofErr w:type="spellStart"/>
        <w:r>
          <w:rPr>
            <w:rStyle w:val="Hyperlink"/>
            <w:rFonts w:ascii="Arial" w:hAnsi="Arial"/>
            <w:sz w:val="18"/>
          </w:rPr>
          <w:t>Miraclon</w:t>
        </w:r>
        <w:proofErr w:type="spellEnd"/>
        <w:r>
          <w:rPr>
            <w:rStyle w:val="Hyperlink"/>
            <w:rFonts w:ascii="Arial" w:hAnsi="Arial"/>
            <w:sz w:val="18"/>
          </w:rPr>
          <w:t xml:space="preserve"> </w:t>
        </w:r>
        <w:proofErr w:type="spellStart"/>
        <w:r>
          <w:rPr>
            <w:rStyle w:val="Hyperlink"/>
            <w:rFonts w:ascii="Arial" w:hAnsi="Arial"/>
            <w:sz w:val="18"/>
          </w:rPr>
          <w:t>Corporation</w:t>
        </w:r>
        <w:proofErr w:type="spellEnd"/>
      </w:hyperlink>
      <w:r>
        <w:rPr>
          <w:rFonts w:ascii="Arial" w:hAnsi="Arial"/>
          <w:sz w:val="18"/>
        </w:rPr>
        <w:t xml:space="preserve">. </w:t>
      </w:r>
    </w:p>
    <w:p w14:paraId="513C2011" w14:textId="77777777" w:rsidR="0033524E" w:rsidRPr="00F60CB8" w:rsidRDefault="0033524E" w:rsidP="0033524E">
      <w:pPr>
        <w:rPr>
          <w:rFonts w:cstheme="minorHAnsi"/>
          <w:sz w:val="20"/>
          <w:szCs w:val="20"/>
        </w:rPr>
      </w:pPr>
    </w:p>
    <w:p w14:paraId="0AA700EC" w14:textId="77777777" w:rsidR="0033524E" w:rsidRPr="00CB59FA" w:rsidRDefault="0033524E" w:rsidP="0033524E"/>
    <w:p w14:paraId="2C67A008" w14:textId="77777777" w:rsidR="0033524E" w:rsidRPr="00403EDD" w:rsidRDefault="0033524E" w:rsidP="00026C19">
      <w:pPr>
        <w:spacing w:after="0" w:line="360" w:lineRule="auto"/>
        <w:jc w:val="center"/>
        <w:rPr>
          <w:rFonts w:ascii="Arial" w:hAnsi="Arial" w:cs="Arial"/>
          <w:lang w:val="en-US"/>
        </w:rPr>
      </w:pPr>
    </w:p>
    <w:sectPr w:rsidR="0033524E" w:rsidRPr="00403EDD" w:rsidSect="0033524E">
      <w:headerReference w:type="first" r:id="rId11"/>
      <w:pgSz w:w="11906" w:h="16838"/>
      <w:pgMar w:top="1417" w:right="1466"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4F79" w14:textId="77777777" w:rsidR="007B4419" w:rsidRDefault="007B4419" w:rsidP="00841B37">
      <w:pPr>
        <w:spacing w:after="0" w:line="240" w:lineRule="auto"/>
      </w:pPr>
      <w:r>
        <w:separator/>
      </w:r>
    </w:p>
  </w:endnote>
  <w:endnote w:type="continuationSeparator" w:id="0">
    <w:p w14:paraId="7019BE1A" w14:textId="77777777" w:rsidR="007B4419" w:rsidRDefault="007B4419" w:rsidP="0084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5436" w14:textId="77777777" w:rsidR="007B4419" w:rsidRDefault="007B4419" w:rsidP="00841B37">
      <w:pPr>
        <w:spacing w:after="0" w:line="240" w:lineRule="auto"/>
      </w:pPr>
      <w:r>
        <w:separator/>
      </w:r>
    </w:p>
  </w:footnote>
  <w:footnote w:type="continuationSeparator" w:id="0">
    <w:p w14:paraId="5C1FEDBE" w14:textId="77777777" w:rsidR="007B4419" w:rsidRDefault="007B4419" w:rsidP="0084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8AF8" w14:textId="75834928" w:rsidR="00841B37" w:rsidRDefault="00841B37">
    <w:pPr>
      <w:pStyle w:val="Header"/>
    </w:pPr>
    <w:r>
      <w:rPr>
        <w:noProof/>
      </w:rPr>
      <w:drawing>
        <wp:anchor distT="0" distB="0" distL="114300" distR="114300" simplePos="0" relativeHeight="251659264" behindDoc="0" locked="0" layoutInCell="1" allowOverlap="1" wp14:anchorId="489A6E01" wp14:editId="5E097F4C">
          <wp:simplePos x="0" y="0"/>
          <wp:positionH relativeFrom="page">
            <wp:align>right</wp:align>
          </wp:positionH>
          <wp:positionV relativeFrom="paragraph">
            <wp:posOffset>-451973</wp:posOffset>
          </wp:positionV>
          <wp:extent cx="2296759" cy="12533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tDQwNzI3tjQyNDNR0lEKTi0uzszPAykwrAUAJifcySwAAAA="/>
  </w:docVars>
  <w:rsids>
    <w:rsidRoot w:val="00E54140"/>
    <w:rsid w:val="000052AD"/>
    <w:rsid w:val="00026C19"/>
    <w:rsid w:val="0004480A"/>
    <w:rsid w:val="00071DD2"/>
    <w:rsid w:val="000D0591"/>
    <w:rsid w:val="00140EE9"/>
    <w:rsid w:val="00175538"/>
    <w:rsid w:val="0018176B"/>
    <w:rsid w:val="001949FF"/>
    <w:rsid w:val="001B5BB8"/>
    <w:rsid w:val="001D0CA2"/>
    <w:rsid w:val="001F084E"/>
    <w:rsid w:val="00202F80"/>
    <w:rsid w:val="00224333"/>
    <w:rsid w:val="00306CAF"/>
    <w:rsid w:val="0033524E"/>
    <w:rsid w:val="00362F84"/>
    <w:rsid w:val="0037468D"/>
    <w:rsid w:val="003832B6"/>
    <w:rsid w:val="003D13D3"/>
    <w:rsid w:val="004029A7"/>
    <w:rsid w:val="00403EDD"/>
    <w:rsid w:val="004529E1"/>
    <w:rsid w:val="00463BB8"/>
    <w:rsid w:val="004911F9"/>
    <w:rsid w:val="004A5D59"/>
    <w:rsid w:val="004C0C4F"/>
    <w:rsid w:val="004E19EC"/>
    <w:rsid w:val="00513A6B"/>
    <w:rsid w:val="00526ECE"/>
    <w:rsid w:val="00530F54"/>
    <w:rsid w:val="00566FF0"/>
    <w:rsid w:val="00572A55"/>
    <w:rsid w:val="005A0E20"/>
    <w:rsid w:val="005B5705"/>
    <w:rsid w:val="005D66E9"/>
    <w:rsid w:val="005D6E48"/>
    <w:rsid w:val="00604D6E"/>
    <w:rsid w:val="0061076B"/>
    <w:rsid w:val="00616C5F"/>
    <w:rsid w:val="00633BFD"/>
    <w:rsid w:val="006421DC"/>
    <w:rsid w:val="00675648"/>
    <w:rsid w:val="006E16C0"/>
    <w:rsid w:val="006F1B55"/>
    <w:rsid w:val="006F3F9C"/>
    <w:rsid w:val="00706715"/>
    <w:rsid w:val="00756131"/>
    <w:rsid w:val="007B138E"/>
    <w:rsid w:val="007B4419"/>
    <w:rsid w:val="007C4F47"/>
    <w:rsid w:val="007D159F"/>
    <w:rsid w:val="00831A34"/>
    <w:rsid w:val="00841B37"/>
    <w:rsid w:val="0086405D"/>
    <w:rsid w:val="008E38ED"/>
    <w:rsid w:val="008F18F5"/>
    <w:rsid w:val="0093049F"/>
    <w:rsid w:val="00930552"/>
    <w:rsid w:val="009337C0"/>
    <w:rsid w:val="009402A1"/>
    <w:rsid w:val="00980271"/>
    <w:rsid w:val="009807DF"/>
    <w:rsid w:val="009F32AF"/>
    <w:rsid w:val="009F5807"/>
    <w:rsid w:val="00A329C8"/>
    <w:rsid w:val="00A45BA1"/>
    <w:rsid w:val="00A53F7B"/>
    <w:rsid w:val="00A87100"/>
    <w:rsid w:val="00A9210E"/>
    <w:rsid w:val="00AD3901"/>
    <w:rsid w:val="00AE28A4"/>
    <w:rsid w:val="00B11E6E"/>
    <w:rsid w:val="00B33687"/>
    <w:rsid w:val="00B5087C"/>
    <w:rsid w:val="00B64199"/>
    <w:rsid w:val="00B71D1A"/>
    <w:rsid w:val="00B949B2"/>
    <w:rsid w:val="00BA1DEE"/>
    <w:rsid w:val="00BF2289"/>
    <w:rsid w:val="00BF7818"/>
    <w:rsid w:val="00C06717"/>
    <w:rsid w:val="00C22424"/>
    <w:rsid w:val="00C22442"/>
    <w:rsid w:val="00C23FCF"/>
    <w:rsid w:val="00C7567F"/>
    <w:rsid w:val="00CB407F"/>
    <w:rsid w:val="00CE2659"/>
    <w:rsid w:val="00DA2803"/>
    <w:rsid w:val="00DB3AFF"/>
    <w:rsid w:val="00DE60BF"/>
    <w:rsid w:val="00E20B9C"/>
    <w:rsid w:val="00E2672B"/>
    <w:rsid w:val="00E37E0A"/>
    <w:rsid w:val="00E54140"/>
    <w:rsid w:val="00F234AA"/>
    <w:rsid w:val="00F36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5F6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59F"/>
    <w:rPr>
      <w:sz w:val="16"/>
      <w:szCs w:val="16"/>
    </w:rPr>
  </w:style>
  <w:style w:type="paragraph" w:styleId="CommentText">
    <w:name w:val="annotation text"/>
    <w:basedOn w:val="Normal"/>
    <w:link w:val="CommentTextChar"/>
    <w:uiPriority w:val="99"/>
    <w:semiHidden/>
    <w:unhideWhenUsed/>
    <w:rsid w:val="007D159F"/>
    <w:pPr>
      <w:spacing w:line="240" w:lineRule="auto"/>
    </w:pPr>
    <w:rPr>
      <w:sz w:val="20"/>
      <w:szCs w:val="20"/>
    </w:rPr>
  </w:style>
  <w:style w:type="character" w:customStyle="1" w:styleId="CommentTextChar">
    <w:name w:val="Comment Text Char"/>
    <w:basedOn w:val="DefaultParagraphFont"/>
    <w:link w:val="CommentText"/>
    <w:uiPriority w:val="99"/>
    <w:semiHidden/>
    <w:rsid w:val="007D159F"/>
    <w:rPr>
      <w:sz w:val="20"/>
      <w:szCs w:val="20"/>
    </w:rPr>
  </w:style>
  <w:style w:type="paragraph" w:styleId="CommentSubject">
    <w:name w:val="annotation subject"/>
    <w:basedOn w:val="CommentText"/>
    <w:next w:val="CommentText"/>
    <w:link w:val="CommentSubjectChar"/>
    <w:uiPriority w:val="99"/>
    <w:semiHidden/>
    <w:unhideWhenUsed/>
    <w:rsid w:val="007D159F"/>
    <w:rPr>
      <w:b/>
      <w:bCs/>
    </w:rPr>
  </w:style>
  <w:style w:type="character" w:customStyle="1" w:styleId="CommentSubjectChar">
    <w:name w:val="Comment Subject Char"/>
    <w:basedOn w:val="CommentTextChar"/>
    <w:link w:val="CommentSubject"/>
    <w:uiPriority w:val="99"/>
    <w:semiHidden/>
    <w:rsid w:val="007D159F"/>
    <w:rPr>
      <w:b/>
      <w:bCs/>
      <w:sz w:val="20"/>
      <w:szCs w:val="20"/>
    </w:rPr>
  </w:style>
  <w:style w:type="paragraph" w:styleId="Header">
    <w:name w:val="header"/>
    <w:basedOn w:val="Normal"/>
    <w:link w:val="HeaderChar"/>
    <w:uiPriority w:val="99"/>
    <w:unhideWhenUsed/>
    <w:rsid w:val="0084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37"/>
  </w:style>
  <w:style w:type="paragraph" w:styleId="Footer">
    <w:name w:val="footer"/>
    <w:basedOn w:val="Normal"/>
    <w:link w:val="FooterChar"/>
    <w:uiPriority w:val="99"/>
    <w:unhideWhenUsed/>
    <w:rsid w:val="0084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37"/>
  </w:style>
  <w:style w:type="character" w:styleId="Hyperlink">
    <w:name w:val="Hyperlink"/>
    <w:basedOn w:val="DefaultParagraphFont"/>
    <w:uiPriority w:val="99"/>
    <w:unhideWhenUsed/>
    <w:rsid w:val="00841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cl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woods@adcomms.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ni.vanrensburg@miraclon.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s://twitter.com/KodakFlexc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2021-11-04T13:27:00Z</dcterms:created>
  <dcterms:modified xsi:type="dcterms:W3CDTF">2021-11-05T15:46:00Z</dcterms:modified>
</cp:coreProperties>
</file>