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7043F1E3" w:rsidR="002C70EA" w:rsidRPr="00E70173" w:rsidRDefault="007362C7" w:rsidP="006A67BC">
      <w:pPr>
        <w:spacing w:line="360" w:lineRule="auto"/>
        <w:jc w:val="both"/>
        <w:rPr>
          <w:rFonts w:ascii="Arial" w:hAnsi="Arial" w:cs="Arial"/>
          <w:b/>
          <w:bCs/>
        </w:rPr>
      </w:pPr>
      <w:r>
        <w:rPr>
          <w:rFonts w:ascii="Arial" w:eastAsia="Arial" w:hAnsi="Arial" w:cs="Arial"/>
          <w:b/>
          <w:lang w:bidi="es-ES"/>
        </w:rPr>
        <w:t>18</w:t>
      </w:r>
      <w:r w:rsidR="008856B0">
        <w:rPr>
          <w:rFonts w:ascii="Arial" w:eastAsia="Arial" w:hAnsi="Arial" w:cs="Arial"/>
          <w:b/>
          <w:lang w:bidi="es-ES"/>
        </w:rPr>
        <w:t xml:space="preserve"> </w:t>
      </w:r>
      <w:r w:rsidR="00E8549E">
        <w:rPr>
          <w:rFonts w:ascii="Arial" w:eastAsia="Arial" w:hAnsi="Arial" w:cs="Arial"/>
          <w:b/>
          <w:lang w:bidi="es-ES"/>
        </w:rPr>
        <w:t>noviembre</w:t>
      </w:r>
      <w:r w:rsidR="009D3F41">
        <w:rPr>
          <w:rFonts w:ascii="Arial" w:eastAsia="Arial" w:hAnsi="Arial" w:cs="Arial"/>
          <w:b/>
          <w:lang w:bidi="es-ES"/>
        </w:rPr>
        <w:t xml:space="preserve"> </w:t>
      </w:r>
      <w:r w:rsidR="002C70EA" w:rsidRPr="00E70173">
        <w:rPr>
          <w:rFonts w:ascii="Arial" w:eastAsia="Arial" w:hAnsi="Arial" w:cs="Arial"/>
          <w:b/>
          <w:lang w:bidi="es-ES"/>
        </w:rPr>
        <w:t>de 2021</w:t>
      </w:r>
    </w:p>
    <w:p w14:paraId="7DA69DBD" w14:textId="5DD6AB25" w:rsidR="00C646A1" w:rsidRPr="007362C7" w:rsidRDefault="007362C7" w:rsidP="00C646A1">
      <w:pPr>
        <w:spacing w:line="360" w:lineRule="auto"/>
        <w:jc w:val="both"/>
        <w:rPr>
          <w:rFonts w:ascii="Arial" w:eastAsia="Arial" w:hAnsi="Arial" w:cs="Arial"/>
          <w:b/>
          <w:sz w:val="32"/>
          <w:szCs w:val="32"/>
          <w:lang w:bidi="es-ES"/>
        </w:rPr>
      </w:pPr>
      <w:proofErr w:type="spellStart"/>
      <w:r w:rsidRPr="007362C7">
        <w:rPr>
          <w:rFonts w:ascii="Arial" w:hAnsi="Arial" w:cs="Arial"/>
          <w:b/>
          <w:bCs/>
          <w:color w:val="000000"/>
          <w:sz w:val="24"/>
          <w:szCs w:val="24"/>
          <w:shd w:val="clear" w:color="auto" w:fill="FFFFFF"/>
        </w:rPr>
        <w:t>Aztec</w:t>
      </w:r>
      <w:proofErr w:type="spellEnd"/>
      <w:r w:rsidRPr="007362C7">
        <w:rPr>
          <w:rFonts w:ascii="Arial" w:hAnsi="Arial" w:cs="Arial"/>
          <w:b/>
          <w:bCs/>
          <w:color w:val="000000"/>
          <w:sz w:val="24"/>
          <w:szCs w:val="24"/>
          <w:shd w:val="clear" w:color="auto" w:fill="FFFFFF"/>
        </w:rPr>
        <w:t xml:space="preserve"> </w:t>
      </w:r>
      <w:proofErr w:type="spellStart"/>
      <w:r w:rsidRPr="007362C7">
        <w:rPr>
          <w:rFonts w:ascii="Arial" w:hAnsi="Arial" w:cs="Arial"/>
          <w:b/>
          <w:bCs/>
          <w:color w:val="000000"/>
          <w:sz w:val="24"/>
          <w:szCs w:val="24"/>
          <w:shd w:val="clear" w:color="auto" w:fill="FFFFFF"/>
        </w:rPr>
        <w:t>Label</w:t>
      </w:r>
      <w:proofErr w:type="spellEnd"/>
      <w:r w:rsidRPr="007362C7">
        <w:rPr>
          <w:rFonts w:ascii="Arial" w:hAnsi="Arial" w:cs="Arial"/>
          <w:b/>
          <w:bCs/>
          <w:color w:val="000000"/>
          <w:sz w:val="24"/>
          <w:szCs w:val="24"/>
          <w:shd w:val="clear" w:color="auto" w:fill="FFFFFF"/>
        </w:rPr>
        <w:t xml:space="preserve"> valora el ahorro de tiempo y costes seis meses después de la inversión en la Fujifilm </w:t>
      </w:r>
      <w:proofErr w:type="spellStart"/>
      <w:r w:rsidRPr="007362C7">
        <w:rPr>
          <w:rFonts w:ascii="Arial" w:hAnsi="Arial" w:cs="Arial"/>
          <w:b/>
          <w:bCs/>
          <w:color w:val="000000"/>
          <w:sz w:val="24"/>
          <w:szCs w:val="24"/>
          <w:shd w:val="clear" w:color="auto" w:fill="FFFFFF"/>
        </w:rPr>
        <w:t>FlenexAztec</w:t>
      </w:r>
      <w:proofErr w:type="spellEnd"/>
      <w:r w:rsidRPr="007362C7">
        <w:rPr>
          <w:rFonts w:ascii="Arial" w:hAnsi="Arial" w:cs="Arial"/>
          <w:b/>
          <w:bCs/>
          <w:color w:val="000000"/>
          <w:sz w:val="24"/>
          <w:szCs w:val="24"/>
          <w:shd w:val="clear" w:color="auto" w:fill="FFFFFF"/>
        </w:rPr>
        <w:t xml:space="preserve"> </w:t>
      </w:r>
      <w:proofErr w:type="spellStart"/>
      <w:r w:rsidRPr="007362C7">
        <w:rPr>
          <w:rFonts w:ascii="Arial" w:hAnsi="Arial" w:cs="Arial"/>
          <w:b/>
          <w:bCs/>
          <w:color w:val="000000"/>
          <w:sz w:val="24"/>
          <w:szCs w:val="24"/>
          <w:shd w:val="clear" w:color="auto" w:fill="FFFFFF"/>
        </w:rPr>
        <w:t>Label</w:t>
      </w:r>
      <w:proofErr w:type="spellEnd"/>
      <w:r w:rsidR="00DF759D" w:rsidRPr="007362C7">
        <w:rPr>
          <w:rFonts w:ascii="Arial" w:eastAsia="Arial" w:hAnsi="Arial" w:cs="Arial"/>
          <w:b/>
          <w:sz w:val="32"/>
          <w:szCs w:val="32"/>
          <w:lang w:bidi="es-ES"/>
        </w:rPr>
        <w:t xml:space="preserve">  </w:t>
      </w:r>
    </w:p>
    <w:p w14:paraId="072415B3" w14:textId="1245E498" w:rsidR="00767378" w:rsidRPr="00D75B54" w:rsidRDefault="00D75B54" w:rsidP="00C646A1">
      <w:pPr>
        <w:spacing w:line="360" w:lineRule="auto"/>
        <w:jc w:val="both"/>
        <w:rPr>
          <w:rFonts w:ascii="Arial" w:eastAsia="Arial" w:hAnsi="Arial" w:cs="Arial"/>
          <w:b/>
          <w:i/>
          <w:iCs/>
          <w:sz w:val="18"/>
          <w:szCs w:val="18"/>
          <w:lang w:bidi="es-ES"/>
        </w:rPr>
      </w:pPr>
      <w:r w:rsidRPr="00D75B54">
        <w:rPr>
          <w:rFonts w:ascii="Arial" w:hAnsi="Arial" w:cs="Arial"/>
          <w:i/>
          <w:iCs/>
          <w:color w:val="000000"/>
          <w:shd w:val="clear" w:color="auto" w:fill="FFFFFF"/>
        </w:rPr>
        <w:t xml:space="preserve">El principal fabricante de etiquetas del Reino Unido incorpora las planchas </w:t>
      </w:r>
      <w:proofErr w:type="spellStart"/>
      <w:r w:rsidRPr="00D75B54">
        <w:rPr>
          <w:rFonts w:ascii="Arial" w:hAnsi="Arial" w:cs="Arial"/>
          <w:i/>
          <w:iCs/>
          <w:color w:val="000000"/>
          <w:shd w:val="clear" w:color="auto" w:fill="FFFFFF"/>
        </w:rPr>
        <w:t>Flenex</w:t>
      </w:r>
      <w:proofErr w:type="spellEnd"/>
      <w:r w:rsidRPr="00D75B54">
        <w:rPr>
          <w:rFonts w:ascii="Arial" w:hAnsi="Arial" w:cs="Arial"/>
          <w:i/>
          <w:iCs/>
          <w:color w:val="000000"/>
          <w:shd w:val="clear" w:color="auto" w:fill="FFFFFF"/>
        </w:rPr>
        <w:t xml:space="preserve"> lavables con agua de Fujifilm tras una exitosa prueba realizada en mayo de 2021</w:t>
      </w:r>
      <w:r w:rsidR="005616A5" w:rsidRPr="00D75B54">
        <w:rPr>
          <w:rFonts w:ascii="Arial" w:hAnsi="Arial" w:cs="Arial"/>
          <w:i/>
          <w:iCs/>
          <w:color w:val="000000"/>
          <w:sz w:val="18"/>
          <w:szCs w:val="18"/>
          <w:shd w:val="clear" w:color="auto" w:fill="FFFFFF"/>
        </w:rPr>
        <w:t xml:space="preserve"> </w:t>
      </w:r>
    </w:p>
    <w:p w14:paraId="55DF4A61" w14:textId="08CD10FF" w:rsidR="00992BFC" w:rsidRPr="00992BFC" w:rsidRDefault="00992BFC" w:rsidP="00992BFC">
      <w:pPr>
        <w:tabs>
          <w:tab w:val="center" w:pos="3691"/>
        </w:tabs>
        <w:spacing w:line="360" w:lineRule="auto"/>
        <w:jc w:val="both"/>
        <w:rPr>
          <w:rFonts w:ascii="Arial" w:eastAsia="Arial" w:hAnsi="Arial" w:cs="Arial"/>
          <w:iCs/>
          <w:lang w:bidi="es-ES"/>
        </w:rPr>
      </w:pPr>
      <w:r w:rsidRPr="00992BFC">
        <w:rPr>
          <w:rFonts w:ascii="Arial" w:eastAsia="Arial" w:hAnsi="Arial" w:cs="Arial"/>
          <w:iCs/>
          <w:lang w:bidi="es-ES"/>
        </w:rPr>
        <w:t xml:space="preserve">Fundada en 1993, </w:t>
      </w:r>
      <w:proofErr w:type="spellStart"/>
      <w:r w:rsidRPr="00992BFC">
        <w:rPr>
          <w:rFonts w:ascii="Arial" w:eastAsia="Arial" w:hAnsi="Arial" w:cs="Arial"/>
          <w:iCs/>
          <w:lang w:bidi="es-ES"/>
        </w:rPr>
        <w:t>Aztec</w:t>
      </w:r>
      <w:proofErr w:type="spellEnd"/>
      <w:r w:rsidRPr="00992BFC">
        <w:rPr>
          <w:rFonts w:ascii="Arial" w:eastAsia="Arial" w:hAnsi="Arial" w:cs="Arial"/>
          <w:iCs/>
          <w:lang w:bidi="es-ES"/>
        </w:rPr>
        <w:t xml:space="preserve"> </w:t>
      </w:r>
      <w:proofErr w:type="spellStart"/>
      <w:r w:rsidRPr="00992BFC">
        <w:rPr>
          <w:rFonts w:ascii="Arial" w:eastAsia="Arial" w:hAnsi="Arial" w:cs="Arial"/>
          <w:iCs/>
          <w:lang w:bidi="es-ES"/>
        </w:rPr>
        <w:t>Label</w:t>
      </w:r>
      <w:proofErr w:type="spellEnd"/>
      <w:r w:rsidRPr="00992BFC">
        <w:rPr>
          <w:rFonts w:ascii="Arial" w:eastAsia="Arial" w:hAnsi="Arial" w:cs="Arial"/>
          <w:iCs/>
          <w:lang w:bidi="es-ES"/>
        </w:rPr>
        <w:t xml:space="preserve"> fabrica una amplia gama de etiquetas y rótulos autoadhesivos en diversos colores, tamaños y cantidades para clientes del Reino Unido y del extranjero. La empresa no ha dejado de crecer desde su fundación y ahora emplea a 25 personas en sus instalaciones de West </w:t>
      </w:r>
      <w:proofErr w:type="spellStart"/>
      <w:r w:rsidRPr="00992BFC">
        <w:rPr>
          <w:rFonts w:ascii="Arial" w:eastAsia="Arial" w:hAnsi="Arial" w:cs="Arial"/>
          <w:iCs/>
          <w:lang w:bidi="es-ES"/>
        </w:rPr>
        <w:t>Midlands</w:t>
      </w:r>
      <w:proofErr w:type="spellEnd"/>
      <w:r w:rsidRPr="00992BFC">
        <w:rPr>
          <w:rFonts w:ascii="Arial" w:eastAsia="Arial" w:hAnsi="Arial" w:cs="Arial"/>
          <w:iCs/>
          <w:lang w:bidi="es-ES"/>
        </w:rPr>
        <w:t xml:space="preserve"> y factura 3,6 millones de libras esterlinas al año.</w:t>
      </w:r>
    </w:p>
    <w:p w14:paraId="7F716FE7" w14:textId="75059571" w:rsidR="00992BFC" w:rsidRPr="00992BFC" w:rsidRDefault="00992BFC" w:rsidP="00992BFC">
      <w:pPr>
        <w:tabs>
          <w:tab w:val="center" w:pos="3691"/>
        </w:tabs>
        <w:spacing w:line="360" w:lineRule="auto"/>
        <w:jc w:val="both"/>
        <w:rPr>
          <w:rFonts w:ascii="Arial" w:eastAsia="Arial" w:hAnsi="Arial" w:cs="Arial"/>
          <w:iCs/>
          <w:lang w:bidi="es-ES"/>
        </w:rPr>
      </w:pPr>
      <w:r w:rsidRPr="00992BFC">
        <w:rPr>
          <w:rFonts w:ascii="Arial" w:eastAsia="Arial" w:hAnsi="Arial" w:cs="Arial"/>
          <w:iCs/>
          <w:lang w:bidi="es-ES"/>
        </w:rPr>
        <w:t xml:space="preserve">«Las principales demandas de nuestros clientes son la calidad y la rapidez de entrega», afirma Colin Le </w:t>
      </w:r>
      <w:proofErr w:type="spellStart"/>
      <w:r w:rsidRPr="00992BFC">
        <w:rPr>
          <w:rFonts w:ascii="Arial" w:eastAsia="Arial" w:hAnsi="Arial" w:cs="Arial"/>
          <w:iCs/>
          <w:lang w:bidi="es-ES"/>
        </w:rPr>
        <w:t>Gresley</w:t>
      </w:r>
      <w:proofErr w:type="spellEnd"/>
      <w:r w:rsidRPr="00992BFC">
        <w:rPr>
          <w:rFonts w:ascii="Arial" w:eastAsia="Arial" w:hAnsi="Arial" w:cs="Arial"/>
          <w:iCs/>
          <w:lang w:bidi="es-ES"/>
        </w:rPr>
        <w:t xml:space="preserve">, director general de </w:t>
      </w:r>
      <w:proofErr w:type="spellStart"/>
      <w:r w:rsidRPr="00992BFC">
        <w:rPr>
          <w:rFonts w:ascii="Arial" w:eastAsia="Arial" w:hAnsi="Arial" w:cs="Arial"/>
          <w:iCs/>
          <w:lang w:bidi="es-ES"/>
        </w:rPr>
        <w:t>Aztec</w:t>
      </w:r>
      <w:proofErr w:type="spellEnd"/>
      <w:r w:rsidRPr="00992BFC">
        <w:rPr>
          <w:rFonts w:ascii="Arial" w:eastAsia="Arial" w:hAnsi="Arial" w:cs="Arial"/>
          <w:iCs/>
          <w:lang w:bidi="es-ES"/>
        </w:rPr>
        <w:t xml:space="preserve"> </w:t>
      </w:r>
      <w:proofErr w:type="spellStart"/>
      <w:r w:rsidRPr="00992BFC">
        <w:rPr>
          <w:rFonts w:ascii="Arial" w:eastAsia="Arial" w:hAnsi="Arial" w:cs="Arial"/>
          <w:iCs/>
          <w:lang w:bidi="es-ES"/>
        </w:rPr>
        <w:t>Label</w:t>
      </w:r>
      <w:proofErr w:type="spellEnd"/>
      <w:r w:rsidRPr="00992BFC">
        <w:rPr>
          <w:rFonts w:ascii="Arial" w:eastAsia="Arial" w:hAnsi="Arial" w:cs="Arial"/>
          <w:iCs/>
          <w:lang w:bidi="es-ES"/>
        </w:rPr>
        <w:t xml:space="preserve">. «Sea cual sea el sector, ya sea el de la alimentación y las bebidas, el farmacéutico y el médico, el del hogar y el cuidado personal, el de la automoción o cualquier otro, todos nuestros clientes buscan una alta calidad constante y una entrega rápida y fiable. Para asegurarnos de que cumplimos esas expectativas, siempre buscamos soluciones tecnológicas que nos ayuden a mejorar, y por eso decidimos probar las planchas lavables con agua </w:t>
      </w:r>
      <w:proofErr w:type="spellStart"/>
      <w:r w:rsidRPr="00992BFC">
        <w:rPr>
          <w:rFonts w:ascii="Arial" w:eastAsia="Arial" w:hAnsi="Arial" w:cs="Arial"/>
          <w:iCs/>
          <w:lang w:bidi="es-ES"/>
        </w:rPr>
        <w:t>Flenex</w:t>
      </w:r>
      <w:proofErr w:type="spellEnd"/>
      <w:r w:rsidRPr="00992BFC">
        <w:rPr>
          <w:rFonts w:ascii="Arial" w:eastAsia="Arial" w:hAnsi="Arial" w:cs="Arial"/>
          <w:iCs/>
          <w:lang w:bidi="es-ES"/>
        </w:rPr>
        <w:t xml:space="preserve"> FW de Fujifilm.</w:t>
      </w:r>
    </w:p>
    <w:p w14:paraId="2A7F1EE9" w14:textId="04B1C1CC" w:rsidR="00992BFC" w:rsidRPr="00992BFC" w:rsidRDefault="00992BFC" w:rsidP="00992BFC">
      <w:pPr>
        <w:tabs>
          <w:tab w:val="center" w:pos="3691"/>
        </w:tabs>
        <w:spacing w:line="360" w:lineRule="auto"/>
        <w:jc w:val="both"/>
        <w:rPr>
          <w:rFonts w:ascii="Arial" w:eastAsia="Arial" w:hAnsi="Arial" w:cs="Arial"/>
          <w:iCs/>
          <w:lang w:bidi="es-ES"/>
        </w:rPr>
      </w:pPr>
      <w:r w:rsidRPr="00992BFC">
        <w:rPr>
          <w:rFonts w:ascii="Arial" w:eastAsia="Arial" w:hAnsi="Arial" w:cs="Arial"/>
          <w:iCs/>
          <w:lang w:bidi="es-ES"/>
        </w:rPr>
        <w:t xml:space="preserve">«Habíamos tenido algunos problemas con el material de las planchas de nuestro anterior proveedor, y la solución </w:t>
      </w:r>
      <w:proofErr w:type="spellStart"/>
      <w:r w:rsidRPr="00992BFC">
        <w:rPr>
          <w:rFonts w:ascii="Arial" w:eastAsia="Arial" w:hAnsi="Arial" w:cs="Arial"/>
          <w:iCs/>
          <w:lang w:bidi="es-ES"/>
        </w:rPr>
        <w:t>Flenex</w:t>
      </w:r>
      <w:proofErr w:type="spellEnd"/>
      <w:r w:rsidRPr="00992BFC">
        <w:rPr>
          <w:rFonts w:ascii="Arial" w:eastAsia="Arial" w:hAnsi="Arial" w:cs="Arial"/>
          <w:iCs/>
          <w:lang w:bidi="es-ES"/>
        </w:rPr>
        <w:t xml:space="preserve"> de Fujifilm nos pareció una alternativa prometedora. Ya teníamos una sólida relación de trabajo con Fujifilm, ya que habíamos utilizado sus tintas durante algún tiempo, y la prueba de </w:t>
      </w:r>
      <w:proofErr w:type="spellStart"/>
      <w:r w:rsidRPr="00992BFC">
        <w:rPr>
          <w:rFonts w:ascii="Arial" w:eastAsia="Arial" w:hAnsi="Arial" w:cs="Arial"/>
          <w:iCs/>
          <w:lang w:bidi="es-ES"/>
        </w:rPr>
        <w:t>Flenex</w:t>
      </w:r>
      <w:proofErr w:type="spellEnd"/>
      <w:r w:rsidRPr="00992BFC">
        <w:rPr>
          <w:rFonts w:ascii="Arial" w:eastAsia="Arial" w:hAnsi="Arial" w:cs="Arial"/>
          <w:iCs/>
          <w:lang w:bidi="es-ES"/>
        </w:rPr>
        <w:t xml:space="preserve"> fue un éxito rotundo y nos solucionó inmediatamente los problemas a los que nos enfrentábamos. Conseguimos un excelente lavado de planchas en la mitad de tiempo sin que se acumularan residuos en la procesadora. La confección de clichés es más rápida ahora y hay muchos menos fallos en las planchas, así que fue una decisión fácil».</w:t>
      </w:r>
    </w:p>
    <w:p w14:paraId="28BA68EC" w14:textId="67AC3621" w:rsidR="00992BFC" w:rsidRPr="00992BFC" w:rsidRDefault="00992BFC" w:rsidP="00992BFC">
      <w:pPr>
        <w:tabs>
          <w:tab w:val="center" w:pos="3691"/>
        </w:tabs>
        <w:spacing w:line="360" w:lineRule="auto"/>
        <w:jc w:val="both"/>
        <w:rPr>
          <w:rFonts w:ascii="Arial" w:eastAsia="Arial" w:hAnsi="Arial" w:cs="Arial"/>
          <w:iCs/>
          <w:lang w:bidi="es-ES"/>
        </w:rPr>
      </w:pPr>
      <w:proofErr w:type="spellStart"/>
      <w:r w:rsidRPr="00992BFC">
        <w:rPr>
          <w:rFonts w:ascii="Arial" w:eastAsia="Arial" w:hAnsi="Arial" w:cs="Arial"/>
          <w:iCs/>
          <w:lang w:bidi="es-ES"/>
        </w:rPr>
        <w:t>Aztec</w:t>
      </w:r>
      <w:proofErr w:type="spellEnd"/>
      <w:r w:rsidRPr="00992BFC">
        <w:rPr>
          <w:rFonts w:ascii="Arial" w:eastAsia="Arial" w:hAnsi="Arial" w:cs="Arial"/>
          <w:iCs/>
          <w:lang w:bidi="es-ES"/>
        </w:rPr>
        <w:t xml:space="preserve"> no es ajena a la tecnología de planchas lavables con agua, ya que lleva casi una década fabricando planchas con esta tecnología, como parte del compromiso de la empresa con la sostenibilidad y el medio ambiente. </w:t>
      </w:r>
      <w:proofErr w:type="spellStart"/>
      <w:r w:rsidRPr="00992BFC">
        <w:rPr>
          <w:rFonts w:ascii="Arial" w:eastAsia="Arial" w:hAnsi="Arial" w:cs="Arial"/>
          <w:iCs/>
          <w:lang w:bidi="es-ES"/>
        </w:rPr>
        <w:lastRenderedPageBreak/>
        <w:t>Aztec</w:t>
      </w:r>
      <w:proofErr w:type="spellEnd"/>
      <w:r w:rsidRPr="00992BFC">
        <w:rPr>
          <w:rFonts w:ascii="Arial" w:eastAsia="Arial" w:hAnsi="Arial" w:cs="Arial"/>
          <w:iCs/>
          <w:lang w:bidi="es-ES"/>
        </w:rPr>
        <w:t xml:space="preserve"> también realizó una gran inversión en energía solar hace varios años con la instalación de paneles solares en el tejado de la fábrica como parte de una remodelación que costó 250 000 libras esterlinas. La empresa también fue una de las primeras en adoptar el programa de BPIF «Zero </w:t>
      </w:r>
      <w:proofErr w:type="spellStart"/>
      <w:r w:rsidRPr="00992BFC">
        <w:rPr>
          <w:rFonts w:ascii="Arial" w:eastAsia="Arial" w:hAnsi="Arial" w:cs="Arial"/>
          <w:iCs/>
          <w:lang w:bidi="es-ES"/>
        </w:rPr>
        <w:t>Labels</w:t>
      </w:r>
      <w:proofErr w:type="spellEnd"/>
      <w:r w:rsidRPr="00992BFC">
        <w:rPr>
          <w:rFonts w:ascii="Arial" w:eastAsia="Arial" w:hAnsi="Arial" w:cs="Arial"/>
          <w:iCs/>
          <w:lang w:bidi="es-ES"/>
        </w:rPr>
        <w:t xml:space="preserve"> 2 </w:t>
      </w:r>
      <w:proofErr w:type="spellStart"/>
      <w:r w:rsidRPr="00992BFC">
        <w:rPr>
          <w:rFonts w:ascii="Arial" w:eastAsia="Arial" w:hAnsi="Arial" w:cs="Arial"/>
          <w:iCs/>
          <w:lang w:bidi="es-ES"/>
        </w:rPr>
        <w:t>Landfill</w:t>
      </w:r>
      <w:proofErr w:type="spellEnd"/>
      <w:r w:rsidRPr="00992BFC">
        <w:rPr>
          <w:rFonts w:ascii="Arial" w:eastAsia="Arial" w:hAnsi="Arial" w:cs="Arial"/>
          <w:iCs/>
          <w:lang w:bidi="es-ES"/>
        </w:rPr>
        <w:t xml:space="preserve">» en 2017. «La inversión en una </w:t>
      </w:r>
      <w:proofErr w:type="spellStart"/>
      <w:r w:rsidRPr="00992BFC">
        <w:rPr>
          <w:rFonts w:ascii="Arial" w:eastAsia="Arial" w:hAnsi="Arial" w:cs="Arial"/>
          <w:iCs/>
          <w:lang w:bidi="es-ES"/>
        </w:rPr>
        <w:t>Flenex</w:t>
      </w:r>
      <w:proofErr w:type="spellEnd"/>
      <w:r w:rsidRPr="00992BFC">
        <w:rPr>
          <w:rFonts w:ascii="Arial" w:eastAsia="Arial" w:hAnsi="Arial" w:cs="Arial"/>
          <w:iCs/>
          <w:lang w:bidi="es-ES"/>
        </w:rPr>
        <w:t xml:space="preserve"> es un paso más para ayudarnos a seguir siendo un proveedor de preimpresión e impresión sostenible», afirma Le </w:t>
      </w:r>
      <w:proofErr w:type="spellStart"/>
      <w:r w:rsidRPr="00992BFC">
        <w:rPr>
          <w:rFonts w:ascii="Arial" w:eastAsia="Arial" w:hAnsi="Arial" w:cs="Arial"/>
          <w:iCs/>
          <w:lang w:bidi="es-ES"/>
        </w:rPr>
        <w:t>Gresley</w:t>
      </w:r>
      <w:proofErr w:type="spellEnd"/>
      <w:r w:rsidRPr="00992BFC">
        <w:rPr>
          <w:rFonts w:ascii="Arial" w:eastAsia="Arial" w:hAnsi="Arial" w:cs="Arial"/>
          <w:iCs/>
          <w:lang w:bidi="es-ES"/>
        </w:rPr>
        <w:t>.</w:t>
      </w:r>
    </w:p>
    <w:p w14:paraId="5F10746E" w14:textId="55D564B8" w:rsidR="00992BFC" w:rsidRPr="00992BFC" w:rsidRDefault="00992BFC" w:rsidP="00992BFC">
      <w:pPr>
        <w:tabs>
          <w:tab w:val="center" w:pos="3691"/>
        </w:tabs>
        <w:spacing w:line="360" w:lineRule="auto"/>
        <w:jc w:val="both"/>
        <w:rPr>
          <w:rFonts w:ascii="Arial" w:eastAsia="Arial" w:hAnsi="Arial" w:cs="Arial"/>
          <w:iCs/>
          <w:lang w:bidi="es-ES"/>
        </w:rPr>
      </w:pPr>
      <w:r w:rsidRPr="00992BFC">
        <w:rPr>
          <w:rFonts w:ascii="Arial" w:eastAsia="Arial" w:hAnsi="Arial" w:cs="Arial"/>
          <w:iCs/>
          <w:lang w:bidi="es-ES"/>
        </w:rPr>
        <w:t>La inversión incluye también una procesadora Fujifilm C-</w:t>
      </w:r>
      <w:proofErr w:type="spellStart"/>
      <w:r w:rsidRPr="00992BFC">
        <w:rPr>
          <w:rFonts w:ascii="Arial" w:eastAsia="Arial" w:hAnsi="Arial" w:cs="Arial"/>
          <w:iCs/>
          <w:lang w:bidi="es-ES"/>
        </w:rPr>
        <w:t>Touch</w:t>
      </w:r>
      <w:proofErr w:type="spellEnd"/>
      <w:r w:rsidRPr="00992BFC">
        <w:rPr>
          <w:rFonts w:ascii="Arial" w:eastAsia="Arial" w:hAnsi="Arial" w:cs="Arial"/>
          <w:iCs/>
          <w:lang w:bidi="es-ES"/>
        </w:rPr>
        <w:t xml:space="preserve"> y las nuevas tintas Fujifilm UV-LED JJ. Le </w:t>
      </w:r>
      <w:proofErr w:type="spellStart"/>
      <w:r w:rsidRPr="00992BFC">
        <w:rPr>
          <w:rFonts w:ascii="Arial" w:eastAsia="Arial" w:hAnsi="Arial" w:cs="Arial"/>
          <w:iCs/>
          <w:lang w:bidi="es-ES"/>
        </w:rPr>
        <w:t>Gresley</w:t>
      </w:r>
      <w:proofErr w:type="spellEnd"/>
      <w:r w:rsidRPr="00992BFC">
        <w:rPr>
          <w:rFonts w:ascii="Arial" w:eastAsia="Arial" w:hAnsi="Arial" w:cs="Arial"/>
          <w:iCs/>
          <w:lang w:bidi="es-ES"/>
        </w:rPr>
        <w:t xml:space="preserve"> atribuye a la procesadora un mayor ahorro de tiempo en el proceso de producción de planchas y está impresionado hasta ahora con el rendimiento de las tintas.</w:t>
      </w:r>
    </w:p>
    <w:p w14:paraId="26313170" w14:textId="25877D12" w:rsidR="00992BFC" w:rsidRPr="00992BFC" w:rsidRDefault="00992BFC" w:rsidP="00992BFC">
      <w:pPr>
        <w:tabs>
          <w:tab w:val="center" w:pos="3691"/>
        </w:tabs>
        <w:spacing w:line="360" w:lineRule="auto"/>
        <w:jc w:val="both"/>
        <w:rPr>
          <w:rFonts w:ascii="Arial" w:hAnsi="Arial" w:cs="Arial"/>
          <w:color w:val="000000"/>
          <w:shd w:val="clear" w:color="auto" w:fill="FFFFFF"/>
        </w:rPr>
      </w:pPr>
      <w:r w:rsidRPr="00992BFC">
        <w:rPr>
          <w:rFonts w:ascii="Arial" w:hAnsi="Arial" w:cs="Arial"/>
          <w:color w:val="000000"/>
          <w:shd w:val="clear" w:color="auto" w:fill="FFFFFF"/>
        </w:rPr>
        <w:t xml:space="preserve">Andy Kent, director de división de Fujifilm </w:t>
      </w:r>
      <w:proofErr w:type="spellStart"/>
      <w:r w:rsidRPr="00992BFC">
        <w:rPr>
          <w:rFonts w:ascii="Arial" w:hAnsi="Arial" w:cs="Arial"/>
          <w:color w:val="000000"/>
          <w:shd w:val="clear" w:color="auto" w:fill="FFFFFF"/>
        </w:rPr>
        <w:t>Graphic</w:t>
      </w:r>
      <w:proofErr w:type="spellEnd"/>
      <w:r w:rsidRPr="00992BFC">
        <w:rPr>
          <w:rFonts w:ascii="Arial" w:hAnsi="Arial" w:cs="Arial"/>
          <w:color w:val="000000"/>
          <w:shd w:val="clear" w:color="auto" w:fill="FFFFFF"/>
        </w:rPr>
        <w:t xml:space="preserve"> </w:t>
      </w:r>
      <w:proofErr w:type="spellStart"/>
      <w:r w:rsidRPr="00992BFC">
        <w:rPr>
          <w:rFonts w:ascii="Arial" w:hAnsi="Arial" w:cs="Arial"/>
          <w:color w:val="000000"/>
          <w:shd w:val="clear" w:color="auto" w:fill="FFFFFF"/>
        </w:rPr>
        <w:t>Systems</w:t>
      </w:r>
      <w:proofErr w:type="spellEnd"/>
      <w:r w:rsidRPr="00992BFC">
        <w:rPr>
          <w:rFonts w:ascii="Arial" w:hAnsi="Arial" w:cs="Arial"/>
          <w:color w:val="000000"/>
          <w:shd w:val="clear" w:color="auto" w:fill="FFFFFF"/>
        </w:rPr>
        <w:t xml:space="preserve"> UK, señala: «Las planchas </w:t>
      </w:r>
      <w:proofErr w:type="spellStart"/>
      <w:r w:rsidRPr="00992BFC">
        <w:rPr>
          <w:rFonts w:ascii="Arial" w:hAnsi="Arial" w:cs="Arial"/>
          <w:color w:val="000000"/>
          <w:shd w:val="clear" w:color="auto" w:fill="FFFFFF"/>
        </w:rPr>
        <w:t>Flenex</w:t>
      </w:r>
      <w:proofErr w:type="spellEnd"/>
      <w:r w:rsidRPr="00992BFC">
        <w:rPr>
          <w:rFonts w:ascii="Arial" w:hAnsi="Arial" w:cs="Arial"/>
          <w:color w:val="000000"/>
          <w:shd w:val="clear" w:color="auto" w:fill="FFFFFF"/>
        </w:rPr>
        <w:t xml:space="preserve"> FW ofrecen una calidad de impresión y una productividad excepcionales, al tiempo que reducen significativamente el coste de uso en comparación con las planchas térmicas, con solventes o incluso con otras alternativas de lavado con agua. Estamos encantados de aportar esta tecnología a </w:t>
      </w:r>
      <w:proofErr w:type="spellStart"/>
      <w:r w:rsidRPr="00992BFC">
        <w:rPr>
          <w:rFonts w:ascii="Arial" w:hAnsi="Arial" w:cs="Arial"/>
          <w:color w:val="000000"/>
          <w:shd w:val="clear" w:color="auto" w:fill="FFFFFF"/>
        </w:rPr>
        <w:t>Aztec</w:t>
      </w:r>
      <w:proofErr w:type="spellEnd"/>
      <w:r w:rsidRPr="00992BFC">
        <w:rPr>
          <w:rFonts w:ascii="Arial" w:hAnsi="Arial" w:cs="Arial"/>
          <w:color w:val="000000"/>
          <w:shd w:val="clear" w:color="auto" w:fill="FFFFFF"/>
        </w:rPr>
        <w:t xml:space="preserve"> </w:t>
      </w:r>
      <w:proofErr w:type="spellStart"/>
      <w:r w:rsidRPr="00992BFC">
        <w:rPr>
          <w:rFonts w:ascii="Arial" w:hAnsi="Arial" w:cs="Arial"/>
          <w:color w:val="000000"/>
          <w:shd w:val="clear" w:color="auto" w:fill="FFFFFF"/>
        </w:rPr>
        <w:t>Label</w:t>
      </w:r>
      <w:proofErr w:type="spellEnd"/>
      <w:r w:rsidRPr="00992BFC">
        <w:rPr>
          <w:rFonts w:ascii="Arial" w:hAnsi="Arial" w:cs="Arial"/>
          <w:color w:val="000000"/>
          <w:shd w:val="clear" w:color="auto" w:fill="FFFFFF"/>
        </w:rPr>
        <w:t>, ayudándoles a mejorar su servicio a los clientes y a mejorar sus credenciales medioambientales».</w:t>
      </w:r>
    </w:p>
    <w:p w14:paraId="6ED13088" w14:textId="77777777" w:rsidR="003F1E42" w:rsidRPr="00E06900" w:rsidRDefault="003F1E42" w:rsidP="00341D54">
      <w:pPr>
        <w:tabs>
          <w:tab w:val="center" w:pos="3691"/>
        </w:tabs>
        <w:spacing w:line="360" w:lineRule="auto"/>
        <w:jc w:val="both"/>
        <w:rPr>
          <w:rFonts w:ascii="Arial" w:eastAsia="Arial" w:hAnsi="Arial" w:cs="Arial"/>
          <w:bCs/>
          <w:lang w:bidi="es-ES"/>
        </w:rPr>
      </w:pPr>
    </w:p>
    <w:p w14:paraId="0CA6554E" w14:textId="70D31979" w:rsidR="00BE4F69" w:rsidRPr="00DC4F20" w:rsidRDefault="00BE4F69" w:rsidP="003C55FC">
      <w:pPr>
        <w:tabs>
          <w:tab w:val="center" w:pos="3691"/>
        </w:tabs>
        <w:spacing w:line="360" w:lineRule="auto"/>
        <w:jc w:val="center"/>
        <w:rPr>
          <w:rFonts w:ascii="Arial" w:hAnsi="Arial" w:cs="Arial"/>
          <w:b/>
          <w:bCs/>
        </w:rPr>
      </w:pPr>
      <w:r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w:t>
      </w:r>
      <w:r w:rsidRPr="00BF53E2">
        <w:rPr>
          <w:rFonts w:ascii="Arial" w:hAnsi="Arial" w:cs="Arial"/>
          <w:sz w:val="20"/>
          <w:szCs w:val="20"/>
          <w:lang w:val="es-ES_tradnl" w:eastAsia="de-DE"/>
        </w:rPr>
        <w:lastRenderedPageBreak/>
        <w:t xml:space="preserve">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0"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20B81CD3" w14:textId="77777777" w:rsidR="006D6DCA" w:rsidRPr="006D6DCA" w:rsidRDefault="006D6DCA" w:rsidP="006D6DCA">
      <w:pPr>
        <w:spacing w:after="0"/>
        <w:jc w:val="both"/>
        <w:rPr>
          <w:rFonts w:ascii="Arial" w:hAnsi="Arial" w:cs="Arial"/>
          <w:b/>
          <w:color w:val="000000" w:themeColor="text1"/>
          <w:sz w:val="20"/>
          <w:szCs w:val="20"/>
        </w:rPr>
      </w:pPr>
      <w:r w:rsidRPr="006D6DCA">
        <w:rPr>
          <w:rFonts w:ascii="Arial" w:hAnsi="Arial" w:cs="Arial"/>
          <w:color w:val="000000" w:themeColor="text1"/>
          <w:kern w:val="2"/>
          <w:sz w:val="20"/>
          <w:szCs w:val="20"/>
        </w:rPr>
        <w:t>Daniel Porter</w:t>
      </w:r>
    </w:p>
    <w:p w14:paraId="52368C70" w14:textId="77777777" w:rsidR="006D6DCA" w:rsidRPr="006D6DCA" w:rsidRDefault="006D6DCA" w:rsidP="006D6DCA">
      <w:pPr>
        <w:spacing w:after="0"/>
        <w:jc w:val="both"/>
        <w:rPr>
          <w:rFonts w:ascii="Arial" w:hAnsi="Arial" w:cs="Arial"/>
          <w:b/>
          <w:color w:val="000000" w:themeColor="text1"/>
          <w:sz w:val="20"/>
          <w:szCs w:val="20"/>
        </w:rPr>
      </w:pPr>
      <w:r w:rsidRPr="006D6DCA">
        <w:rPr>
          <w:rFonts w:ascii="Arial" w:hAnsi="Arial" w:cs="Arial"/>
          <w:color w:val="000000" w:themeColor="text1"/>
          <w:kern w:val="2"/>
          <w:sz w:val="20"/>
          <w:szCs w:val="20"/>
        </w:rPr>
        <w:t xml:space="preserve">AD </w:t>
      </w:r>
      <w:proofErr w:type="spellStart"/>
      <w:r w:rsidRPr="006D6DCA">
        <w:rPr>
          <w:rFonts w:ascii="Arial" w:hAnsi="Arial" w:cs="Arial"/>
          <w:color w:val="000000" w:themeColor="text1"/>
          <w:kern w:val="2"/>
          <w:sz w:val="20"/>
          <w:szCs w:val="20"/>
        </w:rPr>
        <w:t>Communications</w:t>
      </w:r>
      <w:proofErr w:type="spellEnd"/>
      <w:r w:rsidRPr="006D6DCA">
        <w:rPr>
          <w:rFonts w:ascii="Arial" w:hAnsi="Arial" w:cs="Arial"/>
          <w:color w:val="000000" w:themeColor="text1"/>
          <w:kern w:val="2"/>
          <w:sz w:val="20"/>
          <w:szCs w:val="20"/>
        </w:rPr>
        <w:tab/>
      </w:r>
    </w:p>
    <w:p w14:paraId="11B690F6" w14:textId="77777777" w:rsidR="006D6DCA" w:rsidRPr="006D6DCA" w:rsidRDefault="006D6DCA" w:rsidP="006D6DCA">
      <w:pPr>
        <w:spacing w:after="0"/>
        <w:jc w:val="both"/>
        <w:rPr>
          <w:rFonts w:ascii="Arial" w:hAnsi="Arial" w:cs="Arial"/>
          <w:color w:val="000000" w:themeColor="text1"/>
          <w:kern w:val="2"/>
          <w:sz w:val="20"/>
          <w:szCs w:val="20"/>
        </w:rPr>
      </w:pPr>
      <w:r w:rsidRPr="006D6DCA">
        <w:rPr>
          <w:rFonts w:ascii="Arial" w:hAnsi="Arial" w:cs="Arial"/>
          <w:color w:val="000000" w:themeColor="text1"/>
          <w:kern w:val="2"/>
          <w:sz w:val="20"/>
          <w:szCs w:val="20"/>
        </w:rPr>
        <w:t xml:space="preserve">E: </w:t>
      </w:r>
      <w:hyperlink r:id="rId11" w:history="1">
        <w:r w:rsidRPr="006D6DCA">
          <w:rPr>
            <w:rStyle w:val="Hyperlink"/>
            <w:rFonts w:ascii="Arial" w:hAnsi="Arial" w:cs="Arial"/>
            <w:color w:val="000000" w:themeColor="text1"/>
            <w:kern w:val="2"/>
            <w:sz w:val="20"/>
            <w:szCs w:val="20"/>
          </w:rPr>
          <w:t>dporter@adcomms.co.uk</w:t>
        </w:r>
      </w:hyperlink>
    </w:p>
    <w:p w14:paraId="23E3F2E7" w14:textId="77777777" w:rsidR="006D6DCA" w:rsidRPr="006D6DCA" w:rsidRDefault="006D6DCA" w:rsidP="006D6DCA">
      <w:pPr>
        <w:spacing w:after="0"/>
        <w:jc w:val="both"/>
        <w:rPr>
          <w:rFonts w:ascii="Arial" w:hAnsi="Arial" w:cs="Arial"/>
          <w:color w:val="000000" w:themeColor="text1"/>
          <w:sz w:val="20"/>
          <w:szCs w:val="20"/>
        </w:rPr>
      </w:pPr>
      <w:r w:rsidRPr="006D6DCA">
        <w:rPr>
          <w:rFonts w:ascii="Arial" w:hAnsi="Arial" w:cs="Arial"/>
          <w:color w:val="000000" w:themeColor="text1"/>
          <w:kern w:val="2"/>
          <w:sz w:val="20"/>
          <w:szCs w:val="20"/>
        </w:rPr>
        <w:t>Tel: +44 (0)1372 464470</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7C49" w14:textId="77777777" w:rsidR="00E93DA1" w:rsidRDefault="00E93DA1" w:rsidP="00155739">
      <w:pPr>
        <w:spacing w:after="0" w:line="240" w:lineRule="auto"/>
      </w:pPr>
      <w:r>
        <w:separator/>
      </w:r>
    </w:p>
  </w:endnote>
  <w:endnote w:type="continuationSeparator" w:id="0">
    <w:p w14:paraId="1D79F5B8" w14:textId="77777777" w:rsidR="00E93DA1" w:rsidRDefault="00E93DA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2AB" w14:textId="77777777" w:rsidR="00E93DA1" w:rsidRDefault="00E93DA1" w:rsidP="00155739">
      <w:pPr>
        <w:spacing w:after="0" w:line="240" w:lineRule="auto"/>
      </w:pPr>
      <w:r>
        <w:separator/>
      </w:r>
    </w:p>
  </w:footnote>
  <w:footnote w:type="continuationSeparator" w:id="0">
    <w:p w14:paraId="697C80D8" w14:textId="77777777" w:rsidR="00E93DA1" w:rsidRDefault="00E93DA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B2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D54"/>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1E42"/>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0D1C"/>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D6DCA"/>
    <w:rsid w:val="006E03AD"/>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362C7"/>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92BFC"/>
    <w:rsid w:val="009A2C82"/>
    <w:rsid w:val="009A668F"/>
    <w:rsid w:val="009A66BF"/>
    <w:rsid w:val="009A79CD"/>
    <w:rsid w:val="009B3025"/>
    <w:rsid w:val="009B365D"/>
    <w:rsid w:val="009B38F1"/>
    <w:rsid w:val="009B4A63"/>
    <w:rsid w:val="009B7EBB"/>
    <w:rsid w:val="009C07E3"/>
    <w:rsid w:val="009C1E17"/>
    <w:rsid w:val="009C4261"/>
    <w:rsid w:val="009C6325"/>
    <w:rsid w:val="009D088D"/>
    <w:rsid w:val="009D1B62"/>
    <w:rsid w:val="009D2940"/>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75B54"/>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93DA1"/>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46A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 w:id="1909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1A73-A9F2-40D5-B777-C58FB92AAAEB}">
  <ds:schemaRefs>
    <ds:schemaRef ds:uri="http://purl.org/dc/elements/1.1/"/>
    <ds:schemaRef ds:uri="http://purl.org/dc/terms/"/>
    <ds:schemaRef ds:uri="http://schemas.microsoft.com/office/2006/documentManagement/types"/>
    <ds:schemaRef ds:uri="33b56bcf-be2a-4e62-9c4b-3ead3d1d9cef"/>
    <ds:schemaRef ds:uri="a9d656df-bdb6-49eb-b737-341170c2f580"/>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F69F26B5-3F0F-45F7-B788-B9564029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2021-10-11T15:12:00Z</dcterms:created>
  <dcterms:modified xsi:type="dcterms:W3CDTF">2021-11-17T16:35:00Z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