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FE4E" w14:textId="53150C03" w:rsidR="00C30FBD" w:rsidRPr="005C18E1" w:rsidRDefault="00C30FBD" w:rsidP="00C30FBD">
      <w:pPr>
        <w:pStyle w:val="p1"/>
        <w:spacing w:line="360" w:lineRule="auto"/>
        <w:rPr>
          <w:b/>
          <w:sz w:val="22"/>
          <w:szCs w:val="22"/>
        </w:rPr>
      </w:pPr>
      <w:r>
        <w:rPr>
          <w:noProof/>
          <w:sz w:val="22"/>
        </w:rPr>
        <w:drawing>
          <wp:anchor distT="0" distB="0" distL="114300" distR="114300" simplePos="0" relativeHeight="251659264" behindDoc="0" locked="0" layoutInCell="1" allowOverlap="1" wp14:anchorId="52DB5C1E" wp14:editId="4469C197">
            <wp:simplePos x="0" y="0"/>
            <wp:positionH relativeFrom="column">
              <wp:posOffset>4069080</wp:posOffset>
            </wp:positionH>
            <wp:positionV relativeFrom="page">
              <wp:posOffset>22860</wp:posOffset>
            </wp:positionV>
            <wp:extent cx="2296424" cy="1253185"/>
            <wp:effectExtent l="0" t="0" r="0" b="0"/>
            <wp:wrapSquare wrapText="bothSides"/>
            <wp:docPr id="1" name="Picture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6424" cy="125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22"/>
        </w:rPr>
        <w:t>Historia klienta</w:t>
      </w:r>
    </w:p>
    <w:p w14:paraId="2F2AA611" w14:textId="77777777" w:rsidR="00C30FBD" w:rsidRPr="00D85FEF" w:rsidRDefault="00C30FBD" w:rsidP="00C30FBD">
      <w:pPr>
        <w:pStyle w:val="p1"/>
        <w:spacing w:line="360" w:lineRule="auto"/>
        <w:rPr>
          <w:b/>
          <w:sz w:val="20"/>
          <w:szCs w:val="20"/>
          <w:lang w:val="de-DE"/>
        </w:rPr>
      </w:pPr>
    </w:p>
    <w:p w14:paraId="1231A8B5" w14:textId="77777777" w:rsidR="00C30FBD" w:rsidRPr="0099452B" w:rsidRDefault="00C30FBD" w:rsidP="00C30FBD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</w:rPr>
        <w:t>Kontakt dla mediów:</w:t>
      </w:r>
    </w:p>
    <w:p w14:paraId="1621D9A9" w14:textId="77777777" w:rsidR="00C30FBD" w:rsidRPr="005C18E1" w:rsidRDefault="00C30FBD" w:rsidP="00C30FBD">
      <w:pPr>
        <w:pStyle w:val="Standard"/>
        <w:rPr>
          <w:rFonts w:ascii="Arial" w:hAnsi="Arial" w:cs="Arial"/>
          <w:szCs w:val="20"/>
        </w:rPr>
      </w:pPr>
      <w:r>
        <w:rPr>
          <w:rFonts w:ascii="Arial" w:hAnsi="Arial"/>
          <w:color w:val="000000"/>
        </w:rPr>
        <w:t>Elni Van Rensburg - +1 830 317 0950 –</w:t>
      </w:r>
      <w:hyperlink r:id="rId11" w:history="1">
        <w:r>
          <w:rPr>
            <w:rStyle w:val="Hyperlink"/>
            <w:rFonts w:ascii="Arial" w:hAnsi="Arial"/>
          </w:rPr>
          <w:t>elni.vanrensburg@miraclon.com</w:t>
        </w:r>
      </w:hyperlink>
      <w:r>
        <w:rPr>
          <w:rFonts w:ascii="Arial" w:hAnsi="Arial"/>
          <w:color w:val="000000"/>
        </w:rPr>
        <w:t xml:space="preserve">  </w:t>
      </w:r>
    </w:p>
    <w:p w14:paraId="2455C333" w14:textId="77777777" w:rsidR="002F6A5D" w:rsidRPr="0018176B" w:rsidRDefault="002F6A5D" w:rsidP="002F6A5D">
      <w:pPr>
        <w:suppressAutoHyphens/>
        <w:autoSpaceDN w:val="0"/>
        <w:textAlignment w:val="baseline"/>
        <w:rPr>
          <w:rFonts w:ascii="Arial" w:hAnsi="Arial" w:cs="Arial"/>
          <w:kern w:val="3"/>
          <w:szCs w:val="20"/>
          <w:lang w:eastAsia="en-GB"/>
        </w:rPr>
      </w:pPr>
      <w:r w:rsidRPr="00495AB8">
        <w:rPr>
          <w:rFonts w:ascii="Arial" w:hAnsi="Arial" w:cs="Arial"/>
          <w:bCs/>
          <w:color w:val="000000"/>
          <w:kern w:val="3"/>
          <w:szCs w:val="20"/>
          <w:lang w:eastAsia="en-GB"/>
        </w:rPr>
        <w:t xml:space="preserve">AD Communications: Imogen Woods – +44 (0)1372 464 470 </w:t>
      </w:r>
      <w:r>
        <w:rPr>
          <w:rFonts w:ascii="Arial" w:hAnsi="Arial" w:cs="Arial"/>
          <w:bCs/>
          <w:color w:val="000000"/>
          <w:kern w:val="3"/>
          <w:szCs w:val="20"/>
          <w:lang w:eastAsia="en-GB"/>
        </w:rPr>
        <w:t>or</w:t>
      </w:r>
      <w:r w:rsidRPr="00495AB8">
        <w:rPr>
          <w:rFonts w:ascii="Arial" w:hAnsi="Arial" w:cs="Arial"/>
          <w:bCs/>
          <w:color w:val="000000"/>
          <w:kern w:val="3"/>
          <w:szCs w:val="20"/>
          <w:lang w:eastAsia="en-GB"/>
        </w:rPr>
        <w:t xml:space="preserve"> </w:t>
      </w:r>
      <w:hyperlink r:id="rId12" w:history="1">
        <w:r w:rsidRPr="00495AB8">
          <w:rPr>
            <w:rStyle w:val="Hyperlink"/>
            <w:bCs/>
            <w:lang w:val="es-ES"/>
          </w:rPr>
          <w:t>iwoods@adcomms.co.uk</w:t>
        </w:r>
      </w:hyperlink>
      <w:r w:rsidRPr="00495AB8">
        <w:rPr>
          <w:rFonts w:ascii="Arial" w:hAnsi="Arial" w:cs="Arial"/>
          <w:kern w:val="3"/>
          <w:szCs w:val="20"/>
          <w:lang w:eastAsia="en-GB"/>
        </w:rPr>
        <w:t xml:space="preserve"> </w:t>
      </w:r>
    </w:p>
    <w:p w14:paraId="2BA7DAD3" w14:textId="77777777" w:rsidR="00C30FBD" w:rsidRPr="002F6A5D" w:rsidRDefault="00C30FBD" w:rsidP="00C30FBD">
      <w:pPr>
        <w:pStyle w:val="Standard"/>
        <w:rPr>
          <w:rFonts w:ascii="Arial" w:hAnsi="Arial" w:cs="Arial"/>
          <w:color w:val="000000"/>
          <w:szCs w:val="20"/>
        </w:rPr>
      </w:pPr>
    </w:p>
    <w:p w14:paraId="61828D7E" w14:textId="6D907442" w:rsidR="00C30FBD" w:rsidRPr="0099452B" w:rsidRDefault="6009C1F6" w:rsidP="11853F1D">
      <w:pPr>
        <w:pStyle w:val="Standard"/>
        <w:rPr>
          <w:rFonts w:ascii="Arial" w:hAnsi="Arial" w:cs="Arial"/>
        </w:rPr>
      </w:pPr>
      <w:r w:rsidRPr="11853F1D">
        <w:rPr>
          <w:rFonts w:ascii="Arial" w:hAnsi="Arial"/>
          <w:color w:val="000000" w:themeColor="text1"/>
        </w:rPr>
        <w:t xml:space="preserve">09 </w:t>
      </w:r>
      <w:r w:rsidR="00861CBE" w:rsidRPr="11853F1D">
        <w:rPr>
          <w:rFonts w:ascii="Arial" w:hAnsi="Arial"/>
          <w:color w:val="000000" w:themeColor="text1"/>
        </w:rPr>
        <w:t>grudnia 2021 r.</w:t>
      </w:r>
    </w:p>
    <w:p w14:paraId="687B077E" w14:textId="77777777" w:rsidR="00C30FBD" w:rsidRPr="002F6A5D" w:rsidRDefault="00C30FBD" w:rsidP="00C30FBD">
      <w:pPr>
        <w:pStyle w:val="p1"/>
        <w:spacing w:line="360" w:lineRule="auto"/>
        <w:jc w:val="center"/>
        <w:rPr>
          <w:sz w:val="20"/>
          <w:szCs w:val="20"/>
        </w:rPr>
      </w:pPr>
    </w:p>
    <w:p w14:paraId="20734A02" w14:textId="77777777" w:rsidR="00C30FBD" w:rsidRPr="002F6A5D" w:rsidRDefault="00C30FBD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BDD4D4B" w14:textId="29FC69C4" w:rsidR="00131751" w:rsidRPr="0028444E" w:rsidRDefault="00ED5488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Ponad 500 przypadków przejścia na flexo ECG dzięki płytom KODAK FLEXCEL NX Plates zapewniło firmie Lorytex pierwsze w historii wyróżnienie Platinum Flexo Innovation Award</w:t>
      </w:r>
    </w:p>
    <w:p w14:paraId="6C71317A" w14:textId="77777777" w:rsidR="00112E51" w:rsidRPr="002F6A5D" w:rsidRDefault="00112E51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FFF99FB" w14:textId="66FAF88B" w:rsidR="00BD33CE" w:rsidRPr="0028444E" w:rsidRDefault="000F7317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W 2019 roku firma Lorytex z Montevideo zdobyła wyróżnienie Gold Award podczas sponsorowanego przez Miraclon inauguracyjnego konkursu Global Flexo Innovation Awards. Roberto Dolinsky, dyrektor zarządzający tej przygotowalni do fleksodruku z Montevideo, wyraził wtedy nadzieję na wprowadzenie technologii rozszerzonej gamy kolorów (ECG), której firma Lorytex jest entuzjastycznym orędownikiem. „Naprawdę wierzę, że ECG zmieni sposób, w jaki marki i przetwórcy postrzegają flexo” — powiedział. „Kiedy demonstrujemy wydajność i jakość możliwą dzięki ECG, pojawia się prawdziwe zainteresowanie. Moim zdaniem w przyszłości nawet 50% opakowań można by wytwarzać przy użyciu fleksodruku i ECG”.</w:t>
      </w:r>
    </w:p>
    <w:p w14:paraId="71BFF5BB" w14:textId="77777777" w:rsidR="00BD33CE" w:rsidRPr="00635675" w:rsidRDefault="00BD33CE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2DC2B5A" w14:textId="37462276" w:rsidR="00CF2EC3" w:rsidRPr="0028444E" w:rsidRDefault="008E15EB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 xml:space="preserve">Dwa lata później Lorytex ponownie staje na podium konkursu Global Flexo Innovation Awards, tym razem jako dumny laureat pierwszego w historii wyróżnienia Platinum Award, a przepowiednia Dolinsky’ego dotycząca ECG naprawdę wydaje się spełniać. W 2019 roku Lorytex wypełnił trzy kryteria przyznawania wyróżnień: kreatywne zastosowanie szaty graficznej, wydajność procesu produkcyjnego i dbałość o aspekt zrównoważenia druku. W 2021 roku firma poszła o krok dalej i wypełniając czwarte kryterium – konwersję procesu – z powodzeniem przenosząc ponad 500 zadań do ECG w ciągu ostatnich </w:t>
      </w:r>
      <w:r w:rsidR="00D85FEF">
        <w:rPr>
          <w:rFonts w:ascii="Arial" w:hAnsi="Arial"/>
          <w:sz w:val="22"/>
        </w:rPr>
        <w:t>18</w:t>
      </w:r>
      <w:r>
        <w:rPr>
          <w:rFonts w:ascii="Arial" w:hAnsi="Arial"/>
          <w:sz w:val="22"/>
        </w:rPr>
        <w:t xml:space="preserve"> miesięcy.</w:t>
      </w:r>
    </w:p>
    <w:p w14:paraId="0F60746C" w14:textId="77777777" w:rsidR="00CF2EC3" w:rsidRPr="00635675" w:rsidRDefault="00CF2EC3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2A4E8FF2" w14:textId="77777777" w:rsidR="00467D11" w:rsidRPr="0028444E" w:rsidRDefault="00467D11" w:rsidP="00ED548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Niezwykłe osiągnięcie</w:t>
      </w:r>
    </w:p>
    <w:p w14:paraId="7C88E76C" w14:textId="31393A68" w:rsidR="00E458FA" w:rsidRPr="0028444E" w:rsidRDefault="00CF2EC3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To niezwykłe osiągnięcie dla każdej firmy, a szczególnie dla firmy Lorytex, która, jak przyznaje Dolinsky, jest raczej niewielka. Jednak przez lata, w wyniku działalności na szalenie konkurencyjnym urugwajskim rynku, jej przewaga nad konkurencją znacznie wzrosła. Dolinsky: „Oczywiście rywalizujemy z firmami z Brazylii i Argentyny, ale także z Chin, więc potrzebujemy czegoś ekstra, co odróżni nas od konkurencji”.</w:t>
      </w:r>
    </w:p>
    <w:p w14:paraId="4ED75660" w14:textId="361972EC" w:rsidR="00CB36F4" w:rsidRPr="00635675" w:rsidRDefault="00CB36F4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82D7FDC" w14:textId="56E79720" w:rsidR="006B730D" w:rsidRPr="0028444E" w:rsidRDefault="00CB36F4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lastRenderedPageBreak/>
        <w:t>W przypadku firmy Lorytex tym czymś jest ECG. Firma posiada ponad pięcioletnie doświadczenie w tej technologii, głównie dzięki KODAK FLEXCEL NX od Miraclon. Dolinsky wyjaśnia: „Zaczynaliśmy wprowadzać ECG w 2016 roku, kiedy przeszliśmy na technologię FLEXCEL NX, ponieważ uznaliśmy, że oferowana przez nią stabilność i kontrola procesu były najlepszą drogą do uzyskania dobrych wyników z ECG. Mniej więcej wtedy Miraclon zaprezentował technologię Advanced DIGICAP NX Patterning, która zapewniła jeszcze większą stabilność i kontrolę druku”.</w:t>
      </w:r>
    </w:p>
    <w:p w14:paraId="17D8767A" w14:textId="77777777" w:rsidR="006B730D" w:rsidRPr="00635675" w:rsidRDefault="006B730D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025450B9" w14:textId="77777777" w:rsidR="00BA300D" w:rsidRPr="0028444E" w:rsidRDefault="00467D11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Dziś Lorytex jest bezsprzecznym liderem w dziedzinie ECG w Urugwaju i poza nim. „Kiedy jakaś marka lub przetwórca rozważa ECG, prawie zawsze najpierw zwracają się do nas” — mówi Dolinsky. Ale ofertę firmy Lorytex wyróżnia coś więcej, niż tylko technologia – firma ma szczególną wizję swojej roli w łańcuchu dostaw opakowań giętkich, którą wyraża jej motto ‘łączymy marki z przetwórcami za pomocą kolorów’.</w:t>
      </w:r>
    </w:p>
    <w:p w14:paraId="3D0FAC84" w14:textId="77777777" w:rsidR="00BA300D" w:rsidRPr="00635675" w:rsidRDefault="00BA300D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01702CE" w14:textId="77777777" w:rsidR="00BA300D" w:rsidRPr="0028444E" w:rsidRDefault="00BA300D" w:rsidP="00ED5488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Łańcuch innowacji</w:t>
      </w:r>
    </w:p>
    <w:p w14:paraId="095A9D9B" w14:textId="5A1C708F" w:rsidR="00CB36F4" w:rsidRPr="0028444E" w:rsidRDefault="00603D67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Roberto Dolinsky wyjaśnia: „Im większy udział każdego z tych elementów, tym lepszy rezultat końcowy. Nie ograniczamy się do produkcji metrów kwadratowych płyt. Jesteśmy częścią łańcucha innowacji, oferując narzędzia poprawiające jakość i wydajność w sposób maksymalnie przyjazny dla środowiska”.</w:t>
      </w:r>
    </w:p>
    <w:p w14:paraId="2D40F18D" w14:textId="3F693903" w:rsidR="00CF2EC3" w:rsidRPr="00635675" w:rsidRDefault="00CF2EC3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470DFD2" w14:textId="01F6DF65" w:rsidR="00467D11" w:rsidRPr="0028444E" w:rsidRDefault="00467D11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Zwycięska praca firmy Lorytex – wiele SKU opakowań płatków – wyraźnie pokazuje nie tylko to podejście w akcji, ale także znaczne korzyści przenoszenia opakowań giętkich z grawiury do fleksodruku, a w tym przypadku do ECG zamiast ‘tradycyjnego’ flexo.</w:t>
      </w:r>
    </w:p>
    <w:p w14:paraId="4DA5549D" w14:textId="5AABF0DD" w:rsidR="001471C9" w:rsidRPr="00635675" w:rsidRDefault="001471C9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6DB22260" w14:textId="1B6D5340" w:rsidR="001471C9" w:rsidRPr="0028444E" w:rsidRDefault="009E072B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Właściciel marki Saint Hnos del Uruguay zlecił wcześniej wydrukowanie projektu za pomocą wklęsłodruku w Chinach, ale chciał sprawdzić możliwości ponownej produkcji w lokalnym łańcuchu dostaw. Za tą decyzją stało kilka przyczyn. Spowodowane przez pandemię Covid-19 problemy z zaopatrzeniem były mocnym argumentem przemawiającym za krótszymi terminami dostaw w przypadku lokalnej produkcji, podobnie jak niższe koszty transportu i premia za ochronę środowiska. Flexo ECG pozwoliłoby zebrać razem wiele różnych produktów, oferując szybszą realizację mniejszych nakładów i umożliwiając firmie Saint szybsze reagowanie na zmieniające się potrzeby klientów. Można by także znacznie ograniczyć koszty zużycia energii, farby i rozpuszczalników.</w:t>
      </w:r>
    </w:p>
    <w:p w14:paraId="0FED2C6C" w14:textId="77777777" w:rsidR="00467D11" w:rsidRPr="00635675" w:rsidRDefault="00467D11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FE62AB9" w14:textId="4C1F88A7" w:rsidR="00322F6F" w:rsidRPr="0028444E" w:rsidRDefault="00322F6F" w:rsidP="00ED548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</w:rPr>
        <w:lastRenderedPageBreak/>
        <w:t>Przetwórca, z którym firma Saint pracowała nad projektem, to Strong Converter SA, część Grupo Maccio. Strong i Lorytex współpracowały ze sobą od niemal dziesięciu lat, ostatnio sprawdzając zastosowanie ECG, które zyskało na znaczeniu, odkąd Lorytex zdobył wyróżnienie w konkursie Global Flexo Innovation Awards w 2019 roku. Gustavo Bisogno, kierownik druku, wyjaśnia: „Wiedzieliśmy o ECG już od pewnego czasu, ale kiedy Lorytex otrzymał wyróżnienie, uznaliśmy, że ‘to musi być naprawdę innowacyjna technologia’. Dlatego, kiedy firma Saint wyjaśniła, co chce osiągnąć, korzystając z lokalnej produkcji, logicznym było zaproszenie do współpracy Lorytex”.</w:t>
      </w:r>
    </w:p>
    <w:p w14:paraId="1725AE3E" w14:textId="1B9A38CC" w:rsidR="00556303" w:rsidRPr="00635675" w:rsidRDefault="00556303" w:rsidP="00ED548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1D910052" w14:textId="0B2DD556" w:rsidR="007B47C5" w:rsidRPr="0028444E" w:rsidRDefault="007B47C5" w:rsidP="00ED5488">
      <w:pPr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/>
          <w:b/>
          <w:color w:val="000000"/>
          <w:sz w:val="22"/>
        </w:rPr>
        <w:t>Spektakularne wyniki</w:t>
      </w:r>
    </w:p>
    <w:p w14:paraId="5C5A9A50" w14:textId="6E813EE9" w:rsidR="00556303" w:rsidRPr="0028444E" w:rsidRDefault="007B47C5" w:rsidP="00ED548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11853F1D">
        <w:rPr>
          <w:rFonts w:ascii="Arial" w:hAnsi="Arial"/>
          <w:color w:val="000000" w:themeColor="text1"/>
          <w:sz w:val="22"/>
          <w:szCs w:val="22"/>
        </w:rPr>
        <w:t>Wyniki projektu znacznie przekroczyły oczekiwania – w rzeczywistości Marco Picore</w:t>
      </w:r>
      <w:r w:rsidR="0A34D854" w:rsidRPr="11853F1D">
        <w:rPr>
          <w:rFonts w:ascii="Arial" w:hAnsi="Arial"/>
          <w:color w:val="000000" w:themeColor="text1"/>
          <w:sz w:val="22"/>
          <w:szCs w:val="22"/>
        </w:rPr>
        <w:t>l</w:t>
      </w:r>
      <w:r w:rsidRPr="11853F1D">
        <w:rPr>
          <w:rFonts w:ascii="Arial" w:hAnsi="Arial"/>
          <w:color w:val="000000" w:themeColor="text1"/>
          <w:sz w:val="22"/>
          <w:szCs w:val="22"/>
        </w:rPr>
        <w:t>l, CEO firmy Saint Hnos, opisuje je jako „spektakularne”. Przejście na ECG powiodło się pod każdym względem, nie tylko dorównując jakością grawiurze, ale znacznie poprawiając wydajność, zarówno w stosunku do grawiury, jak i ‘tradycyjnego’ flexo. Wykonanie pięciu SKU przy użyciu tej drugiej technologii wymagałoby użycia ośmiu kolorów (CMYK + srebrny + biały + 2 kolory spotowe Pantone) i trwałoby 336 minut. ECG pozwoliło skrócić czas produkcji o 45% – do 184 minut – i zapewniło znaczne oszczędności kosztów transportu, produkcji cylindra do grawiury, a także niższe zużycie farby i rozpuszczalnika.</w:t>
      </w:r>
    </w:p>
    <w:p w14:paraId="71522621" w14:textId="77777777" w:rsidR="00556303" w:rsidRPr="00635675" w:rsidRDefault="00556303" w:rsidP="00ED548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</w:p>
    <w:p w14:paraId="47662415" w14:textId="3F16FC5D" w:rsidR="00CF2EC3" w:rsidRPr="0028444E" w:rsidRDefault="00556303" w:rsidP="00ED5488">
      <w:pPr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11853F1D">
        <w:rPr>
          <w:rFonts w:ascii="Arial" w:hAnsi="Arial"/>
          <w:color w:val="000000" w:themeColor="text1"/>
          <w:sz w:val="22"/>
          <w:szCs w:val="22"/>
        </w:rPr>
        <w:t>W rezultacie firma Saint Hnos przeniosła 90% swoich opakowań na flexo ECG, a oprócz niższych kosztów, większej wydajności i krótszego czasu wprowadzenia na rynek, czerpie z tego również inne korzyści. Picore</w:t>
      </w:r>
      <w:r w:rsidR="0B5C636D" w:rsidRPr="11853F1D">
        <w:rPr>
          <w:rFonts w:ascii="Arial" w:hAnsi="Arial"/>
          <w:color w:val="000000" w:themeColor="text1"/>
          <w:sz w:val="22"/>
          <w:szCs w:val="22"/>
        </w:rPr>
        <w:t>l</w:t>
      </w:r>
      <w:r w:rsidRPr="11853F1D">
        <w:rPr>
          <w:rFonts w:ascii="Arial" w:hAnsi="Arial"/>
          <w:color w:val="000000" w:themeColor="text1"/>
          <w:sz w:val="22"/>
          <w:szCs w:val="22"/>
        </w:rPr>
        <w:t>l: „Nasz zespół od marketingu projektuje teraz pod kątem ECG, więc możemy swobodnie myśleć we wszystkich kolorach i nieszablonowo”.</w:t>
      </w:r>
    </w:p>
    <w:p w14:paraId="1162CFE9" w14:textId="77777777" w:rsidR="005C18E1" w:rsidRPr="00635675" w:rsidRDefault="005C18E1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1549E1CC" w14:textId="25ADA36A" w:rsidR="00BA300D" w:rsidRPr="005C18E1" w:rsidRDefault="00190ADB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/>
          <w:sz w:val="22"/>
        </w:rPr>
        <w:t>Patrząc w przyszłość, przewiduje dalsze umacnianie relacji z markami i przetwórcami jako podstawę rozwoju firmy, zarówno w Urugwaju, jak i za granicą. Dodaje, że Miraclon odgrywa tu rolę kluczowego partnera: „Aby rozwijać naszą firmę i wspierać inwestycje naszych klientów, potrzebujemy platformy, której możemy ufać i która jest nieustannie rozwijana. Właśnie to daje nam technologia FLEXCEL NX i tworzący ją zespół”.</w:t>
      </w:r>
    </w:p>
    <w:p w14:paraId="35AB3B4F" w14:textId="2E3B89BD" w:rsidR="00BA300D" w:rsidRPr="00D85FEF" w:rsidRDefault="00BA300D" w:rsidP="00ED5488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3D1FE7E9" w14:textId="2DBDADD1" w:rsidR="00BA300D" w:rsidRPr="005C18E1" w:rsidRDefault="00BA300D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/>
          <w:b/>
          <w:sz w:val="22"/>
        </w:rPr>
        <w:t>KONIEC</w:t>
      </w:r>
    </w:p>
    <w:p w14:paraId="60C1F374" w14:textId="0BA5A2C1" w:rsidR="00C30FBD" w:rsidRPr="00D85FEF" w:rsidRDefault="00C30FBD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2414FC6A" w14:textId="77777777" w:rsidR="00C30FBD" w:rsidRPr="005C18E1" w:rsidRDefault="00C30FBD" w:rsidP="00C30FBD">
      <w:pPr>
        <w:tabs>
          <w:tab w:val="left" w:pos="360"/>
          <w:tab w:val="right" w:pos="936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sz w:val="18"/>
        </w:rPr>
        <w:t>Informacje o firmie Miraclon</w:t>
      </w:r>
    </w:p>
    <w:p w14:paraId="54243DA2" w14:textId="77777777" w:rsidR="00C30FBD" w:rsidRPr="0099452B" w:rsidRDefault="00C30FBD" w:rsidP="00C30FBD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lastRenderedPageBreak/>
        <w:t xml:space="preserve">Rozwiązania KODAK FLEXCEL Solutions od ponad dekady pomagają przekształcać druk fleksograficzny. Oferowane przez firmę Miraclon rozwiązania KODAK FLEXCEL Solutions — w tym najlepsze w branży systemy FLEXCEL NX i FLEXCEL NX Ultra — zapewniają klientom wyższą jakość, lepszą efektywność kosztową, wyższą produktywność i najlepsze w klasie wyniki. Koncentrując się na rozwijaniu nauk związanych z obrazowaniem, innowacji i współpracy z partnerami przemysłowymi i klientami, firma Miraclon angażuje się w przyszłość fleksografii, mając wszelkie widoki na pozycję lidera. </w:t>
      </w:r>
    </w:p>
    <w:p w14:paraId="0D5D4280" w14:textId="77777777" w:rsidR="00C30FBD" w:rsidRPr="005C18E1" w:rsidRDefault="00C30FBD" w:rsidP="00C30FBD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Dowiedz się więcej pod adresem</w:t>
      </w:r>
      <w:r>
        <w:rPr>
          <w:rStyle w:val="Hyperlink"/>
          <w:rFonts w:ascii="Arial" w:hAnsi="Arial"/>
          <w:sz w:val="18"/>
        </w:rPr>
        <w:t xml:space="preserve"> </w:t>
      </w:r>
      <w:hyperlink r:id="rId13" w:history="1">
        <w:r>
          <w:rPr>
            <w:rStyle w:val="Hyperlink"/>
            <w:rFonts w:ascii="Arial" w:hAnsi="Arial"/>
            <w:sz w:val="18"/>
          </w:rPr>
          <w:t>www.miraclon.com</w:t>
        </w:r>
      </w:hyperlink>
      <w:r>
        <w:rPr>
          <w:rFonts w:ascii="Arial" w:hAnsi="Arial"/>
          <w:sz w:val="18"/>
        </w:rPr>
        <w:t xml:space="preserve">.  Obserwuj nas na Twitterze: </w:t>
      </w:r>
      <w:hyperlink r:id="rId14" w:history="1">
        <w:r>
          <w:rPr>
            <w:rStyle w:val="Hyperlink"/>
            <w:rFonts w:ascii="Arial" w:hAnsi="Arial"/>
            <w:color w:val="4F81BD" w:themeColor="accent1"/>
            <w:sz w:val="18"/>
          </w:rPr>
          <w:t>@kodakflexcel</w:t>
        </w:r>
      </w:hyperlink>
      <w:r>
        <w:rPr>
          <w:rFonts w:ascii="Arial" w:hAnsi="Arial"/>
          <w:color w:val="4F81BD" w:themeColor="accent1"/>
          <w:sz w:val="18"/>
        </w:rPr>
        <w:t xml:space="preserve"> </w:t>
      </w:r>
      <w:r>
        <w:rPr>
          <w:rFonts w:ascii="Arial" w:hAnsi="Arial"/>
          <w:sz w:val="18"/>
        </w:rPr>
        <w:t xml:space="preserve">i dołącz do nas w LinkedIn: </w:t>
      </w:r>
      <w:hyperlink r:id="rId15" w:history="1">
        <w:r>
          <w:rPr>
            <w:rStyle w:val="Hyperlink"/>
            <w:rFonts w:ascii="Arial" w:hAnsi="Arial"/>
            <w:sz w:val="18"/>
          </w:rPr>
          <w:t>Miraclon Corporation</w:t>
        </w:r>
      </w:hyperlink>
      <w:r>
        <w:rPr>
          <w:rFonts w:ascii="Arial" w:hAnsi="Arial"/>
          <w:sz w:val="18"/>
        </w:rPr>
        <w:t xml:space="preserve">. </w:t>
      </w:r>
    </w:p>
    <w:p w14:paraId="4DCCE963" w14:textId="77777777" w:rsidR="00C30FBD" w:rsidRPr="0099452B" w:rsidRDefault="00C30FBD" w:rsidP="00C30FBD">
      <w:pPr>
        <w:rPr>
          <w:lang w:val="en-US"/>
        </w:rPr>
      </w:pPr>
    </w:p>
    <w:p w14:paraId="49226058" w14:textId="77777777" w:rsidR="00C30FBD" w:rsidRPr="0099452B" w:rsidRDefault="00C30FBD" w:rsidP="00C30FBD">
      <w:pPr>
        <w:rPr>
          <w:rFonts w:ascii="Arial" w:hAnsi="Arial" w:cs="Arial"/>
          <w:sz w:val="18"/>
          <w:szCs w:val="18"/>
          <w:lang w:val="en-US"/>
        </w:rPr>
      </w:pPr>
    </w:p>
    <w:p w14:paraId="6C617205" w14:textId="77777777" w:rsidR="00C30FBD" w:rsidRPr="005C18E1" w:rsidRDefault="00C30FBD" w:rsidP="00ED5488">
      <w:pPr>
        <w:spacing w:line="360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sectPr w:rsidR="00C30FBD" w:rsidRPr="005C18E1" w:rsidSect="001E7C15">
      <w:pgSz w:w="11906" w:h="16838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72F450" w14:textId="77777777" w:rsidR="00AC71BC" w:rsidRDefault="00AC71BC">
      <w:r>
        <w:separator/>
      </w:r>
    </w:p>
  </w:endnote>
  <w:endnote w:type="continuationSeparator" w:id="0">
    <w:p w14:paraId="4985FACB" w14:textId="77777777" w:rsidR="00AC71BC" w:rsidRDefault="00AC71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BlackExt">
    <w:charset w:val="00"/>
    <w:family w:val="roman"/>
    <w:pitch w:val="variable"/>
  </w:font>
  <w:font w:name="Lucida Grande">
    <w:altName w:val="Segoe UI"/>
    <w:charset w:val="00"/>
    <w:family w:val="roman"/>
    <w:pitch w:val="variable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42D31" w14:textId="77777777" w:rsidR="00AC71BC" w:rsidRDefault="00AC71BC">
      <w:r>
        <w:separator/>
      </w:r>
    </w:p>
  </w:footnote>
  <w:footnote w:type="continuationSeparator" w:id="0">
    <w:p w14:paraId="3A980E2A" w14:textId="77777777" w:rsidR="00AC71BC" w:rsidRDefault="00AC71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A579E"/>
    <w:multiLevelType w:val="hybridMultilevel"/>
    <w:tmpl w:val="26A6F68A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D62AA"/>
    <w:multiLevelType w:val="hybridMultilevel"/>
    <w:tmpl w:val="B040F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464FF3"/>
    <w:multiLevelType w:val="hybridMultilevel"/>
    <w:tmpl w:val="BE4CDAA4"/>
    <w:lvl w:ilvl="0" w:tplc="5B58CC18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E0A7B"/>
    <w:multiLevelType w:val="multilevel"/>
    <w:tmpl w:val="6FD0F5D8"/>
    <w:lvl w:ilvl="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32A76"/>
    <w:multiLevelType w:val="hybridMultilevel"/>
    <w:tmpl w:val="55D4108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012B0"/>
    <w:multiLevelType w:val="hybridMultilevel"/>
    <w:tmpl w:val="1BBC47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431F7"/>
    <w:multiLevelType w:val="hybridMultilevel"/>
    <w:tmpl w:val="3912EF18"/>
    <w:lvl w:ilvl="0" w:tplc="35AA4962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462CC7"/>
    <w:multiLevelType w:val="hybridMultilevel"/>
    <w:tmpl w:val="492ED4F0"/>
    <w:lvl w:ilvl="0" w:tplc="3AF4EE48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7510"/>
    <w:multiLevelType w:val="hybridMultilevel"/>
    <w:tmpl w:val="7700A5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550AE2"/>
    <w:multiLevelType w:val="multilevel"/>
    <w:tmpl w:val="55D41080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B65F1"/>
    <w:multiLevelType w:val="multilevel"/>
    <w:tmpl w:val="47AE5BA4"/>
    <w:lvl w:ilvl="0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A5966"/>
    <w:multiLevelType w:val="hybridMultilevel"/>
    <w:tmpl w:val="CEDA2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111B6E"/>
    <w:multiLevelType w:val="hybridMultilevel"/>
    <w:tmpl w:val="0BA8A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402B7E"/>
    <w:multiLevelType w:val="hybridMultilevel"/>
    <w:tmpl w:val="812E2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5872D6"/>
    <w:multiLevelType w:val="hybridMultilevel"/>
    <w:tmpl w:val="B6708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6746B"/>
    <w:multiLevelType w:val="multilevel"/>
    <w:tmpl w:val="70F87294"/>
    <w:lvl w:ilvl="0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0214C"/>
    <w:multiLevelType w:val="hybridMultilevel"/>
    <w:tmpl w:val="4FCCC1F0"/>
    <w:lvl w:ilvl="0" w:tplc="EEE8D006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E14B07"/>
    <w:multiLevelType w:val="multilevel"/>
    <w:tmpl w:val="B23065B4"/>
    <w:lvl w:ilvl="0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95E7F"/>
    <w:multiLevelType w:val="hybridMultilevel"/>
    <w:tmpl w:val="0190649E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87535"/>
    <w:multiLevelType w:val="hybridMultilevel"/>
    <w:tmpl w:val="70F87294"/>
    <w:lvl w:ilvl="0" w:tplc="04090003">
      <w:start w:val="1"/>
      <w:numFmt w:val="bullet"/>
      <w:lvlText w:val="o"/>
      <w:lvlJc w:val="left"/>
      <w:pPr>
        <w:tabs>
          <w:tab w:val="num" w:pos="927"/>
        </w:tabs>
        <w:ind w:left="927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1F035B"/>
    <w:multiLevelType w:val="hybridMultilevel"/>
    <w:tmpl w:val="ED440876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C21EF8"/>
    <w:multiLevelType w:val="hybridMultilevel"/>
    <w:tmpl w:val="6D24887E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A49B5"/>
    <w:multiLevelType w:val="multilevel"/>
    <w:tmpl w:val="4FCCC1F0"/>
    <w:lvl w:ilvl="0">
      <w:start w:val="1"/>
      <w:numFmt w:val="bullet"/>
      <w:lvlText w:val=""/>
      <w:lvlJc w:val="left"/>
      <w:pPr>
        <w:tabs>
          <w:tab w:val="num" w:pos="567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A494C"/>
    <w:multiLevelType w:val="hybridMultilevel"/>
    <w:tmpl w:val="6FD0F5D8"/>
    <w:lvl w:ilvl="0" w:tplc="4EB6EBA0">
      <w:start w:val="1"/>
      <w:numFmt w:val="bullet"/>
      <w:lvlText w:val=""/>
      <w:lvlJc w:val="left"/>
      <w:pPr>
        <w:tabs>
          <w:tab w:val="num" w:pos="567"/>
        </w:tabs>
        <w:ind w:left="567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A06870"/>
    <w:multiLevelType w:val="hybridMultilevel"/>
    <w:tmpl w:val="B23065B4"/>
    <w:lvl w:ilvl="0" w:tplc="843C729E">
      <w:start w:val="1"/>
      <w:numFmt w:val="bullet"/>
      <w:lvlText w:val=""/>
      <w:lvlJc w:val="left"/>
      <w:pPr>
        <w:tabs>
          <w:tab w:val="num" w:pos="567"/>
        </w:tabs>
        <w:ind w:left="510" w:hanging="51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E93C5D"/>
    <w:multiLevelType w:val="multilevel"/>
    <w:tmpl w:val="3912EF18"/>
    <w:lvl w:ilvl="0">
      <w:start w:val="1"/>
      <w:numFmt w:val="bullet"/>
      <w:lvlText w:val=""/>
      <w:lvlJc w:val="left"/>
      <w:pPr>
        <w:tabs>
          <w:tab w:val="num" w:pos="1134"/>
        </w:tabs>
        <w:ind w:left="1021" w:hanging="51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7A5DED"/>
    <w:multiLevelType w:val="hybridMultilevel"/>
    <w:tmpl w:val="39A250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B45F61"/>
    <w:multiLevelType w:val="hybridMultilevel"/>
    <w:tmpl w:val="AD3EC1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805A82"/>
    <w:multiLevelType w:val="multilevel"/>
    <w:tmpl w:val="ED440876"/>
    <w:lvl w:ilvl="0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7D4C9B"/>
    <w:multiLevelType w:val="hybridMultilevel"/>
    <w:tmpl w:val="47AE5BA4"/>
    <w:lvl w:ilvl="0" w:tplc="D3DAF056">
      <w:start w:val="1"/>
      <w:numFmt w:val="bullet"/>
      <w:lvlText w:val=""/>
      <w:lvlJc w:val="left"/>
      <w:pPr>
        <w:tabs>
          <w:tab w:val="num" w:pos="567"/>
        </w:tabs>
        <w:ind w:left="511" w:hanging="454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54A92"/>
    <w:multiLevelType w:val="hybridMultilevel"/>
    <w:tmpl w:val="26306E50"/>
    <w:lvl w:ilvl="0" w:tplc="D576895E">
      <w:start w:val="1"/>
      <w:numFmt w:val="bullet"/>
      <w:lvlText w:val=""/>
      <w:lvlJc w:val="left"/>
      <w:pPr>
        <w:tabs>
          <w:tab w:val="num" w:pos="1077"/>
        </w:tabs>
        <w:ind w:left="1077" w:hanging="51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18523E"/>
    <w:multiLevelType w:val="hybridMultilevel"/>
    <w:tmpl w:val="B164F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84EFF"/>
    <w:multiLevelType w:val="multilevel"/>
    <w:tmpl w:val="492ED4F0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726220"/>
    <w:multiLevelType w:val="hybridMultilevel"/>
    <w:tmpl w:val="55E83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D894F50"/>
    <w:multiLevelType w:val="hybridMultilevel"/>
    <w:tmpl w:val="08C6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8C2F81"/>
    <w:multiLevelType w:val="hybridMultilevel"/>
    <w:tmpl w:val="23EC888A"/>
    <w:lvl w:ilvl="0" w:tplc="E68649CC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2"/>
  </w:num>
  <w:num w:numId="3">
    <w:abstractNumId w:val="23"/>
  </w:num>
  <w:num w:numId="4">
    <w:abstractNumId w:val="3"/>
  </w:num>
  <w:num w:numId="5">
    <w:abstractNumId w:val="16"/>
  </w:num>
  <w:num w:numId="6">
    <w:abstractNumId w:val="22"/>
  </w:num>
  <w:num w:numId="7">
    <w:abstractNumId w:val="24"/>
  </w:num>
  <w:num w:numId="8">
    <w:abstractNumId w:val="17"/>
  </w:num>
  <w:num w:numId="9">
    <w:abstractNumId w:val="6"/>
  </w:num>
  <w:num w:numId="10">
    <w:abstractNumId w:val="25"/>
  </w:num>
  <w:num w:numId="11">
    <w:abstractNumId w:val="29"/>
  </w:num>
  <w:num w:numId="12">
    <w:abstractNumId w:val="10"/>
  </w:num>
  <w:num w:numId="13">
    <w:abstractNumId w:val="4"/>
  </w:num>
  <w:num w:numId="14">
    <w:abstractNumId w:val="9"/>
  </w:num>
  <w:num w:numId="15">
    <w:abstractNumId w:val="19"/>
  </w:num>
  <w:num w:numId="16">
    <w:abstractNumId w:val="15"/>
  </w:num>
  <w:num w:numId="17">
    <w:abstractNumId w:val="0"/>
  </w:num>
  <w:num w:numId="18">
    <w:abstractNumId w:val="20"/>
  </w:num>
  <w:num w:numId="19">
    <w:abstractNumId w:val="28"/>
  </w:num>
  <w:num w:numId="20">
    <w:abstractNumId w:val="30"/>
  </w:num>
  <w:num w:numId="21">
    <w:abstractNumId w:val="34"/>
  </w:num>
  <w:num w:numId="22">
    <w:abstractNumId w:val="1"/>
  </w:num>
  <w:num w:numId="23">
    <w:abstractNumId w:val="31"/>
  </w:num>
  <w:num w:numId="24">
    <w:abstractNumId w:val="8"/>
  </w:num>
  <w:num w:numId="25">
    <w:abstractNumId w:val="2"/>
  </w:num>
  <w:num w:numId="26">
    <w:abstractNumId w:val="21"/>
  </w:num>
  <w:num w:numId="27">
    <w:abstractNumId w:val="18"/>
  </w:num>
  <w:num w:numId="28">
    <w:abstractNumId w:val="5"/>
  </w:num>
  <w:num w:numId="29">
    <w:abstractNumId w:val="35"/>
  </w:num>
  <w:num w:numId="30">
    <w:abstractNumId w:val="27"/>
  </w:num>
  <w:num w:numId="31">
    <w:abstractNumId w:val="12"/>
  </w:num>
  <w:num w:numId="32">
    <w:abstractNumId w:val="26"/>
  </w:num>
  <w:num w:numId="33">
    <w:abstractNumId w:val="14"/>
  </w:num>
  <w:num w:numId="34">
    <w:abstractNumId w:val="13"/>
  </w:num>
  <w:num w:numId="35">
    <w:abstractNumId w:val="33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/>
  <w:defaultTabStop w:val="720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CE0"/>
    <w:rsid w:val="000339F5"/>
    <w:rsid w:val="00033F72"/>
    <w:rsid w:val="000354BE"/>
    <w:rsid w:val="000361EE"/>
    <w:rsid w:val="00037B52"/>
    <w:rsid w:val="000425F1"/>
    <w:rsid w:val="00042A82"/>
    <w:rsid w:val="00042F56"/>
    <w:rsid w:val="00044B5C"/>
    <w:rsid w:val="00046C55"/>
    <w:rsid w:val="00054112"/>
    <w:rsid w:val="00070B87"/>
    <w:rsid w:val="00072653"/>
    <w:rsid w:val="00076E66"/>
    <w:rsid w:val="00092E1D"/>
    <w:rsid w:val="000937C5"/>
    <w:rsid w:val="000942D3"/>
    <w:rsid w:val="000972A1"/>
    <w:rsid w:val="000A0C79"/>
    <w:rsid w:val="000A0C82"/>
    <w:rsid w:val="000A73DF"/>
    <w:rsid w:val="000D2C1D"/>
    <w:rsid w:val="000D5668"/>
    <w:rsid w:val="000D6F8C"/>
    <w:rsid w:val="000E5610"/>
    <w:rsid w:val="000E618E"/>
    <w:rsid w:val="000F09BF"/>
    <w:rsid w:val="000F11EE"/>
    <w:rsid w:val="000F7317"/>
    <w:rsid w:val="000F7384"/>
    <w:rsid w:val="00102CF9"/>
    <w:rsid w:val="0010730F"/>
    <w:rsid w:val="00110CE0"/>
    <w:rsid w:val="00112E51"/>
    <w:rsid w:val="00116758"/>
    <w:rsid w:val="00117611"/>
    <w:rsid w:val="00125A76"/>
    <w:rsid w:val="00131751"/>
    <w:rsid w:val="001471C9"/>
    <w:rsid w:val="00153908"/>
    <w:rsid w:val="00155471"/>
    <w:rsid w:val="00156177"/>
    <w:rsid w:val="00156DA0"/>
    <w:rsid w:val="00174A53"/>
    <w:rsid w:val="00180023"/>
    <w:rsid w:val="0018765D"/>
    <w:rsid w:val="00190ADB"/>
    <w:rsid w:val="00191AF6"/>
    <w:rsid w:val="00192A2C"/>
    <w:rsid w:val="001A51CD"/>
    <w:rsid w:val="001A5DB6"/>
    <w:rsid w:val="001D01AF"/>
    <w:rsid w:val="001D28FA"/>
    <w:rsid w:val="001D36FD"/>
    <w:rsid w:val="001E2BBF"/>
    <w:rsid w:val="001E3C1E"/>
    <w:rsid w:val="001E7C15"/>
    <w:rsid w:val="001F4CCB"/>
    <w:rsid w:val="002066FA"/>
    <w:rsid w:val="0021150E"/>
    <w:rsid w:val="00221CB5"/>
    <w:rsid w:val="002238D6"/>
    <w:rsid w:val="00237735"/>
    <w:rsid w:val="00240B25"/>
    <w:rsid w:val="00257A17"/>
    <w:rsid w:val="002829BB"/>
    <w:rsid w:val="0028444E"/>
    <w:rsid w:val="0029007D"/>
    <w:rsid w:val="002A310C"/>
    <w:rsid w:val="002A4A90"/>
    <w:rsid w:val="002C1834"/>
    <w:rsid w:val="002C3798"/>
    <w:rsid w:val="002E25EB"/>
    <w:rsid w:val="002F114E"/>
    <w:rsid w:val="002F2685"/>
    <w:rsid w:val="002F6A5D"/>
    <w:rsid w:val="00304C65"/>
    <w:rsid w:val="00310B7B"/>
    <w:rsid w:val="00311240"/>
    <w:rsid w:val="00321FA9"/>
    <w:rsid w:val="00322853"/>
    <w:rsid w:val="00322F6F"/>
    <w:rsid w:val="00340262"/>
    <w:rsid w:val="003478C7"/>
    <w:rsid w:val="003536F9"/>
    <w:rsid w:val="00355E9C"/>
    <w:rsid w:val="00361715"/>
    <w:rsid w:val="00362AA3"/>
    <w:rsid w:val="00362C46"/>
    <w:rsid w:val="00363C06"/>
    <w:rsid w:val="00370935"/>
    <w:rsid w:val="00377967"/>
    <w:rsid w:val="0038697C"/>
    <w:rsid w:val="003871B9"/>
    <w:rsid w:val="003952DD"/>
    <w:rsid w:val="003A588F"/>
    <w:rsid w:val="003B45F6"/>
    <w:rsid w:val="003B58A9"/>
    <w:rsid w:val="003B698A"/>
    <w:rsid w:val="003C77F5"/>
    <w:rsid w:val="003D5A6E"/>
    <w:rsid w:val="003E17BF"/>
    <w:rsid w:val="003E29D8"/>
    <w:rsid w:val="003F23D6"/>
    <w:rsid w:val="003F381F"/>
    <w:rsid w:val="00403E85"/>
    <w:rsid w:val="00406841"/>
    <w:rsid w:val="00412DB2"/>
    <w:rsid w:val="004212CB"/>
    <w:rsid w:val="004266A2"/>
    <w:rsid w:val="004272AA"/>
    <w:rsid w:val="0043008F"/>
    <w:rsid w:val="00462447"/>
    <w:rsid w:val="00463F54"/>
    <w:rsid w:val="0046552D"/>
    <w:rsid w:val="00467D11"/>
    <w:rsid w:val="00496864"/>
    <w:rsid w:val="004B65EA"/>
    <w:rsid w:val="004C0966"/>
    <w:rsid w:val="004D3806"/>
    <w:rsid w:val="004E1F6D"/>
    <w:rsid w:val="004E3AAB"/>
    <w:rsid w:val="004F00E6"/>
    <w:rsid w:val="0050096D"/>
    <w:rsid w:val="0050438D"/>
    <w:rsid w:val="005059EF"/>
    <w:rsid w:val="005111E7"/>
    <w:rsid w:val="00516DA9"/>
    <w:rsid w:val="00542887"/>
    <w:rsid w:val="0054634D"/>
    <w:rsid w:val="005469FC"/>
    <w:rsid w:val="0055149A"/>
    <w:rsid w:val="00554698"/>
    <w:rsid w:val="00554BA2"/>
    <w:rsid w:val="00556303"/>
    <w:rsid w:val="00560238"/>
    <w:rsid w:val="00560CD1"/>
    <w:rsid w:val="0056354F"/>
    <w:rsid w:val="00563A10"/>
    <w:rsid w:val="00564697"/>
    <w:rsid w:val="00570A80"/>
    <w:rsid w:val="00571F06"/>
    <w:rsid w:val="00573FC7"/>
    <w:rsid w:val="005826F2"/>
    <w:rsid w:val="00594CF4"/>
    <w:rsid w:val="0059629C"/>
    <w:rsid w:val="005979AF"/>
    <w:rsid w:val="005A2437"/>
    <w:rsid w:val="005A4440"/>
    <w:rsid w:val="005B1718"/>
    <w:rsid w:val="005B2981"/>
    <w:rsid w:val="005B463C"/>
    <w:rsid w:val="005C18E1"/>
    <w:rsid w:val="005D2E4A"/>
    <w:rsid w:val="005D67E3"/>
    <w:rsid w:val="005E044B"/>
    <w:rsid w:val="005E48EA"/>
    <w:rsid w:val="005E578C"/>
    <w:rsid w:val="005F092C"/>
    <w:rsid w:val="005F34EA"/>
    <w:rsid w:val="00601A1E"/>
    <w:rsid w:val="00603D67"/>
    <w:rsid w:val="00605313"/>
    <w:rsid w:val="00613E10"/>
    <w:rsid w:val="006142B1"/>
    <w:rsid w:val="00615E20"/>
    <w:rsid w:val="0061608C"/>
    <w:rsid w:val="00620AEF"/>
    <w:rsid w:val="0062158D"/>
    <w:rsid w:val="00634499"/>
    <w:rsid w:val="00635675"/>
    <w:rsid w:val="006416B2"/>
    <w:rsid w:val="0064397E"/>
    <w:rsid w:val="006464EE"/>
    <w:rsid w:val="00646966"/>
    <w:rsid w:val="0065373F"/>
    <w:rsid w:val="00655C63"/>
    <w:rsid w:val="00657A58"/>
    <w:rsid w:val="00670F77"/>
    <w:rsid w:val="00673E14"/>
    <w:rsid w:val="0067536B"/>
    <w:rsid w:val="00693B9A"/>
    <w:rsid w:val="006B5BB2"/>
    <w:rsid w:val="006B730D"/>
    <w:rsid w:val="006C047F"/>
    <w:rsid w:val="006C57F4"/>
    <w:rsid w:val="006D5760"/>
    <w:rsid w:val="006F13CA"/>
    <w:rsid w:val="006F6498"/>
    <w:rsid w:val="0070029D"/>
    <w:rsid w:val="00703A78"/>
    <w:rsid w:val="007059F4"/>
    <w:rsid w:val="0070681F"/>
    <w:rsid w:val="007138E0"/>
    <w:rsid w:val="007278A6"/>
    <w:rsid w:val="007415FD"/>
    <w:rsid w:val="007602BF"/>
    <w:rsid w:val="007602C3"/>
    <w:rsid w:val="00766F91"/>
    <w:rsid w:val="007741DF"/>
    <w:rsid w:val="007856DF"/>
    <w:rsid w:val="00786264"/>
    <w:rsid w:val="00790E8F"/>
    <w:rsid w:val="007940F0"/>
    <w:rsid w:val="007968BC"/>
    <w:rsid w:val="007B0C5D"/>
    <w:rsid w:val="007B47C5"/>
    <w:rsid w:val="007D06E5"/>
    <w:rsid w:val="007D29CE"/>
    <w:rsid w:val="007E0A79"/>
    <w:rsid w:val="007E69CD"/>
    <w:rsid w:val="00807257"/>
    <w:rsid w:val="008102B0"/>
    <w:rsid w:val="008113C5"/>
    <w:rsid w:val="0082737B"/>
    <w:rsid w:val="00827FED"/>
    <w:rsid w:val="008360F7"/>
    <w:rsid w:val="0084095E"/>
    <w:rsid w:val="00842B41"/>
    <w:rsid w:val="00845A9C"/>
    <w:rsid w:val="00852DEC"/>
    <w:rsid w:val="00855F86"/>
    <w:rsid w:val="00860B74"/>
    <w:rsid w:val="00861CBE"/>
    <w:rsid w:val="00882CBD"/>
    <w:rsid w:val="00890949"/>
    <w:rsid w:val="00893417"/>
    <w:rsid w:val="008A0231"/>
    <w:rsid w:val="008C0E2D"/>
    <w:rsid w:val="008C38CC"/>
    <w:rsid w:val="008C653C"/>
    <w:rsid w:val="008D2719"/>
    <w:rsid w:val="008D5050"/>
    <w:rsid w:val="008E15EB"/>
    <w:rsid w:val="00927384"/>
    <w:rsid w:val="0096303A"/>
    <w:rsid w:val="00976D89"/>
    <w:rsid w:val="0099452B"/>
    <w:rsid w:val="0099771B"/>
    <w:rsid w:val="009A0B28"/>
    <w:rsid w:val="009A7903"/>
    <w:rsid w:val="009B1008"/>
    <w:rsid w:val="009C6B6E"/>
    <w:rsid w:val="009C6BE5"/>
    <w:rsid w:val="009D43CF"/>
    <w:rsid w:val="009E072B"/>
    <w:rsid w:val="009E3669"/>
    <w:rsid w:val="009E36C6"/>
    <w:rsid w:val="009F219C"/>
    <w:rsid w:val="009F46DD"/>
    <w:rsid w:val="009F5767"/>
    <w:rsid w:val="009F7E2D"/>
    <w:rsid w:val="00A00FB5"/>
    <w:rsid w:val="00A03E5A"/>
    <w:rsid w:val="00A15E34"/>
    <w:rsid w:val="00A1702E"/>
    <w:rsid w:val="00A22746"/>
    <w:rsid w:val="00A2429B"/>
    <w:rsid w:val="00A30A7C"/>
    <w:rsid w:val="00A32C09"/>
    <w:rsid w:val="00A52500"/>
    <w:rsid w:val="00A52E05"/>
    <w:rsid w:val="00A557BE"/>
    <w:rsid w:val="00A66EB4"/>
    <w:rsid w:val="00A75428"/>
    <w:rsid w:val="00A8118A"/>
    <w:rsid w:val="00A81ABA"/>
    <w:rsid w:val="00A93638"/>
    <w:rsid w:val="00AA0FA8"/>
    <w:rsid w:val="00AB5E5C"/>
    <w:rsid w:val="00AC3EC5"/>
    <w:rsid w:val="00AC58EF"/>
    <w:rsid w:val="00AC71BC"/>
    <w:rsid w:val="00AD3698"/>
    <w:rsid w:val="00AD3CE0"/>
    <w:rsid w:val="00AD618C"/>
    <w:rsid w:val="00AD7738"/>
    <w:rsid w:val="00AD79F8"/>
    <w:rsid w:val="00AF2B11"/>
    <w:rsid w:val="00AF77AA"/>
    <w:rsid w:val="00B00A43"/>
    <w:rsid w:val="00B065EA"/>
    <w:rsid w:val="00B06EFC"/>
    <w:rsid w:val="00B163DC"/>
    <w:rsid w:val="00B2073B"/>
    <w:rsid w:val="00B346DD"/>
    <w:rsid w:val="00B34932"/>
    <w:rsid w:val="00B4745B"/>
    <w:rsid w:val="00B634DA"/>
    <w:rsid w:val="00B706DF"/>
    <w:rsid w:val="00B72441"/>
    <w:rsid w:val="00B73E71"/>
    <w:rsid w:val="00B80BFA"/>
    <w:rsid w:val="00B854DF"/>
    <w:rsid w:val="00B97423"/>
    <w:rsid w:val="00B97CE6"/>
    <w:rsid w:val="00BA0751"/>
    <w:rsid w:val="00BA1D10"/>
    <w:rsid w:val="00BA300D"/>
    <w:rsid w:val="00BA4878"/>
    <w:rsid w:val="00BA5E64"/>
    <w:rsid w:val="00BB5D74"/>
    <w:rsid w:val="00BC1075"/>
    <w:rsid w:val="00BC3015"/>
    <w:rsid w:val="00BC3E90"/>
    <w:rsid w:val="00BC7694"/>
    <w:rsid w:val="00BD33CE"/>
    <w:rsid w:val="00C01902"/>
    <w:rsid w:val="00C052F2"/>
    <w:rsid w:val="00C16C4B"/>
    <w:rsid w:val="00C30FBD"/>
    <w:rsid w:val="00C429B2"/>
    <w:rsid w:val="00C42C28"/>
    <w:rsid w:val="00C47E6A"/>
    <w:rsid w:val="00C51C63"/>
    <w:rsid w:val="00C55B9B"/>
    <w:rsid w:val="00C735F7"/>
    <w:rsid w:val="00C75B0D"/>
    <w:rsid w:val="00C82A0B"/>
    <w:rsid w:val="00C82AC5"/>
    <w:rsid w:val="00C847E4"/>
    <w:rsid w:val="00C8519E"/>
    <w:rsid w:val="00C93B7F"/>
    <w:rsid w:val="00C942D7"/>
    <w:rsid w:val="00C94858"/>
    <w:rsid w:val="00C95CA4"/>
    <w:rsid w:val="00CA1F70"/>
    <w:rsid w:val="00CA53DC"/>
    <w:rsid w:val="00CA5B27"/>
    <w:rsid w:val="00CB14C4"/>
    <w:rsid w:val="00CB36F4"/>
    <w:rsid w:val="00CB756F"/>
    <w:rsid w:val="00CB7B74"/>
    <w:rsid w:val="00CD0B86"/>
    <w:rsid w:val="00CD1418"/>
    <w:rsid w:val="00CD27A8"/>
    <w:rsid w:val="00CD4BAB"/>
    <w:rsid w:val="00CE33B0"/>
    <w:rsid w:val="00CE7B67"/>
    <w:rsid w:val="00CF2EC3"/>
    <w:rsid w:val="00D06952"/>
    <w:rsid w:val="00D107C8"/>
    <w:rsid w:val="00D21F11"/>
    <w:rsid w:val="00D25BA1"/>
    <w:rsid w:val="00D3457D"/>
    <w:rsid w:val="00D429B8"/>
    <w:rsid w:val="00D430EE"/>
    <w:rsid w:val="00D473FB"/>
    <w:rsid w:val="00D50A98"/>
    <w:rsid w:val="00D5334C"/>
    <w:rsid w:val="00D55728"/>
    <w:rsid w:val="00D606A9"/>
    <w:rsid w:val="00D60799"/>
    <w:rsid w:val="00D61D11"/>
    <w:rsid w:val="00D63D5F"/>
    <w:rsid w:val="00D81352"/>
    <w:rsid w:val="00D855A1"/>
    <w:rsid w:val="00D85FEF"/>
    <w:rsid w:val="00D87509"/>
    <w:rsid w:val="00D919F1"/>
    <w:rsid w:val="00D97203"/>
    <w:rsid w:val="00DA0367"/>
    <w:rsid w:val="00DA0E1A"/>
    <w:rsid w:val="00DA4C59"/>
    <w:rsid w:val="00DB2B10"/>
    <w:rsid w:val="00DD0836"/>
    <w:rsid w:val="00DE1543"/>
    <w:rsid w:val="00DE3DF4"/>
    <w:rsid w:val="00DE76B4"/>
    <w:rsid w:val="00E0773E"/>
    <w:rsid w:val="00E07FAD"/>
    <w:rsid w:val="00E1526B"/>
    <w:rsid w:val="00E20070"/>
    <w:rsid w:val="00E21E5C"/>
    <w:rsid w:val="00E22D31"/>
    <w:rsid w:val="00E30CC8"/>
    <w:rsid w:val="00E44ED0"/>
    <w:rsid w:val="00E458FA"/>
    <w:rsid w:val="00E62E9C"/>
    <w:rsid w:val="00E83B56"/>
    <w:rsid w:val="00EA3953"/>
    <w:rsid w:val="00EB3426"/>
    <w:rsid w:val="00EB5125"/>
    <w:rsid w:val="00EB5E40"/>
    <w:rsid w:val="00ED2EAB"/>
    <w:rsid w:val="00ED417B"/>
    <w:rsid w:val="00ED5488"/>
    <w:rsid w:val="00ED5532"/>
    <w:rsid w:val="00EE3486"/>
    <w:rsid w:val="00F00B1D"/>
    <w:rsid w:val="00F1289C"/>
    <w:rsid w:val="00F26142"/>
    <w:rsid w:val="00F41A89"/>
    <w:rsid w:val="00F44C54"/>
    <w:rsid w:val="00F503CF"/>
    <w:rsid w:val="00F517D2"/>
    <w:rsid w:val="00F53D5B"/>
    <w:rsid w:val="00F6787C"/>
    <w:rsid w:val="00F76449"/>
    <w:rsid w:val="00F821F9"/>
    <w:rsid w:val="00FA303A"/>
    <w:rsid w:val="00FB67F5"/>
    <w:rsid w:val="00FB749F"/>
    <w:rsid w:val="00FC1761"/>
    <w:rsid w:val="00FC6C6C"/>
    <w:rsid w:val="00FC724C"/>
    <w:rsid w:val="00FD218C"/>
    <w:rsid w:val="00FD507A"/>
    <w:rsid w:val="00FE4929"/>
    <w:rsid w:val="00FE601B"/>
    <w:rsid w:val="0A34D854"/>
    <w:rsid w:val="0B5C636D"/>
    <w:rsid w:val="11853F1D"/>
    <w:rsid w:val="6009C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18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4D93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514D93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514D93"/>
    <w:pPr>
      <w:keepNext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6464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6464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A0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A42BC"/>
    <w:rPr>
      <w:color w:val="0000FF"/>
      <w:u w:val="single"/>
    </w:rPr>
  </w:style>
  <w:style w:type="character" w:styleId="PageNumber">
    <w:name w:val="page number"/>
    <w:basedOn w:val="DefaultParagraphFont"/>
    <w:rsid w:val="00CF2799"/>
  </w:style>
  <w:style w:type="character" w:customStyle="1" w:styleId="body1">
    <w:name w:val="body1"/>
    <w:basedOn w:val="DefaultParagraphFont"/>
    <w:rsid w:val="00EF0BEF"/>
    <w:rPr>
      <w:rFonts w:ascii="Arial" w:hAnsi="Arial" w:cs="Arial" w:hint="default"/>
      <w:i w:val="0"/>
      <w:iCs w:val="0"/>
      <w:caps w:val="0"/>
      <w:strike w:val="0"/>
      <w:dstrike w:val="0"/>
      <w:color w:val="666666"/>
      <w:sz w:val="18"/>
      <w:szCs w:val="18"/>
      <w:u w:val="none"/>
      <w:effect w:val="none"/>
    </w:rPr>
  </w:style>
  <w:style w:type="paragraph" w:customStyle="1" w:styleId="CarCar">
    <w:name w:val="Car Car"/>
    <w:basedOn w:val="Normal"/>
    <w:rsid w:val="003E6248"/>
    <w:pPr>
      <w:spacing w:after="160" w:line="240" w:lineRule="exact"/>
    </w:pPr>
    <w:rPr>
      <w:szCs w:val="20"/>
    </w:rPr>
  </w:style>
  <w:style w:type="character" w:styleId="Emphasis">
    <w:name w:val="Emphasis"/>
    <w:basedOn w:val="DefaultParagraphFont"/>
    <w:uiPriority w:val="20"/>
    <w:qFormat/>
    <w:rsid w:val="00811EC3"/>
    <w:rPr>
      <w:b/>
      <w:bCs/>
      <w:i w:val="0"/>
      <w:iCs w:val="0"/>
    </w:rPr>
  </w:style>
  <w:style w:type="paragraph" w:customStyle="1" w:styleId="Subheading">
    <w:name w:val="Sub heading"/>
    <w:basedOn w:val="Normal"/>
    <w:rsid w:val="00A37FD7"/>
    <w:pPr>
      <w:spacing w:line="360" w:lineRule="auto"/>
    </w:pPr>
    <w:rPr>
      <w:rFonts w:ascii="HelveticaNeue BlackExt" w:hAnsi="HelveticaNeue BlackExt"/>
      <w:noProof/>
      <w:szCs w:val="20"/>
    </w:rPr>
  </w:style>
  <w:style w:type="character" w:styleId="CommentReference">
    <w:name w:val="annotation reference"/>
    <w:basedOn w:val="DefaultParagraphFont"/>
    <w:rsid w:val="00DF61F1"/>
    <w:rPr>
      <w:sz w:val="16"/>
      <w:szCs w:val="16"/>
    </w:rPr>
  </w:style>
  <w:style w:type="paragraph" w:styleId="CommentText">
    <w:name w:val="annotation text"/>
    <w:basedOn w:val="Normal"/>
    <w:link w:val="CommentTextChar"/>
    <w:rsid w:val="00DF61F1"/>
    <w:rPr>
      <w:rFonts w:ascii="Times New Roman" w:hAnsi="Times New Roman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rsid w:val="00DF61F1"/>
    <w:rPr>
      <w:lang w:eastAsia="en-GB"/>
    </w:rPr>
  </w:style>
  <w:style w:type="paragraph" w:styleId="BalloonText">
    <w:name w:val="Balloon Text"/>
    <w:basedOn w:val="Normal"/>
    <w:link w:val="BalloonTextChar"/>
    <w:rsid w:val="00DF61F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F61F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rsid w:val="003E29D8"/>
    <w:pPr>
      <w:ind w:left="720"/>
      <w:contextualSpacing/>
    </w:pPr>
  </w:style>
  <w:style w:type="paragraph" w:styleId="NormalWeb">
    <w:name w:val="Normal (Web)"/>
    <w:basedOn w:val="Normal"/>
    <w:uiPriority w:val="99"/>
    <w:rsid w:val="006D5760"/>
    <w:pPr>
      <w:spacing w:beforeLines="1" w:afterLines="1"/>
    </w:pPr>
    <w:rPr>
      <w:rFonts w:ascii="Times" w:hAnsi="Times"/>
      <w:szCs w:val="20"/>
    </w:rPr>
  </w:style>
  <w:style w:type="paragraph" w:styleId="FootnoteText">
    <w:name w:val="footnote text"/>
    <w:basedOn w:val="Normal"/>
    <w:link w:val="FootnoteTextChar"/>
    <w:rsid w:val="001D01AF"/>
    <w:rPr>
      <w:sz w:val="24"/>
    </w:rPr>
  </w:style>
  <w:style w:type="character" w:customStyle="1" w:styleId="FootnoteTextChar">
    <w:name w:val="Footnote Text Char"/>
    <w:basedOn w:val="DefaultParagraphFont"/>
    <w:link w:val="FootnoteText"/>
    <w:rsid w:val="001D01AF"/>
    <w:rPr>
      <w:rFonts w:ascii="Verdana" w:hAnsi="Verdana"/>
      <w:sz w:val="24"/>
      <w:szCs w:val="24"/>
    </w:rPr>
  </w:style>
  <w:style w:type="character" w:styleId="FootnoteReference">
    <w:name w:val="footnote reference"/>
    <w:basedOn w:val="DefaultParagraphFont"/>
    <w:uiPriority w:val="99"/>
    <w:rsid w:val="001D01AF"/>
    <w:rPr>
      <w:vertAlign w:val="superscript"/>
    </w:rPr>
  </w:style>
  <w:style w:type="paragraph" w:customStyle="1" w:styleId="p1">
    <w:name w:val="p1"/>
    <w:basedOn w:val="Normal"/>
    <w:rsid w:val="00125A76"/>
    <w:rPr>
      <w:rFonts w:ascii="Arial" w:hAnsi="Arial" w:cs="Arial"/>
      <w:sz w:val="17"/>
      <w:szCs w:val="17"/>
      <w:lang w:eastAsia="en-GB"/>
    </w:rPr>
  </w:style>
  <w:style w:type="character" w:customStyle="1" w:styleId="apple-converted-space">
    <w:name w:val="apple-converted-space"/>
    <w:basedOn w:val="DefaultParagraphFont"/>
    <w:rsid w:val="00125A7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30FBD"/>
    <w:rPr>
      <w:rFonts w:ascii="Verdana" w:hAnsi="Verdana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C30FBD"/>
    <w:rPr>
      <w:rFonts w:ascii="Verdana" w:hAnsi="Verdana"/>
      <w:b/>
      <w:bCs/>
      <w:lang w:eastAsia="en-GB"/>
    </w:rPr>
  </w:style>
  <w:style w:type="paragraph" w:customStyle="1" w:styleId="Standard">
    <w:name w:val="Standard"/>
    <w:rsid w:val="00C30FBD"/>
    <w:pPr>
      <w:suppressAutoHyphens/>
      <w:autoSpaceDN w:val="0"/>
      <w:textAlignment w:val="baseline"/>
    </w:pPr>
    <w:rPr>
      <w:rFonts w:ascii="Verdana" w:hAnsi="Verdana"/>
      <w:kern w:val="3"/>
      <w:szCs w:val="24"/>
    </w:rPr>
  </w:style>
  <w:style w:type="paragraph" w:styleId="Revision">
    <w:name w:val="Revision"/>
    <w:hidden/>
    <w:semiHidden/>
    <w:rsid w:val="00564697"/>
    <w:rPr>
      <w:rFonts w:ascii="Verdana" w:hAnsi="Verdan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12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8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1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8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3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9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3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9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8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8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iraclon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iwoods@adcomms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ni.vanrensburg@miraclon.com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linkedin.com/company/miraclon-corporation/" TargetMode="Externa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twitter.com/KodakFlexc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E5937A1E8D474989FB541E10B9802D" ma:contentTypeVersion="11" ma:contentTypeDescription="Create a new document." ma:contentTypeScope="" ma:versionID="a1a88f7f9d9da8648b65de246d34e69c">
  <xsd:schema xmlns:xsd="http://www.w3.org/2001/XMLSchema" xmlns:xs="http://www.w3.org/2001/XMLSchema" xmlns:p="http://schemas.microsoft.com/office/2006/metadata/properties" xmlns:ns2="9261f8a4-6d62-4efc-93fb-4a2d36e8ead3" targetNamespace="http://schemas.microsoft.com/office/2006/metadata/properties" ma:root="true" ma:fieldsID="c12183d06769179772b379f9be6b814d" ns2:_="">
    <xsd:import namespace="9261f8a4-6d62-4efc-93fb-4a2d36e8ead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1f8a4-6d62-4efc-93fb-4a2d36e8e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1F6ED8-98F0-487F-A959-50E04AB31E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0A41D7-060C-4E12-A152-D9CAEB658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1f8a4-6d62-4efc-93fb-4a2d36e8ea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AA233FE-C9B7-4B58-80DB-BEC86FF1CB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2021-11-24T08:33:00Z</dcterms:created>
  <dcterms:modified xsi:type="dcterms:W3CDTF">2021-12-09T10:27:00Z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0x01010093E5937A1E8D474989FB541E10B9802D</vt:lpwstr>
  </property>
</Properties>
</file>