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181E" w14:textId="77777777" w:rsidR="00F952CF" w:rsidRPr="00543639" w:rsidRDefault="00F952CF" w:rsidP="00543639">
      <w:pPr>
        <w:pStyle w:val="p1"/>
        <w:rPr>
          <w:b/>
          <w:sz w:val="20"/>
          <w:szCs w:val="20"/>
        </w:rPr>
      </w:pPr>
      <w:r>
        <w:rPr>
          <w:b/>
          <w:sz w:val="20"/>
        </w:rPr>
        <w:t>Studium przypadku</w:t>
      </w:r>
    </w:p>
    <w:p w14:paraId="5ECB11DC" w14:textId="77777777" w:rsidR="00F952CF" w:rsidRPr="00543639" w:rsidRDefault="00F952CF" w:rsidP="00543639">
      <w:pPr>
        <w:pStyle w:val="p1"/>
        <w:rPr>
          <w:bCs/>
          <w:sz w:val="20"/>
          <w:szCs w:val="20"/>
        </w:rPr>
      </w:pPr>
    </w:p>
    <w:p w14:paraId="2F791265" w14:textId="77777777" w:rsidR="00F952CF" w:rsidRPr="00543639" w:rsidRDefault="00F952CF" w:rsidP="00543639">
      <w:pPr>
        <w:pStyle w:val="p1"/>
        <w:rPr>
          <w:bCs/>
          <w:sz w:val="20"/>
          <w:szCs w:val="20"/>
        </w:rPr>
      </w:pPr>
      <w:r>
        <w:rPr>
          <w:sz w:val="20"/>
        </w:rPr>
        <w:t xml:space="preserve">Kontakt dla prasy: </w:t>
      </w:r>
    </w:p>
    <w:p w14:paraId="52C36EA1" w14:textId="77777777" w:rsidR="00F952CF" w:rsidRPr="00543639" w:rsidRDefault="00F952CF" w:rsidP="00543639">
      <w:pPr>
        <w:pStyle w:val="p1"/>
        <w:rPr>
          <w:bCs/>
          <w:sz w:val="20"/>
          <w:szCs w:val="20"/>
        </w:rPr>
      </w:pPr>
      <w:r>
        <w:rPr>
          <w:sz w:val="20"/>
        </w:rPr>
        <w:t xml:space="preserve">Miraclon – Elni Van Rensburg - +1 830 317 0950 – </w:t>
      </w:r>
      <w:hyperlink r:id="rId8" w:history="1">
        <w:r>
          <w:rPr>
            <w:rStyle w:val="Hyperlink"/>
            <w:sz w:val="20"/>
          </w:rPr>
          <w:t>elni.vanrensburg@miraclon.com</w:t>
        </w:r>
      </w:hyperlink>
      <w:r>
        <w:rPr>
          <w:sz w:val="20"/>
        </w:rPr>
        <w:t xml:space="preserve"> </w:t>
      </w:r>
    </w:p>
    <w:p w14:paraId="7D048E51" w14:textId="77777777" w:rsidR="002265DE" w:rsidRPr="00890A6E" w:rsidRDefault="002265DE" w:rsidP="002265DE">
      <w:pPr>
        <w:pStyle w:val="p1"/>
        <w:rPr>
          <w:bCs/>
          <w:sz w:val="20"/>
          <w:szCs w:val="20"/>
        </w:rPr>
      </w:pPr>
      <w:r w:rsidRPr="00890A6E">
        <w:rPr>
          <w:bCs/>
          <w:color w:val="000000"/>
          <w:kern w:val="3"/>
          <w:sz w:val="20"/>
          <w:szCs w:val="20"/>
        </w:rPr>
        <w:t xml:space="preserve">AD Communications: Imogen Woods – +44 (0)1372 464 470 or </w:t>
      </w:r>
      <w:hyperlink r:id="rId9" w:history="1">
        <w:r w:rsidRPr="00890A6E">
          <w:rPr>
            <w:rStyle w:val="Hyperlink"/>
            <w:bCs/>
            <w:sz w:val="20"/>
            <w:szCs w:val="20"/>
            <w:lang w:val="es-ES"/>
          </w:rPr>
          <w:t>iwoods@adcomms.co.uk</w:t>
        </w:r>
      </w:hyperlink>
    </w:p>
    <w:p w14:paraId="2E77EA56" w14:textId="632258EB" w:rsidR="00F952CF" w:rsidRDefault="00F952CF" w:rsidP="00543639">
      <w:pPr>
        <w:pStyle w:val="p1"/>
        <w:rPr>
          <w:bCs/>
          <w:sz w:val="20"/>
          <w:szCs w:val="20"/>
        </w:rPr>
      </w:pPr>
    </w:p>
    <w:p w14:paraId="37BA1E1E" w14:textId="77777777" w:rsidR="001B7020" w:rsidRPr="00543639" w:rsidRDefault="001B7020" w:rsidP="00543639">
      <w:pPr>
        <w:pStyle w:val="p1"/>
        <w:rPr>
          <w:bCs/>
          <w:sz w:val="20"/>
          <w:szCs w:val="20"/>
        </w:rPr>
      </w:pPr>
    </w:p>
    <w:p w14:paraId="737306F3" w14:textId="036C0C59" w:rsidR="00F952CF" w:rsidRPr="001B7020" w:rsidRDefault="001B7020" w:rsidP="00543639">
      <w:pPr>
        <w:spacing w:after="0" w:line="240" w:lineRule="auto"/>
        <w:rPr>
          <w:rFonts w:ascii="Arial" w:hAnsi="Arial" w:cs="Arial"/>
          <w:bCs/>
        </w:rPr>
      </w:pPr>
      <w:r>
        <w:rPr>
          <w:rFonts w:ascii="Arial" w:hAnsi="Arial"/>
        </w:rPr>
        <w:t>18 stycznia 2022 r.</w:t>
      </w:r>
    </w:p>
    <w:p w14:paraId="46AEE0D9" w14:textId="3DF4ADF6" w:rsidR="00543639" w:rsidRPr="0058761B" w:rsidRDefault="00543639" w:rsidP="00543639">
      <w:pPr>
        <w:spacing w:after="0" w:line="240" w:lineRule="auto"/>
        <w:rPr>
          <w:rFonts w:ascii="Arial" w:hAnsi="Arial" w:cs="Arial"/>
          <w:b/>
          <w:bCs/>
        </w:rPr>
      </w:pPr>
    </w:p>
    <w:p w14:paraId="6EC29AFE" w14:textId="77777777" w:rsidR="00543639" w:rsidRPr="0058761B" w:rsidRDefault="00543639" w:rsidP="00543639">
      <w:pPr>
        <w:spacing w:after="0" w:line="240" w:lineRule="auto"/>
        <w:rPr>
          <w:rFonts w:ascii="Arial" w:hAnsi="Arial" w:cs="Arial"/>
          <w:b/>
          <w:bCs/>
        </w:rPr>
      </w:pPr>
    </w:p>
    <w:p w14:paraId="3F150DD1" w14:textId="2F8A05C1" w:rsidR="00543639" w:rsidRPr="00543639" w:rsidRDefault="00543639" w:rsidP="00543639">
      <w:pPr>
        <w:spacing w:after="0" w:line="360" w:lineRule="auto"/>
        <w:jc w:val="center"/>
        <w:rPr>
          <w:rFonts w:ascii="Arial" w:hAnsi="Arial" w:cs="Arial"/>
          <w:b/>
          <w:bCs/>
          <w:sz w:val="26"/>
          <w:szCs w:val="26"/>
        </w:rPr>
      </w:pPr>
      <w:r>
        <w:rPr>
          <w:rFonts w:ascii="Arial" w:hAnsi="Arial"/>
          <w:b/>
          <w:sz w:val="26"/>
        </w:rPr>
        <w:t>Siflex Packaging oszczędza do 23% na białym atramencie dzięki KODAK FLEXCEL NX System od Miraclon</w:t>
      </w:r>
    </w:p>
    <w:p w14:paraId="25BFDDF3" w14:textId="77777777" w:rsidR="00543639" w:rsidRPr="00543639" w:rsidRDefault="00543639" w:rsidP="00543639">
      <w:pPr>
        <w:spacing w:after="0" w:line="360" w:lineRule="auto"/>
        <w:jc w:val="both"/>
        <w:rPr>
          <w:rFonts w:ascii="Arial" w:hAnsi="Arial" w:cs="Arial"/>
          <w:b/>
          <w:bCs/>
          <w:u w:val="single"/>
        </w:rPr>
      </w:pPr>
    </w:p>
    <w:p w14:paraId="4CB270A5" w14:textId="708A107D" w:rsidR="00543639" w:rsidRPr="00020E27" w:rsidRDefault="00543639" w:rsidP="00543639">
      <w:pPr>
        <w:spacing w:after="0" w:line="360" w:lineRule="auto"/>
        <w:jc w:val="both"/>
        <w:rPr>
          <w:rFonts w:ascii="Arial" w:hAnsi="Arial" w:cs="Arial"/>
        </w:rPr>
      </w:pPr>
      <w:r>
        <w:rPr>
          <w:rFonts w:ascii="Arial" w:hAnsi="Arial"/>
        </w:rPr>
        <w:t>Od momentu powstania w 2014 roku, firma Siflex Packaging skupia się na rozwijaniu i doskonaleniu procesów związanych z produkcją opakowań giętkich w Chile. W tym celu zatrudnia 52 doświadczonych pracowników w zakładzie o powierzchni 5000 m² zlokalizowanym w północnej części stolicy kraju, Santiago, i dużo inwestuje w maszyny, procesy i systemy wyposażone w najlepsze standardy branżowe. Jednym z kluczowych elementów wyposażenia jest KODAK FLEXCEL NX System zainstalowany przez Miraclon w 2018 roku, który wraz z płytami FLEXCEL NX Plates pozwala firmie obniżyć zużycie białego atramentu nawet o 23%.</w:t>
      </w:r>
    </w:p>
    <w:p w14:paraId="74983AB6" w14:textId="77777777" w:rsidR="00543639" w:rsidRPr="00020E27" w:rsidRDefault="00543639" w:rsidP="00543639">
      <w:pPr>
        <w:spacing w:after="0" w:line="360" w:lineRule="auto"/>
        <w:jc w:val="both"/>
        <w:rPr>
          <w:rFonts w:ascii="Arial" w:hAnsi="Arial" w:cs="Arial"/>
        </w:rPr>
      </w:pPr>
    </w:p>
    <w:p w14:paraId="0F1150FB" w14:textId="7BA77C40" w:rsidR="00543639" w:rsidRPr="00020E27" w:rsidRDefault="00B73E8D" w:rsidP="00543639">
      <w:pPr>
        <w:spacing w:after="0" w:line="360" w:lineRule="auto"/>
        <w:jc w:val="both"/>
        <w:rPr>
          <w:rFonts w:ascii="Arial" w:hAnsi="Arial" w:cs="Arial"/>
          <w:bCs/>
        </w:rPr>
      </w:pPr>
      <w:hyperlink r:id="rId10" w:history="1">
        <w:r w:rsidR="001A5FE9">
          <w:rPr>
            <w:rStyle w:val="Hyperlink"/>
            <w:rFonts w:ascii="Arial" w:hAnsi="Arial"/>
          </w:rPr>
          <w:t>Luis Sirhan</w:t>
        </w:r>
      </w:hyperlink>
      <w:r w:rsidR="001A5FE9">
        <w:rPr>
          <w:rFonts w:ascii="Arial" w:hAnsi="Arial"/>
        </w:rPr>
        <w:t>, założyciel i dyrektor generalny Siflex Packaging, wyjaśnia, że wybór FLEXCEL NX System był jedyną rozważaną opcją, ponieważ mógł on bezpośrednio poznać jego zalety, kiedy pracował dla innej firmy. „Jako że dobrze znałem mocne strony technologii FLEXCEL NX, w tym oszczędności atramentu i możliwość zwiększenia produkcji, inwestycja w nią nie była trudną decyzją”.</w:t>
      </w:r>
    </w:p>
    <w:p w14:paraId="265C6036" w14:textId="77777777" w:rsidR="00543639" w:rsidRPr="00020E27" w:rsidRDefault="00543639" w:rsidP="00543639">
      <w:pPr>
        <w:spacing w:after="0" w:line="360" w:lineRule="auto"/>
        <w:jc w:val="both"/>
        <w:rPr>
          <w:rFonts w:ascii="Arial" w:hAnsi="Arial" w:cs="Arial"/>
          <w:b/>
        </w:rPr>
      </w:pPr>
    </w:p>
    <w:p w14:paraId="40E3C5D8" w14:textId="77777777" w:rsidR="00543639" w:rsidRPr="00543639" w:rsidRDefault="00543639" w:rsidP="00543639">
      <w:pPr>
        <w:spacing w:after="0" w:line="360" w:lineRule="auto"/>
        <w:jc w:val="both"/>
        <w:rPr>
          <w:rFonts w:ascii="Arial" w:hAnsi="Arial" w:cs="Arial"/>
          <w:b/>
        </w:rPr>
      </w:pPr>
      <w:r>
        <w:rPr>
          <w:rFonts w:ascii="Arial" w:hAnsi="Arial"/>
          <w:b/>
        </w:rPr>
        <w:t>Oszczędności atramentu</w:t>
      </w:r>
    </w:p>
    <w:p w14:paraId="450045AF" w14:textId="49465E43" w:rsidR="00543639" w:rsidRPr="00543639" w:rsidRDefault="00543639" w:rsidP="00543639">
      <w:pPr>
        <w:spacing w:after="0" w:line="360" w:lineRule="auto"/>
        <w:jc w:val="both"/>
        <w:rPr>
          <w:rFonts w:ascii="Arial" w:hAnsi="Arial" w:cs="Arial"/>
          <w:bCs/>
        </w:rPr>
      </w:pPr>
      <w:r>
        <w:rPr>
          <w:rFonts w:ascii="Arial" w:hAnsi="Arial"/>
        </w:rPr>
        <w:t xml:space="preserve">Chcąc potwierdzić i lepiej poznać korzyści tej instalacji, firma Siflex Packaging postanowiła zrealizować projekt, którego celem był pomiar oszczędności białego atramentu, jakie można by uzyskać dzięki płytom FLEXCEL NX Plates. W tym czasie firma ściśle współpracowała z Carlosem Alejandrem Moragą, </w:t>
      </w:r>
      <w:r>
        <w:rPr>
          <w:rFonts w:ascii="Arial" w:hAnsi="Arial"/>
          <w:shd w:val="clear" w:color="auto" w:fill="FFFFFF"/>
        </w:rPr>
        <w:t>specjalistą ds. zastosowań fleksodruku w firmie Miraclon, który</w:t>
      </w:r>
      <w:r>
        <w:rPr>
          <w:rFonts w:ascii="Arial" w:hAnsi="Arial"/>
        </w:rPr>
        <w:t xml:space="preserve"> dokonał audytu całego procesu produkcyjnego i doradził firmie Siflex Packaging, jak wdrożyć najlepsze praktyki, pomagając także zoptymalizować zarządzanie produkcją, aby w pełni wykorzystać technologię KODAK FLEXCEL NX.</w:t>
      </w:r>
    </w:p>
    <w:p w14:paraId="367E2B9B" w14:textId="77777777" w:rsidR="00543639" w:rsidRPr="00543639" w:rsidRDefault="00543639" w:rsidP="00543639">
      <w:pPr>
        <w:spacing w:after="0" w:line="360" w:lineRule="auto"/>
        <w:jc w:val="both"/>
        <w:rPr>
          <w:rFonts w:ascii="Arial" w:hAnsi="Arial" w:cs="Arial"/>
          <w:bCs/>
        </w:rPr>
      </w:pPr>
    </w:p>
    <w:p w14:paraId="215BBBC4" w14:textId="4C172D6F" w:rsidR="00543639" w:rsidRPr="00543639" w:rsidRDefault="00543639" w:rsidP="00543639">
      <w:pPr>
        <w:spacing w:after="0" w:line="360" w:lineRule="auto"/>
        <w:jc w:val="both"/>
        <w:rPr>
          <w:rFonts w:ascii="Arial" w:hAnsi="Arial" w:cs="Arial"/>
          <w:bCs/>
        </w:rPr>
      </w:pPr>
      <w:r>
        <w:rPr>
          <w:rFonts w:ascii="Arial" w:hAnsi="Arial"/>
        </w:rPr>
        <w:t xml:space="preserve">Luis Sirhan wyjaśnia: „Naprawdę doceniamy ogromne wsparcie firmy Miraclon w tym projekcie, która po podpisaniu umowy i dokonaniu sprzedaży równie dobrze mogła zakończyć swój udział, a jednak przyjęła wyzwanie, potwierdzając, że troszczy się o swoich </w:t>
      </w:r>
      <w:r>
        <w:rPr>
          <w:rFonts w:ascii="Arial" w:hAnsi="Arial"/>
        </w:rPr>
        <w:lastRenderedPageBreak/>
        <w:t>klientów. Utrzymujemy bardzo bliskie relacje i zamierzamy nadal wspólnie pracować przy nowych projektach i wyzwaniach”.</w:t>
      </w:r>
    </w:p>
    <w:p w14:paraId="573F1B9A" w14:textId="77777777" w:rsidR="00543639" w:rsidRPr="00543639" w:rsidRDefault="00543639" w:rsidP="00543639">
      <w:pPr>
        <w:spacing w:after="0" w:line="360" w:lineRule="auto"/>
        <w:jc w:val="both"/>
        <w:rPr>
          <w:rFonts w:ascii="Arial" w:hAnsi="Arial" w:cs="Arial"/>
          <w:bCs/>
        </w:rPr>
      </w:pPr>
    </w:p>
    <w:p w14:paraId="2B12D523" w14:textId="5F429ADE" w:rsidR="00543639" w:rsidRPr="00543639" w:rsidRDefault="00543639" w:rsidP="00543639">
      <w:pPr>
        <w:spacing w:after="0" w:line="360" w:lineRule="auto"/>
        <w:jc w:val="both"/>
        <w:rPr>
          <w:rFonts w:ascii="Arial" w:hAnsi="Arial" w:cs="Arial"/>
          <w:bCs/>
        </w:rPr>
      </w:pPr>
      <w:r>
        <w:rPr>
          <w:rFonts w:ascii="Arial" w:hAnsi="Arial"/>
        </w:rPr>
        <w:t>Założyciel firmy dodaje: „To był wspólny wysiłek firmy Miraclon i całego naszego zespołu druku i przygotowania do druku, który przez wiele miesięcy całkowicie angażował się w rejestrowanie danych wszystkich zadań. Dodatkowo możemy też przypisać to osiągnięcie nieustannej konserwacji maszyn i sprzętu, co także przyczynia się do osiągania tych oszczędności i obniżania zużycia atramentu, pozwalając nam ograniczać emisje do środowiska”.</w:t>
      </w:r>
    </w:p>
    <w:p w14:paraId="0C8772AA" w14:textId="77777777" w:rsidR="00543639" w:rsidRPr="00543639" w:rsidRDefault="00543639" w:rsidP="00543639">
      <w:pPr>
        <w:spacing w:after="0" w:line="360" w:lineRule="auto"/>
        <w:jc w:val="both"/>
        <w:rPr>
          <w:rFonts w:ascii="Arial" w:hAnsi="Arial" w:cs="Arial"/>
          <w:bCs/>
        </w:rPr>
      </w:pPr>
    </w:p>
    <w:p w14:paraId="43469A28" w14:textId="61696CEC" w:rsidR="00543639" w:rsidRPr="00543639" w:rsidRDefault="00543639" w:rsidP="00543639">
      <w:pPr>
        <w:spacing w:after="0" w:line="360" w:lineRule="auto"/>
        <w:jc w:val="both"/>
        <w:rPr>
          <w:rFonts w:ascii="Arial" w:hAnsi="Arial" w:cs="Arial"/>
        </w:rPr>
      </w:pPr>
      <w:r>
        <w:rPr>
          <w:rFonts w:ascii="Arial" w:hAnsi="Arial"/>
        </w:rPr>
        <w:t>Raúl Azocar, kierownik produkcji w Siflex Packaging, dodaje: „To badanie pokazało także, że możemy uzyskać dobre krycie bieli, zużywając mniej atramentu; stosując płytę FLEXCEL NX Plate</w:t>
      </w:r>
      <w:r>
        <w:t xml:space="preserve"> </w:t>
      </w:r>
      <w:r>
        <w:rPr>
          <w:rFonts w:ascii="Arial" w:hAnsi="Arial"/>
        </w:rPr>
        <w:t xml:space="preserve">byliśmy w stanie zaoszczędzić 23% białego atramentu”. Cristian Mella, </w:t>
      </w:r>
      <w:r>
        <w:rPr>
          <w:rFonts w:ascii="Arial" w:hAnsi="Arial"/>
          <w:shd w:val="clear" w:color="auto" w:fill="FFFFFF"/>
        </w:rPr>
        <w:t>dyrektor ds. rozwoju w Siflex Packaging</w:t>
      </w:r>
      <w:r>
        <w:rPr>
          <w:rFonts w:ascii="Arial" w:hAnsi="Arial"/>
        </w:rPr>
        <w:t>, wskazuje, że „prawidłowe wykorzystanie technologii DIGICAP NX Patterning również ma zasadniczy wpływ na tę oszczędność, co sprawdzamy, określając charakterystykę maszyny w stosunku do płyty w celu uzyskania większego krycia przy stosowaniu mniejszej ilości atramentu. Stosujemy DIGICAP NX Patterning, aby uzyskać większe gęstości atramentu na maszynie”.</w:t>
      </w:r>
    </w:p>
    <w:p w14:paraId="1466B8B9" w14:textId="77777777" w:rsidR="00543639" w:rsidRPr="00543639" w:rsidRDefault="00543639" w:rsidP="00543639">
      <w:pPr>
        <w:spacing w:after="0" w:line="360" w:lineRule="auto"/>
        <w:jc w:val="both"/>
        <w:rPr>
          <w:rFonts w:ascii="Arial" w:hAnsi="Arial" w:cs="Arial"/>
        </w:rPr>
      </w:pPr>
    </w:p>
    <w:p w14:paraId="43C947AE" w14:textId="77777777" w:rsidR="00543639" w:rsidRPr="00543639" w:rsidRDefault="00543639" w:rsidP="00543639">
      <w:pPr>
        <w:spacing w:after="0" w:line="360" w:lineRule="auto"/>
        <w:jc w:val="both"/>
        <w:rPr>
          <w:rFonts w:ascii="Arial" w:hAnsi="Arial" w:cs="Arial"/>
          <w:b/>
          <w:bCs/>
        </w:rPr>
      </w:pPr>
      <w:r>
        <w:rPr>
          <w:rFonts w:ascii="Arial" w:hAnsi="Arial"/>
          <w:b/>
        </w:rPr>
        <w:t>Zalety płyt</w:t>
      </w:r>
    </w:p>
    <w:p w14:paraId="0B2238E8" w14:textId="2B9B1F9C" w:rsidR="00543639" w:rsidRPr="00543639" w:rsidRDefault="00543639" w:rsidP="00543639">
      <w:pPr>
        <w:spacing w:after="0" w:line="360" w:lineRule="auto"/>
        <w:jc w:val="both"/>
        <w:rPr>
          <w:rFonts w:ascii="Arial" w:hAnsi="Arial" w:cs="Arial"/>
        </w:rPr>
      </w:pPr>
      <w:r>
        <w:rPr>
          <w:rFonts w:ascii="Arial" w:hAnsi="Arial"/>
        </w:rPr>
        <w:t xml:space="preserve">Raúl Azocar, kierownik produkcji w Siflex Packaging, jest także bardzo zadowolony z wydajności płyt, ponieważ pozwalają one maksymalnie zwiększyć wydajność w maszynie, przy mniejszej liczbie nieplanowanych przerw i mniejszej ilości odpadów. „Płyty FLEXCEL NX Plates gwarantują nam doskonałe przenoszenie farby, gładkie obszary w jednym kolorze i solidną wydajność maszyny. Ponadto, umożliwiają nam dokładne odwzorowanie najostrzejszych detali obrazu, oferują dużą wytrzymałość przy wysokich prędkościach maszyny i większą trwałość, zapewniając spójność w całym przebiegu maszyny i podczas uzupełniania”. </w:t>
      </w:r>
    </w:p>
    <w:p w14:paraId="3AEDD321" w14:textId="77777777" w:rsidR="00543639" w:rsidRPr="00543639" w:rsidRDefault="00543639" w:rsidP="00543639">
      <w:pPr>
        <w:spacing w:after="0" w:line="360" w:lineRule="auto"/>
        <w:jc w:val="both"/>
        <w:rPr>
          <w:rFonts w:ascii="Arial" w:hAnsi="Arial" w:cs="Arial"/>
          <w:b/>
        </w:rPr>
      </w:pPr>
    </w:p>
    <w:p w14:paraId="50C97154" w14:textId="012752BA" w:rsidR="00543639" w:rsidRPr="00543639" w:rsidRDefault="00543639" w:rsidP="00543639">
      <w:pPr>
        <w:spacing w:after="0" w:line="360" w:lineRule="auto"/>
        <w:contextualSpacing/>
        <w:jc w:val="both"/>
        <w:rPr>
          <w:rFonts w:ascii="Arial" w:hAnsi="Arial" w:cs="Arial"/>
        </w:rPr>
      </w:pPr>
      <w:r>
        <w:rPr>
          <w:rFonts w:ascii="Arial" w:hAnsi="Arial"/>
        </w:rPr>
        <w:t xml:space="preserve">Raúl Azocar: „Mam bardzo dobre doświadczenia z płytami FLEXCEL NX Plates, a najbardziej niezwykłe jest to, że nie ma nieplanowanych przerw maszyny i po wprowadzeniu jednej korekty nie trzeba więcej ustawiać płyty ani zatrzymywać produkcji w przypadku zadań o takiej samej charakterystyce. Byliśmy w stanie zwiększyć szybkość bez konieczności stosowania większego docisku, a płyty wytrzymują te przebiegi i pozostają w niezmienionym stanie, co przekłada się na wzrost wydajności. W firmie Siflex nie występują przerwy w pracy maszyn powodowane przez płyty, dzięki czemu możemy pracować bez przerw, będąc w stanie powtarzać wydruki i oszczędzać energię i czas na </w:t>
      </w:r>
      <w:r>
        <w:rPr>
          <w:rFonts w:ascii="Arial" w:hAnsi="Arial"/>
        </w:rPr>
        <w:lastRenderedPageBreak/>
        <w:t>maszynie. Jesteśmy przekonani, że mamy najlepszą jakość druku i nie musimy wymieniać płyt z powodu utraty punktów rastrowych, co doskonale pokazuje jakość i wartość płyt FLEXCEL NX Plates”.</w:t>
      </w:r>
    </w:p>
    <w:p w14:paraId="5B0D8346" w14:textId="77777777" w:rsidR="00543639" w:rsidRPr="00543639" w:rsidRDefault="00543639" w:rsidP="00543639">
      <w:pPr>
        <w:spacing w:after="0" w:line="360" w:lineRule="auto"/>
        <w:jc w:val="both"/>
        <w:rPr>
          <w:rFonts w:ascii="Arial" w:hAnsi="Arial" w:cs="Arial"/>
        </w:rPr>
      </w:pPr>
    </w:p>
    <w:p w14:paraId="3071F384" w14:textId="77777777" w:rsidR="00543639" w:rsidRPr="00543639" w:rsidRDefault="00543639" w:rsidP="00543639">
      <w:pPr>
        <w:spacing w:after="0" w:line="360" w:lineRule="auto"/>
        <w:jc w:val="both"/>
        <w:rPr>
          <w:rFonts w:ascii="Arial" w:hAnsi="Arial" w:cs="Arial"/>
          <w:b/>
        </w:rPr>
      </w:pPr>
      <w:r>
        <w:rPr>
          <w:rFonts w:ascii="Arial" w:hAnsi="Arial"/>
          <w:b/>
        </w:rPr>
        <w:t>Jakość i ochrona środowiska</w:t>
      </w:r>
    </w:p>
    <w:p w14:paraId="41ED8665" w14:textId="7E7E9FCC" w:rsidR="00543639" w:rsidRPr="00543639" w:rsidRDefault="00543639" w:rsidP="00543639">
      <w:pPr>
        <w:spacing w:after="0" w:line="360" w:lineRule="auto"/>
        <w:jc w:val="both"/>
        <w:rPr>
          <w:rFonts w:ascii="Arial" w:hAnsi="Arial" w:cs="Arial"/>
          <w:bCs/>
        </w:rPr>
      </w:pPr>
      <w:r>
        <w:rPr>
          <w:rFonts w:ascii="Arial" w:hAnsi="Arial"/>
        </w:rPr>
        <w:t>Luis Sirhan: „Odkąd mamy FLEXCEL NX System, oferujemy większą rozdzielczość drukowania. Dodatkową korzyścią jest komfort posiadania własnej produkcji płyt, co pozwala nam odpowiadać na dowolne zapotrzebowanie ze strony klientów i dostosowanie czasów zadań odpowiednio do potrzeb”.</w:t>
      </w:r>
    </w:p>
    <w:p w14:paraId="5049B924" w14:textId="77777777" w:rsidR="00543639" w:rsidRPr="00543639" w:rsidRDefault="00543639" w:rsidP="00543639">
      <w:pPr>
        <w:spacing w:after="0" w:line="360" w:lineRule="auto"/>
        <w:jc w:val="both"/>
        <w:rPr>
          <w:rFonts w:ascii="Arial" w:hAnsi="Arial" w:cs="Arial"/>
        </w:rPr>
      </w:pPr>
    </w:p>
    <w:p w14:paraId="37507BDC" w14:textId="6D278410" w:rsidR="00543639" w:rsidRPr="00543639" w:rsidRDefault="00543639" w:rsidP="00543639">
      <w:pPr>
        <w:spacing w:after="0" w:line="360" w:lineRule="auto"/>
        <w:jc w:val="both"/>
        <w:rPr>
          <w:rFonts w:ascii="Arial" w:hAnsi="Arial" w:cs="Arial"/>
        </w:rPr>
      </w:pPr>
      <w:r>
        <w:rPr>
          <w:rFonts w:ascii="Arial" w:hAnsi="Arial"/>
        </w:rPr>
        <w:t xml:space="preserve">Dyrektor generalny Siflex Packaging podsumowuje: „Inwestycja w technologię FLEXCEL NX opłaciła się, ponieważ nie tylko umożliwiła nam dotarcie do większej liczby klientów, ale także generuje konkretne korzyści, takie jak druk z mniejszą liczbą kolorów i osiąganie takich samych rezultatów, jak w przypadku druku za pomocą ośmiu kolorów. Dzięki temu i innym uzyskanym oszczędnościom za sprawą maszyn firmy Miraclon, w tym używaniu mniejszej liczby płyt, rzadszym korzystaniu ze sprzętu, a także mniejszemu zużyciu rozpuszczalnika, staliśmy się firmą bardziej ekologiczną. Przynosi nam to także inne korzyści, jak choćby brak problemów z płytami, co zdarzało się w przeszłości. Tak więc wszystko to przekłada się na korzyści ekonomiczne”. </w:t>
      </w:r>
    </w:p>
    <w:p w14:paraId="25AC8256" w14:textId="77777777" w:rsidR="00543639" w:rsidRPr="00543639" w:rsidRDefault="00543639" w:rsidP="00543639">
      <w:pPr>
        <w:spacing w:after="0" w:line="360" w:lineRule="auto"/>
        <w:jc w:val="both"/>
        <w:rPr>
          <w:rFonts w:ascii="Arial" w:hAnsi="Arial" w:cs="Arial"/>
        </w:rPr>
      </w:pPr>
    </w:p>
    <w:p w14:paraId="6610E7CB" w14:textId="0E581F1C" w:rsidR="00543639" w:rsidRPr="00543639" w:rsidRDefault="00543639" w:rsidP="00543639">
      <w:pPr>
        <w:spacing w:after="0" w:line="360" w:lineRule="auto"/>
        <w:jc w:val="both"/>
        <w:rPr>
          <w:rFonts w:ascii="Arial" w:hAnsi="Arial" w:cs="Arial"/>
        </w:rPr>
      </w:pPr>
      <w:r>
        <w:rPr>
          <w:rFonts w:ascii="Arial" w:hAnsi="Arial"/>
        </w:rPr>
        <w:t>Pandemia stanowi wyzwanie dla firmy Siflex Packaging, która jako firma o kluczowym znaczeniu była jednak w stanie utrzymać produkcję pomimo problemów spowodowanych niedoborem surowców. Luis Sirhan z optymizmem patrzy w przyszłość. „W tym roku odnotowaliśmy rozwój naszej firmy i mamy nadzieję, że będzie tak również w kolejnym roku, ponieważ mamy bardzo bliskie relacje z naszymi klientami i staramy się budować ich lojalność za pomocą najlepszej jakości i obsługi”.</w:t>
      </w:r>
    </w:p>
    <w:p w14:paraId="611FABAA" w14:textId="77777777" w:rsidR="00543639" w:rsidRPr="00EB5A77" w:rsidRDefault="00543639" w:rsidP="00543639">
      <w:pPr>
        <w:spacing w:after="0" w:line="360" w:lineRule="auto"/>
        <w:jc w:val="both"/>
        <w:rPr>
          <w:rFonts w:ascii="Arial" w:hAnsi="Arial" w:cs="Arial"/>
          <w:bCs/>
          <w:sz w:val="20"/>
          <w:szCs w:val="20"/>
        </w:rPr>
      </w:pPr>
    </w:p>
    <w:p w14:paraId="688C61B6" w14:textId="77777777" w:rsidR="00F952CF" w:rsidRPr="00F952CF" w:rsidRDefault="00F952CF" w:rsidP="00543639">
      <w:pPr>
        <w:pStyle w:val="p1"/>
        <w:spacing w:line="360" w:lineRule="auto"/>
        <w:jc w:val="center"/>
        <w:rPr>
          <w:sz w:val="22"/>
          <w:szCs w:val="22"/>
        </w:rPr>
      </w:pPr>
      <w:r>
        <w:rPr>
          <w:sz w:val="22"/>
        </w:rPr>
        <w:t>KONIEC</w:t>
      </w:r>
    </w:p>
    <w:p w14:paraId="6C8D8078" w14:textId="77777777" w:rsidR="00F952CF" w:rsidRPr="00543639" w:rsidRDefault="00F952CF" w:rsidP="00F952CF">
      <w:pPr>
        <w:pStyle w:val="p1"/>
        <w:rPr>
          <w:sz w:val="20"/>
          <w:szCs w:val="20"/>
        </w:rPr>
      </w:pPr>
    </w:p>
    <w:p w14:paraId="0B867761" w14:textId="77777777" w:rsidR="00F952CF" w:rsidRPr="00543639" w:rsidRDefault="00F952CF" w:rsidP="00F952CF">
      <w:pPr>
        <w:tabs>
          <w:tab w:val="left" w:pos="360"/>
          <w:tab w:val="right" w:pos="9360"/>
        </w:tabs>
        <w:spacing w:after="0" w:line="240" w:lineRule="auto"/>
        <w:textAlignment w:val="baseline"/>
        <w:rPr>
          <w:rFonts w:ascii="Arial" w:hAnsi="Arial" w:cs="Arial"/>
          <w:b/>
          <w:bCs/>
          <w:sz w:val="20"/>
          <w:szCs w:val="20"/>
        </w:rPr>
      </w:pPr>
      <w:r>
        <w:rPr>
          <w:rFonts w:ascii="Arial" w:hAnsi="Arial"/>
          <w:b/>
          <w:sz w:val="20"/>
        </w:rPr>
        <w:t>Informacje o firmie Miraclon</w:t>
      </w:r>
    </w:p>
    <w:p w14:paraId="409E7A69" w14:textId="655DD8B7" w:rsidR="00F952CF" w:rsidRPr="00EA714C" w:rsidRDefault="00F952CF" w:rsidP="00F952CF">
      <w:pPr>
        <w:spacing w:after="0" w:line="240" w:lineRule="auto"/>
        <w:jc w:val="both"/>
        <w:rPr>
          <w:rFonts w:ascii="Arial" w:hAnsi="Arial" w:cs="Arial"/>
          <w:b/>
          <w:bCs/>
          <w:sz w:val="20"/>
          <w:szCs w:val="20"/>
        </w:rPr>
      </w:pPr>
      <w:r>
        <w:rPr>
          <w:rFonts w:ascii="Arial" w:hAnsi="Arial"/>
          <w:sz w:val="20"/>
        </w:rPr>
        <w:t xml:space="preserve">Rozwiązania KODAK FLEXCEL Solutions od ponad dekady pomagają przekształcać druk fleksograficzny. Oferowane przez firmę Miraclon najlepsze w branży systemy FLEXCEL NX </w:t>
      </w:r>
      <w:r w:rsidRPr="00EA714C">
        <w:rPr>
          <w:rFonts w:ascii="Arial" w:hAnsi="Arial"/>
          <w:sz w:val="20"/>
          <w:szCs w:val="20"/>
        </w:rPr>
        <w:t xml:space="preserve">i FLEXCEL NX Ultra zapewniają klientom wyższą jakość, lepszą efektywność kosztową, wyższą produktywność i najlepsze w klasie wyniki. Koncentrując się na </w:t>
      </w:r>
      <w:r w:rsidRPr="00EA714C">
        <w:rPr>
          <w:rFonts w:ascii="Arial" w:hAnsi="Arial" w:cs="Arial"/>
          <w:sz w:val="20"/>
          <w:szCs w:val="20"/>
        </w:rPr>
        <w:t xml:space="preserve">rozwijaniu nauk związanych z obrazowaniem, innowacji i współpracy z partnerami przemysłowymi i klientami, firma Miraclon angażuje się w przyszłość fleksografii, mając wszelkie widoki na pozycję lidera. Dowiedz się więcej pod adresem </w:t>
      </w:r>
      <w:hyperlink r:id="rId11" w:history="1">
        <w:r w:rsidRPr="00EA714C">
          <w:rPr>
            <w:rStyle w:val="Hyperlink"/>
            <w:rFonts w:ascii="Arial" w:hAnsi="Arial" w:cs="Arial"/>
            <w:sz w:val="20"/>
            <w:szCs w:val="20"/>
          </w:rPr>
          <w:t>www.miraclon.com</w:t>
        </w:r>
      </w:hyperlink>
      <w:r w:rsidRPr="00EA714C">
        <w:rPr>
          <w:rFonts w:ascii="Arial" w:hAnsi="Arial" w:cs="Arial"/>
          <w:sz w:val="20"/>
          <w:szCs w:val="20"/>
        </w:rPr>
        <w:t xml:space="preserve">. Obserwuj nas na Twitterze, @kodakflexcel i dołącz do nas na LinkedIn, Miraclon Corporation. </w:t>
      </w:r>
    </w:p>
    <w:p w14:paraId="1ACAF480" w14:textId="77777777" w:rsidR="00F952CF" w:rsidRPr="00EA714C" w:rsidRDefault="00F952CF" w:rsidP="00F952CF">
      <w:pPr>
        <w:pStyle w:val="p1"/>
        <w:jc w:val="center"/>
        <w:rPr>
          <w:sz w:val="20"/>
          <w:szCs w:val="20"/>
        </w:rPr>
      </w:pPr>
    </w:p>
    <w:p w14:paraId="77128A9E" w14:textId="77777777" w:rsidR="00F952CF" w:rsidRPr="00F952CF" w:rsidRDefault="00F952CF" w:rsidP="00F952CF">
      <w:pPr>
        <w:pStyle w:val="p1"/>
        <w:rPr>
          <w:sz w:val="22"/>
          <w:szCs w:val="20"/>
        </w:rPr>
      </w:pPr>
    </w:p>
    <w:p w14:paraId="1706A0ED" w14:textId="77777777" w:rsidR="00E3724B" w:rsidRPr="009A7D80" w:rsidRDefault="00E3724B" w:rsidP="00F952CF">
      <w:pPr>
        <w:pStyle w:val="ListParagraph"/>
        <w:spacing w:after="0" w:line="240" w:lineRule="auto"/>
        <w:ind w:left="420"/>
        <w:jc w:val="both"/>
        <w:rPr>
          <w:rFonts w:ascii="Arial" w:hAnsi="Arial" w:cs="Arial"/>
          <w:bCs/>
          <w:sz w:val="20"/>
          <w:szCs w:val="20"/>
        </w:rPr>
      </w:pPr>
    </w:p>
    <w:sectPr w:rsidR="00E3724B" w:rsidRPr="009A7D80" w:rsidSect="00543639">
      <w:headerReference w:type="first" r:id="rId12"/>
      <w:pgSz w:w="11906" w:h="16838"/>
      <w:pgMar w:top="1417" w:right="1556" w:bottom="141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8509" w14:textId="77777777" w:rsidR="00B73E8D" w:rsidRDefault="00B73E8D" w:rsidP="00F952CF">
      <w:pPr>
        <w:spacing w:after="0" w:line="240" w:lineRule="auto"/>
      </w:pPr>
      <w:r>
        <w:separator/>
      </w:r>
    </w:p>
  </w:endnote>
  <w:endnote w:type="continuationSeparator" w:id="0">
    <w:p w14:paraId="36AF479F" w14:textId="77777777" w:rsidR="00B73E8D" w:rsidRDefault="00B73E8D" w:rsidP="00F9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84F3" w14:textId="77777777" w:rsidR="00B73E8D" w:rsidRDefault="00B73E8D" w:rsidP="00F952CF">
      <w:pPr>
        <w:spacing w:after="0" w:line="240" w:lineRule="auto"/>
      </w:pPr>
      <w:r>
        <w:separator/>
      </w:r>
    </w:p>
  </w:footnote>
  <w:footnote w:type="continuationSeparator" w:id="0">
    <w:p w14:paraId="27E6539F" w14:textId="77777777" w:rsidR="00B73E8D" w:rsidRDefault="00B73E8D" w:rsidP="00F9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E194" w14:textId="14DA1754" w:rsidR="00F952CF" w:rsidRDefault="00F952CF">
    <w:pPr>
      <w:pStyle w:val="Header"/>
    </w:pPr>
    <w:r>
      <w:rPr>
        <w:noProof/>
      </w:rPr>
      <w:drawing>
        <wp:anchor distT="0" distB="0" distL="114300" distR="114300" simplePos="0" relativeHeight="251659264" behindDoc="0" locked="0" layoutInCell="1" allowOverlap="1" wp14:anchorId="0DBDB854" wp14:editId="1B937D66">
          <wp:simplePos x="0" y="0"/>
          <wp:positionH relativeFrom="page">
            <wp:align>right</wp:align>
          </wp:positionH>
          <wp:positionV relativeFrom="page">
            <wp:posOffset>-635</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96424" cy="12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0B6A"/>
    <w:multiLevelType w:val="hybridMultilevel"/>
    <w:tmpl w:val="89F2AA84"/>
    <w:lvl w:ilvl="0" w:tplc="DD407BC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7C906BB7"/>
    <w:multiLevelType w:val="hybridMultilevel"/>
    <w:tmpl w:val="20F48484"/>
    <w:lvl w:ilvl="0" w:tplc="3EE41FCA">
      <w:start w:val="1"/>
      <w:numFmt w:val="decimal"/>
      <w:lvlText w:val="%1-"/>
      <w:lvlJc w:val="left"/>
      <w:pPr>
        <w:ind w:left="360" w:hanging="360"/>
      </w:pPr>
      <w:rPr>
        <w:rFonts w:hint="default"/>
        <w:b/>
        <w:bCs/>
      </w:rPr>
    </w:lvl>
    <w:lvl w:ilvl="1" w:tplc="040A0019">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13E7D"/>
    <w:rsid w:val="00017012"/>
    <w:rsid w:val="00020E27"/>
    <w:rsid w:val="0004414A"/>
    <w:rsid w:val="00047761"/>
    <w:rsid w:val="00080E53"/>
    <w:rsid w:val="000851A6"/>
    <w:rsid w:val="000B4531"/>
    <w:rsid w:val="000C3A41"/>
    <w:rsid w:val="000D1CB0"/>
    <w:rsid w:val="00112E6B"/>
    <w:rsid w:val="00186CE6"/>
    <w:rsid w:val="001A5FE9"/>
    <w:rsid w:val="001B7020"/>
    <w:rsid w:val="001C085A"/>
    <w:rsid w:val="001C60A8"/>
    <w:rsid w:val="002265DE"/>
    <w:rsid w:val="00232989"/>
    <w:rsid w:val="00241328"/>
    <w:rsid w:val="00254BB8"/>
    <w:rsid w:val="0026016B"/>
    <w:rsid w:val="002C66CB"/>
    <w:rsid w:val="00300831"/>
    <w:rsid w:val="003329A7"/>
    <w:rsid w:val="0038632D"/>
    <w:rsid w:val="003B3EC5"/>
    <w:rsid w:val="003D6F2D"/>
    <w:rsid w:val="003F2AEE"/>
    <w:rsid w:val="004636B3"/>
    <w:rsid w:val="004757E6"/>
    <w:rsid w:val="00485F04"/>
    <w:rsid w:val="004A5CC4"/>
    <w:rsid w:val="004C2A01"/>
    <w:rsid w:val="004E66A3"/>
    <w:rsid w:val="00537B3A"/>
    <w:rsid w:val="00543639"/>
    <w:rsid w:val="00544E20"/>
    <w:rsid w:val="00575238"/>
    <w:rsid w:val="0058761B"/>
    <w:rsid w:val="005C04C1"/>
    <w:rsid w:val="005E5A27"/>
    <w:rsid w:val="00600D85"/>
    <w:rsid w:val="00645610"/>
    <w:rsid w:val="006737F1"/>
    <w:rsid w:val="00675327"/>
    <w:rsid w:val="0069775D"/>
    <w:rsid w:val="006A6598"/>
    <w:rsid w:val="006B015C"/>
    <w:rsid w:val="006B1B08"/>
    <w:rsid w:val="006B3583"/>
    <w:rsid w:val="00713F19"/>
    <w:rsid w:val="00721544"/>
    <w:rsid w:val="00755E16"/>
    <w:rsid w:val="00775A25"/>
    <w:rsid w:val="00793AEC"/>
    <w:rsid w:val="007A4247"/>
    <w:rsid w:val="007B07C5"/>
    <w:rsid w:val="007C24D0"/>
    <w:rsid w:val="007D2B0C"/>
    <w:rsid w:val="007F04B0"/>
    <w:rsid w:val="00821BE5"/>
    <w:rsid w:val="00833BB9"/>
    <w:rsid w:val="008351D7"/>
    <w:rsid w:val="008434C6"/>
    <w:rsid w:val="00860274"/>
    <w:rsid w:val="00893F62"/>
    <w:rsid w:val="008F19E4"/>
    <w:rsid w:val="00924D3B"/>
    <w:rsid w:val="00966BC5"/>
    <w:rsid w:val="0099296B"/>
    <w:rsid w:val="009A7D80"/>
    <w:rsid w:val="009C2556"/>
    <w:rsid w:val="009D48DA"/>
    <w:rsid w:val="009E675A"/>
    <w:rsid w:val="00A051C4"/>
    <w:rsid w:val="00A13D6A"/>
    <w:rsid w:val="00A21EF9"/>
    <w:rsid w:val="00A27BB2"/>
    <w:rsid w:val="00AB72B9"/>
    <w:rsid w:val="00AC549D"/>
    <w:rsid w:val="00AD32B7"/>
    <w:rsid w:val="00AF387B"/>
    <w:rsid w:val="00B27D3C"/>
    <w:rsid w:val="00B459A2"/>
    <w:rsid w:val="00B73E8D"/>
    <w:rsid w:val="00B95663"/>
    <w:rsid w:val="00C0531E"/>
    <w:rsid w:val="00CA5943"/>
    <w:rsid w:val="00CF4672"/>
    <w:rsid w:val="00CF776B"/>
    <w:rsid w:val="00D20E5C"/>
    <w:rsid w:val="00D214EA"/>
    <w:rsid w:val="00D45F5C"/>
    <w:rsid w:val="00D47A40"/>
    <w:rsid w:val="00D57062"/>
    <w:rsid w:val="00D86ECD"/>
    <w:rsid w:val="00D95D0F"/>
    <w:rsid w:val="00DF439F"/>
    <w:rsid w:val="00E21C3A"/>
    <w:rsid w:val="00E2531E"/>
    <w:rsid w:val="00E3724B"/>
    <w:rsid w:val="00E50A43"/>
    <w:rsid w:val="00E56F41"/>
    <w:rsid w:val="00E65596"/>
    <w:rsid w:val="00E97235"/>
    <w:rsid w:val="00EA714C"/>
    <w:rsid w:val="00F05411"/>
    <w:rsid w:val="00F1325D"/>
    <w:rsid w:val="00F279A4"/>
    <w:rsid w:val="00F34A07"/>
    <w:rsid w:val="00F952CF"/>
    <w:rsid w:val="00FE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9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96"/>
    <w:pPr>
      <w:ind w:left="720"/>
      <w:contextualSpacing/>
    </w:pPr>
  </w:style>
  <w:style w:type="character" w:styleId="CommentReference">
    <w:name w:val="annotation reference"/>
    <w:basedOn w:val="DefaultParagraphFont"/>
    <w:uiPriority w:val="99"/>
    <w:semiHidden/>
    <w:unhideWhenUsed/>
    <w:rsid w:val="00E65596"/>
    <w:rPr>
      <w:sz w:val="16"/>
      <w:szCs w:val="16"/>
    </w:rPr>
  </w:style>
  <w:style w:type="paragraph" w:styleId="CommentText">
    <w:name w:val="annotation text"/>
    <w:basedOn w:val="Normal"/>
    <w:link w:val="CommentTextChar"/>
    <w:uiPriority w:val="99"/>
    <w:semiHidden/>
    <w:unhideWhenUsed/>
    <w:rsid w:val="00E65596"/>
    <w:pPr>
      <w:spacing w:line="240" w:lineRule="auto"/>
    </w:pPr>
    <w:rPr>
      <w:sz w:val="20"/>
      <w:szCs w:val="20"/>
    </w:rPr>
  </w:style>
  <w:style w:type="character" w:customStyle="1" w:styleId="CommentTextChar">
    <w:name w:val="Comment Text Char"/>
    <w:basedOn w:val="DefaultParagraphFont"/>
    <w:link w:val="CommentText"/>
    <w:uiPriority w:val="99"/>
    <w:semiHidden/>
    <w:rsid w:val="00E65596"/>
    <w:rPr>
      <w:sz w:val="20"/>
      <w:szCs w:val="20"/>
    </w:rPr>
  </w:style>
  <w:style w:type="paragraph" w:styleId="CommentSubject">
    <w:name w:val="annotation subject"/>
    <w:basedOn w:val="CommentText"/>
    <w:next w:val="CommentText"/>
    <w:link w:val="CommentSubjectChar"/>
    <w:uiPriority w:val="99"/>
    <w:semiHidden/>
    <w:unhideWhenUsed/>
    <w:rsid w:val="00E65596"/>
    <w:rPr>
      <w:b/>
      <w:bCs/>
    </w:rPr>
  </w:style>
  <w:style w:type="character" w:customStyle="1" w:styleId="CommentSubjectChar">
    <w:name w:val="Comment Subject Char"/>
    <w:basedOn w:val="CommentTextChar"/>
    <w:link w:val="CommentSubject"/>
    <w:uiPriority w:val="99"/>
    <w:semiHidden/>
    <w:rsid w:val="00E65596"/>
    <w:rPr>
      <w:b/>
      <w:bCs/>
      <w:sz w:val="20"/>
      <w:szCs w:val="20"/>
    </w:rPr>
  </w:style>
  <w:style w:type="paragraph" w:styleId="NormalWeb">
    <w:name w:val="Normal (Web)"/>
    <w:basedOn w:val="Normal"/>
    <w:uiPriority w:val="99"/>
    <w:unhideWhenUsed/>
    <w:rsid w:val="000B45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F9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CF"/>
  </w:style>
  <w:style w:type="paragraph" w:styleId="Footer">
    <w:name w:val="footer"/>
    <w:basedOn w:val="Normal"/>
    <w:link w:val="FooterChar"/>
    <w:uiPriority w:val="99"/>
    <w:unhideWhenUsed/>
    <w:rsid w:val="00F9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CF"/>
  </w:style>
  <w:style w:type="character" w:styleId="Hyperlink">
    <w:name w:val="Hyperlink"/>
    <w:basedOn w:val="DefaultParagraphFont"/>
    <w:uiPriority w:val="99"/>
    <w:rsid w:val="00F952CF"/>
    <w:rPr>
      <w:color w:val="0000FF"/>
      <w:u w:val="single"/>
    </w:rPr>
  </w:style>
  <w:style w:type="paragraph" w:customStyle="1" w:styleId="p1">
    <w:name w:val="p1"/>
    <w:basedOn w:val="Normal"/>
    <w:rsid w:val="00F952CF"/>
    <w:pPr>
      <w:spacing w:after="0" w:line="240" w:lineRule="auto"/>
    </w:pPr>
    <w:rPr>
      <w:rFonts w:ascii="Arial" w:eastAsia="Times New Roman" w:hAnsi="Arial" w:cs="Arial"/>
      <w:sz w:val="17"/>
      <w:szCs w:val="17"/>
      <w:lang w:eastAsia="en-GB"/>
    </w:rPr>
  </w:style>
  <w:style w:type="paragraph" w:styleId="HTMLPreformatted">
    <w:name w:val="HTML Preformatted"/>
    <w:basedOn w:val="Normal"/>
    <w:link w:val="HTMLPreformattedChar"/>
    <w:uiPriority w:val="99"/>
    <w:semiHidden/>
    <w:unhideWhenUsed/>
    <w:rsid w:val="00F9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52CF"/>
    <w:rPr>
      <w:rFonts w:ascii="Courier New" w:eastAsia="Times New Roman" w:hAnsi="Courier New" w:cs="Courier New"/>
      <w:sz w:val="20"/>
      <w:szCs w:val="20"/>
      <w:lang w:val="pl-PL"/>
    </w:rPr>
  </w:style>
  <w:style w:type="character" w:customStyle="1" w:styleId="y2iqfc">
    <w:name w:val="y2iqfc"/>
    <w:basedOn w:val="DefaultParagraphFont"/>
    <w:rsid w:val="00F9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561">
      <w:bodyDiv w:val="1"/>
      <w:marLeft w:val="0"/>
      <w:marRight w:val="0"/>
      <w:marTop w:val="0"/>
      <w:marBottom w:val="0"/>
      <w:divBdr>
        <w:top w:val="none" w:sz="0" w:space="0" w:color="auto"/>
        <w:left w:val="none" w:sz="0" w:space="0" w:color="auto"/>
        <w:bottom w:val="none" w:sz="0" w:space="0" w:color="auto"/>
        <w:right w:val="none" w:sz="0" w:space="0" w:color="auto"/>
      </w:divBdr>
    </w:div>
    <w:div w:id="270356474">
      <w:bodyDiv w:val="1"/>
      <w:marLeft w:val="0"/>
      <w:marRight w:val="0"/>
      <w:marTop w:val="0"/>
      <w:marBottom w:val="0"/>
      <w:divBdr>
        <w:top w:val="none" w:sz="0" w:space="0" w:color="auto"/>
        <w:left w:val="none" w:sz="0" w:space="0" w:color="auto"/>
        <w:bottom w:val="none" w:sz="0" w:space="0" w:color="auto"/>
        <w:right w:val="none" w:sz="0" w:space="0" w:color="auto"/>
      </w:divBdr>
    </w:div>
    <w:div w:id="527066612">
      <w:bodyDiv w:val="1"/>
      <w:marLeft w:val="0"/>
      <w:marRight w:val="0"/>
      <w:marTop w:val="0"/>
      <w:marBottom w:val="0"/>
      <w:divBdr>
        <w:top w:val="none" w:sz="0" w:space="0" w:color="auto"/>
        <w:left w:val="none" w:sz="0" w:space="0" w:color="auto"/>
        <w:bottom w:val="none" w:sz="0" w:space="0" w:color="auto"/>
        <w:right w:val="none" w:sz="0" w:space="0" w:color="auto"/>
      </w:divBdr>
    </w:div>
    <w:div w:id="578558791">
      <w:bodyDiv w:val="1"/>
      <w:marLeft w:val="0"/>
      <w:marRight w:val="0"/>
      <w:marTop w:val="0"/>
      <w:marBottom w:val="0"/>
      <w:divBdr>
        <w:top w:val="none" w:sz="0" w:space="0" w:color="auto"/>
        <w:left w:val="none" w:sz="0" w:space="0" w:color="auto"/>
        <w:bottom w:val="none" w:sz="0" w:space="0" w:color="auto"/>
        <w:right w:val="none" w:sz="0" w:space="0" w:color="auto"/>
      </w:divBdr>
    </w:div>
    <w:div w:id="1619146611">
      <w:bodyDiv w:val="1"/>
      <w:marLeft w:val="0"/>
      <w:marRight w:val="0"/>
      <w:marTop w:val="0"/>
      <w:marBottom w:val="0"/>
      <w:divBdr>
        <w:top w:val="none" w:sz="0" w:space="0" w:color="auto"/>
        <w:left w:val="none" w:sz="0" w:space="0" w:color="auto"/>
        <w:bottom w:val="none" w:sz="0" w:space="0" w:color="auto"/>
        <w:right w:val="none" w:sz="0" w:space="0" w:color="auto"/>
      </w:divBdr>
    </w:div>
    <w:div w:id="1703898579">
      <w:bodyDiv w:val="1"/>
      <w:marLeft w:val="0"/>
      <w:marRight w:val="0"/>
      <w:marTop w:val="0"/>
      <w:marBottom w:val="0"/>
      <w:divBdr>
        <w:top w:val="none" w:sz="0" w:space="0" w:color="auto"/>
        <w:left w:val="none" w:sz="0" w:space="0" w:color="auto"/>
        <w:bottom w:val="none" w:sz="0" w:space="0" w:color="auto"/>
        <w:right w:val="none" w:sz="0" w:space="0" w:color="auto"/>
      </w:divBdr>
    </w:div>
    <w:div w:id="1834946940">
      <w:bodyDiv w:val="1"/>
      <w:marLeft w:val="0"/>
      <w:marRight w:val="0"/>
      <w:marTop w:val="0"/>
      <w:marBottom w:val="0"/>
      <w:divBdr>
        <w:top w:val="none" w:sz="0" w:space="0" w:color="auto"/>
        <w:left w:val="none" w:sz="0" w:space="0" w:color="auto"/>
        <w:bottom w:val="none" w:sz="0" w:space="0" w:color="auto"/>
        <w:right w:val="none" w:sz="0" w:space="0" w:color="auto"/>
      </w:divBdr>
    </w:div>
    <w:div w:id="1848247204">
      <w:bodyDiv w:val="1"/>
      <w:marLeft w:val="0"/>
      <w:marRight w:val="0"/>
      <w:marTop w:val="0"/>
      <w:marBottom w:val="0"/>
      <w:divBdr>
        <w:top w:val="none" w:sz="0" w:space="0" w:color="auto"/>
        <w:left w:val="none" w:sz="0" w:space="0" w:color="auto"/>
        <w:bottom w:val="none" w:sz="0" w:space="0" w:color="auto"/>
        <w:right w:val="none" w:sz="0" w:space="0" w:color="auto"/>
      </w:divBdr>
      <w:divsChild>
        <w:div w:id="407534915">
          <w:marLeft w:val="0"/>
          <w:marRight w:val="0"/>
          <w:marTop w:val="0"/>
          <w:marBottom w:val="0"/>
          <w:divBdr>
            <w:top w:val="none" w:sz="0" w:space="0" w:color="auto"/>
            <w:left w:val="none" w:sz="0" w:space="0" w:color="auto"/>
            <w:bottom w:val="none" w:sz="0" w:space="0" w:color="auto"/>
            <w:right w:val="none" w:sz="0" w:space="0" w:color="auto"/>
          </w:divBdr>
          <w:divsChild>
            <w:div w:id="2824471">
              <w:marLeft w:val="0"/>
              <w:marRight w:val="0"/>
              <w:marTop w:val="0"/>
              <w:marBottom w:val="0"/>
              <w:divBdr>
                <w:top w:val="none" w:sz="0" w:space="0" w:color="auto"/>
                <w:left w:val="none" w:sz="0" w:space="0" w:color="auto"/>
                <w:bottom w:val="none" w:sz="0" w:space="0" w:color="auto"/>
                <w:right w:val="none" w:sz="0" w:space="0" w:color="auto"/>
              </w:divBdr>
              <w:divsChild>
                <w:div w:id="1733693564">
                  <w:marLeft w:val="0"/>
                  <w:marRight w:val="0"/>
                  <w:marTop w:val="0"/>
                  <w:marBottom w:val="0"/>
                  <w:divBdr>
                    <w:top w:val="none" w:sz="0" w:space="0" w:color="auto"/>
                    <w:left w:val="none" w:sz="0" w:space="0" w:color="auto"/>
                    <w:bottom w:val="none" w:sz="0" w:space="0" w:color="auto"/>
                    <w:right w:val="none" w:sz="0" w:space="0" w:color="auto"/>
                  </w:divBdr>
                  <w:divsChild>
                    <w:div w:id="908999783">
                      <w:marLeft w:val="0"/>
                      <w:marRight w:val="0"/>
                      <w:marTop w:val="0"/>
                      <w:marBottom w:val="0"/>
                      <w:divBdr>
                        <w:top w:val="none" w:sz="0" w:space="0" w:color="auto"/>
                        <w:left w:val="none" w:sz="0" w:space="0" w:color="auto"/>
                        <w:bottom w:val="none" w:sz="0" w:space="0" w:color="auto"/>
                        <w:right w:val="none" w:sz="0" w:space="0" w:color="auto"/>
                      </w:divBdr>
                      <w:divsChild>
                        <w:div w:id="1256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6301">
          <w:marLeft w:val="0"/>
          <w:marRight w:val="0"/>
          <w:marTop w:val="0"/>
          <w:marBottom w:val="0"/>
          <w:divBdr>
            <w:top w:val="none" w:sz="0" w:space="0" w:color="auto"/>
            <w:left w:val="none" w:sz="0" w:space="0" w:color="auto"/>
            <w:bottom w:val="none" w:sz="0" w:space="0" w:color="auto"/>
            <w:right w:val="none" w:sz="0" w:space="0" w:color="auto"/>
          </w:divBdr>
          <w:divsChild>
            <w:div w:id="396054935">
              <w:marLeft w:val="0"/>
              <w:marRight w:val="0"/>
              <w:marTop w:val="0"/>
              <w:marBottom w:val="0"/>
              <w:divBdr>
                <w:top w:val="none" w:sz="0" w:space="0" w:color="auto"/>
                <w:left w:val="none" w:sz="0" w:space="0" w:color="auto"/>
                <w:bottom w:val="none" w:sz="0" w:space="0" w:color="auto"/>
                <w:right w:val="none" w:sz="0" w:space="0" w:color="auto"/>
              </w:divBdr>
              <w:divsChild>
                <w:div w:id="1986543634">
                  <w:marLeft w:val="0"/>
                  <w:marRight w:val="0"/>
                  <w:marTop w:val="0"/>
                  <w:marBottom w:val="0"/>
                  <w:divBdr>
                    <w:top w:val="none" w:sz="0" w:space="0" w:color="auto"/>
                    <w:left w:val="none" w:sz="0" w:space="0" w:color="auto"/>
                    <w:bottom w:val="none" w:sz="0" w:space="0" w:color="auto"/>
                    <w:right w:val="none" w:sz="0" w:space="0" w:color="auto"/>
                  </w:divBdr>
                  <w:divsChild>
                    <w:div w:id="1070930979">
                      <w:marLeft w:val="0"/>
                      <w:marRight w:val="0"/>
                      <w:marTop w:val="0"/>
                      <w:marBottom w:val="0"/>
                      <w:divBdr>
                        <w:top w:val="none" w:sz="0" w:space="0" w:color="auto"/>
                        <w:left w:val="none" w:sz="0" w:space="0" w:color="auto"/>
                        <w:bottom w:val="none" w:sz="0" w:space="0" w:color="auto"/>
                        <w:right w:val="none" w:sz="0" w:space="0" w:color="auto"/>
                      </w:divBdr>
                      <w:divsChild>
                        <w:div w:id="36972835">
                          <w:marLeft w:val="30"/>
                          <w:marRight w:val="30"/>
                          <w:marTop w:val="30"/>
                          <w:marBottom w:val="30"/>
                          <w:divBdr>
                            <w:top w:val="none" w:sz="0" w:space="0" w:color="auto"/>
                            <w:left w:val="none" w:sz="0" w:space="0" w:color="auto"/>
                            <w:bottom w:val="none" w:sz="0" w:space="0" w:color="auto"/>
                            <w:right w:val="none" w:sz="0" w:space="0" w:color="auto"/>
                          </w:divBdr>
                          <w:divsChild>
                            <w:div w:id="645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0" Type="http://schemas.openxmlformats.org/officeDocument/2006/relationships/hyperlink" Target="https://urldefense.com/v3/__https:/www.linkedin.com/in/luis-sirhan-awad-a7944356/__;!!IPD4JU0Qb1eyXg!1tq1cy-IIPHRGuiCGTqg_CiTMWArCAeGTkoRkNo1pZi6R5FOhoYCBz1jSNgDpetGN5jmeqWzv3w$" TargetMode="External"/><Relationship Id="rId4" Type="http://schemas.openxmlformats.org/officeDocument/2006/relationships/settings" Target="settings.xml"/><Relationship Id="rId9" Type="http://schemas.openxmlformats.org/officeDocument/2006/relationships/hyperlink" Target="mailto:iwoods@adcomm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6C70-9D2A-465C-A64F-586C5F13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2021-11-30T12:26:00Z</dcterms:created>
  <dcterms:modified xsi:type="dcterms:W3CDTF">2022-01-17T17:01:00Z</dcterms:modified>
</cp:coreProperties>
</file>