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181E" w14:textId="66EEEC05" w:rsidR="00F952CF" w:rsidRPr="00543639" w:rsidRDefault="006144BD" w:rsidP="00543639">
      <w:pPr>
        <w:pStyle w:val="p1"/>
        <w:rPr>
          <w:b/>
          <w:sz w:val="20"/>
          <w:szCs w:val="20"/>
        </w:rPr>
      </w:pPr>
      <w:r>
        <w:rPr>
          <w:b/>
          <w:sz w:val="20"/>
        </w:rPr>
        <w:t xml:space="preserve">Nota de prensa </w:t>
      </w:r>
    </w:p>
    <w:p w14:paraId="5ECB11DC" w14:textId="77777777" w:rsidR="00F952CF" w:rsidRPr="00543639" w:rsidRDefault="00F952CF" w:rsidP="00543639">
      <w:pPr>
        <w:pStyle w:val="p1"/>
        <w:rPr>
          <w:bCs/>
          <w:sz w:val="20"/>
          <w:szCs w:val="20"/>
        </w:rPr>
      </w:pPr>
    </w:p>
    <w:p w14:paraId="2F791265" w14:textId="77777777" w:rsidR="00F952CF" w:rsidRPr="00543639" w:rsidRDefault="00F952CF" w:rsidP="00543639">
      <w:pPr>
        <w:pStyle w:val="p1"/>
        <w:rPr>
          <w:bCs/>
          <w:sz w:val="20"/>
          <w:szCs w:val="20"/>
        </w:rPr>
      </w:pPr>
      <w:r>
        <w:rPr>
          <w:sz w:val="20"/>
        </w:rPr>
        <w:t xml:space="preserve">Contacto de prensa: </w:t>
      </w:r>
    </w:p>
    <w:p w14:paraId="52C36EA1" w14:textId="77777777" w:rsidR="00F952CF" w:rsidRPr="00543639" w:rsidRDefault="00F952CF" w:rsidP="00543639">
      <w:pPr>
        <w:pStyle w:val="p1"/>
        <w:rPr>
          <w:bCs/>
          <w:sz w:val="20"/>
          <w:szCs w:val="20"/>
        </w:rPr>
      </w:pPr>
      <w:r>
        <w:rPr>
          <w:sz w:val="20"/>
        </w:rPr>
        <w:t xml:space="preserve">Miraclon – Elni Van Rensburg - +1 830 317 0950 – </w:t>
      </w:r>
      <w:hyperlink r:id="rId8" w:history="1">
        <w:r>
          <w:rPr>
            <w:rStyle w:val="Hyperlink"/>
            <w:sz w:val="20"/>
          </w:rPr>
          <w:t>elni.vanrensburg@miraclon.com</w:t>
        </w:r>
      </w:hyperlink>
      <w:r>
        <w:rPr>
          <w:sz w:val="20"/>
        </w:rPr>
        <w:t xml:space="preserve"> </w:t>
      </w:r>
    </w:p>
    <w:p w14:paraId="2E77EA56" w14:textId="02CD77F4" w:rsidR="00F952CF" w:rsidRPr="009B30A5" w:rsidRDefault="009B30A5" w:rsidP="00543639">
      <w:pPr>
        <w:pStyle w:val="p1"/>
        <w:rPr>
          <w:bCs/>
          <w:color w:val="0000FF"/>
          <w:sz w:val="20"/>
          <w:szCs w:val="20"/>
          <w:u w:val="single"/>
        </w:rPr>
      </w:pPr>
      <w:r>
        <w:rPr>
          <w:bCs/>
          <w:color w:val="000000"/>
          <w:kern w:val="3"/>
          <w:sz w:val="20"/>
          <w:szCs w:val="20"/>
        </w:rPr>
        <w:t xml:space="preserve">AD </w:t>
      </w:r>
      <w:proofErr w:type="spellStart"/>
      <w:r>
        <w:rPr>
          <w:bCs/>
          <w:color w:val="000000"/>
          <w:kern w:val="3"/>
          <w:sz w:val="20"/>
          <w:szCs w:val="20"/>
        </w:rPr>
        <w:t>Communications</w:t>
      </w:r>
      <w:proofErr w:type="spellEnd"/>
      <w:r>
        <w:rPr>
          <w:bCs/>
          <w:color w:val="000000"/>
          <w:kern w:val="3"/>
          <w:sz w:val="20"/>
          <w:szCs w:val="20"/>
        </w:rPr>
        <w:t xml:space="preserve">: Imogen Woods – +44 (0)1372 464 470 – </w:t>
      </w:r>
      <w:hyperlink r:id="rId9" w:history="1">
        <w:r>
          <w:rPr>
            <w:rStyle w:val="Hyperlink"/>
            <w:bCs/>
            <w:sz w:val="20"/>
            <w:szCs w:val="20"/>
          </w:rPr>
          <w:t>iwoods@adcomms.co.uk</w:t>
        </w:r>
      </w:hyperlink>
    </w:p>
    <w:p w14:paraId="37BA1E1E" w14:textId="77777777" w:rsidR="001B7020" w:rsidRPr="00543639" w:rsidRDefault="001B7020" w:rsidP="00543639">
      <w:pPr>
        <w:pStyle w:val="p1"/>
        <w:rPr>
          <w:bCs/>
          <w:sz w:val="20"/>
          <w:szCs w:val="20"/>
        </w:rPr>
      </w:pPr>
    </w:p>
    <w:p w14:paraId="737306F3" w14:textId="1A1BA273" w:rsidR="00F952CF" w:rsidRPr="001B7020" w:rsidRDefault="00363497" w:rsidP="00543639">
      <w:pPr>
        <w:spacing w:after="0" w:line="240" w:lineRule="auto"/>
        <w:rPr>
          <w:rFonts w:ascii="Arial" w:hAnsi="Arial" w:cs="Arial"/>
          <w:bCs/>
        </w:rPr>
      </w:pPr>
      <w:r w:rsidRPr="00363497">
        <w:rPr>
          <w:rFonts w:ascii="Arial" w:hAnsi="Arial"/>
        </w:rPr>
        <w:t>28</w:t>
      </w:r>
      <w:r w:rsidR="001B7020" w:rsidRPr="00363497">
        <w:rPr>
          <w:rFonts w:ascii="Arial" w:hAnsi="Arial"/>
        </w:rPr>
        <w:t xml:space="preserve"> de </w:t>
      </w:r>
      <w:r w:rsidRPr="00363497">
        <w:rPr>
          <w:rFonts w:ascii="Arial" w:hAnsi="Arial"/>
        </w:rPr>
        <w:t>febrero</w:t>
      </w:r>
      <w:r w:rsidR="001B7020" w:rsidRPr="00363497">
        <w:rPr>
          <w:rFonts w:ascii="Arial" w:hAnsi="Arial"/>
        </w:rPr>
        <w:t xml:space="preserve"> de 2022</w:t>
      </w:r>
    </w:p>
    <w:p w14:paraId="46AEE0D9" w14:textId="3DF4ADF6" w:rsidR="00543639" w:rsidRPr="0058761B" w:rsidRDefault="00543639" w:rsidP="00543639">
      <w:pPr>
        <w:spacing w:after="0" w:line="240" w:lineRule="auto"/>
        <w:rPr>
          <w:rFonts w:ascii="Arial" w:hAnsi="Arial" w:cs="Arial"/>
          <w:b/>
          <w:bCs/>
        </w:rPr>
      </w:pPr>
    </w:p>
    <w:p w14:paraId="6EC29AFE" w14:textId="77777777" w:rsidR="00543639" w:rsidRPr="0058761B" w:rsidRDefault="00543639" w:rsidP="00543639">
      <w:pPr>
        <w:spacing w:after="0" w:line="240" w:lineRule="auto"/>
        <w:rPr>
          <w:rFonts w:ascii="Arial" w:hAnsi="Arial" w:cs="Arial"/>
          <w:b/>
          <w:bCs/>
        </w:rPr>
      </w:pPr>
    </w:p>
    <w:p w14:paraId="3F150DD1" w14:textId="26C9157D" w:rsidR="00543639" w:rsidRPr="00543639" w:rsidRDefault="00400C87" w:rsidP="00543639">
      <w:pPr>
        <w:spacing w:after="0" w:line="360" w:lineRule="auto"/>
        <w:jc w:val="center"/>
        <w:rPr>
          <w:rFonts w:ascii="Arial" w:hAnsi="Arial" w:cs="Arial"/>
          <w:b/>
          <w:bCs/>
          <w:sz w:val="26"/>
          <w:szCs w:val="26"/>
        </w:rPr>
      </w:pPr>
      <w:proofErr w:type="spellStart"/>
      <w:r>
        <w:rPr>
          <w:rFonts w:ascii="Arial" w:hAnsi="Arial"/>
          <w:b/>
          <w:sz w:val="26"/>
        </w:rPr>
        <w:t>Flexo</w:t>
      </w:r>
      <w:r w:rsidR="00BD7D6D">
        <w:rPr>
          <w:rFonts w:ascii="Arial" w:hAnsi="Arial"/>
          <w:b/>
          <w:sz w:val="26"/>
        </w:rPr>
        <w:t>c</w:t>
      </w:r>
      <w:r>
        <w:rPr>
          <w:rFonts w:ascii="Arial" w:hAnsi="Arial"/>
          <w:b/>
          <w:sz w:val="26"/>
        </w:rPr>
        <w:t>olor</w:t>
      </w:r>
      <w:proofErr w:type="spellEnd"/>
      <w:r>
        <w:rPr>
          <w:rFonts w:ascii="Arial" w:hAnsi="Arial"/>
          <w:b/>
          <w:sz w:val="26"/>
        </w:rPr>
        <w:t xml:space="preserve"> lidera la productividad de la flexografía gracias a su inversión en </w:t>
      </w:r>
      <w:proofErr w:type="spellStart"/>
      <w:r>
        <w:rPr>
          <w:rFonts w:ascii="Arial" w:hAnsi="Arial"/>
          <w:b/>
          <w:sz w:val="26"/>
        </w:rPr>
        <w:t>PureFlexo</w:t>
      </w:r>
      <w:proofErr w:type="spellEnd"/>
      <w:r>
        <w:rPr>
          <w:rFonts w:ascii="Arial" w:hAnsi="Arial"/>
          <w:b/>
          <w:sz w:val="26"/>
        </w:rPr>
        <w:t xml:space="preserve">™ </w:t>
      </w:r>
      <w:proofErr w:type="spellStart"/>
      <w:r>
        <w:rPr>
          <w:rFonts w:ascii="Arial" w:hAnsi="Arial"/>
          <w:b/>
          <w:sz w:val="26"/>
        </w:rPr>
        <w:t>Printing</w:t>
      </w:r>
      <w:proofErr w:type="spellEnd"/>
      <w:r>
        <w:rPr>
          <w:rFonts w:ascii="Arial" w:hAnsi="Arial"/>
          <w:b/>
          <w:sz w:val="26"/>
        </w:rPr>
        <w:t xml:space="preserve"> de </w:t>
      </w:r>
      <w:proofErr w:type="spellStart"/>
      <w:r>
        <w:rPr>
          <w:rFonts w:ascii="Arial" w:hAnsi="Arial"/>
          <w:b/>
          <w:sz w:val="26"/>
        </w:rPr>
        <w:t>Miraclon</w:t>
      </w:r>
      <w:proofErr w:type="spellEnd"/>
    </w:p>
    <w:p w14:paraId="25BFDDF3" w14:textId="77777777" w:rsidR="00543639" w:rsidRPr="00543639" w:rsidRDefault="00543639" w:rsidP="00543639">
      <w:pPr>
        <w:spacing w:after="0" w:line="360" w:lineRule="auto"/>
        <w:jc w:val="both"/>
        <w:rPr>
          <w:rFonts w:ascii="Arial" w:hAnsi="Arial" w:cs="Arial"/>
          <w:b/>
          <w:bCs/>
          <w:u w:val="single"/>
        </w:rPr>
      </w:pPr>
    </w:p>
    <w:p w14:paraId="08437F21" w14:textId="1A3FEB10" w:rsidR="00AA191C" w:rsidRDefault="004C710E" w:rsidP="00543639">
      <w:pPr>
        <w:spacing w:after="0" w:line="360" w:lineRule="auto"/>
        <w:jc w:val="both"/>
        <w:rPr>
          <w:rFonts w:ascii="Arial" w:hAnsi="Arial" w:cs="Arial"/>
          <w:bCs/>
          <w:sz w:val="20"/>
          <w:szCs w:val="20"/>
        </w:rPr>
      </w:pPr>
      <w:r>
        <w:rPr>
          <w:rFonts w:ascii="Arial" w:hAnsi="Arial"/>
          <w:sz w:val="20"/>
        </w:rPr>
        <w:t xml:space="preserve">El proveedor español de preimpresión, </w:t>
      </w:r>
      <w:proofErr w:type="spellStart"/>
      <w:r>
        <w:rPr>
          <w:rFonts w:ascii="Arial" w:hAnsi="Arial"/>
          <w:sz w:val="20"/>
        </w:rPr>
        <w:t>Flexo</w:t>
      </w:r>
      <w:r w:rsidR="00BD7D6D">
        <w:rPr>
          <w:rFonts w:ascii="Arial" w:hAnsi="Arial"/>
          <w:sz w:val="20"/>
        </w:rPr>
        <w:t>c</w:t>
      </w:r>
      <w:r>
        <w:rPr>
          <w:rFonts w:ascii="Arial" w:hAnsi="Arial"/>
          <w:sz w:val="20"/>
        </w:rPr>
        <w:t>olor</w:t>
      </w:r>
      <w:proofErr w:type="spellEnd"/>
      <w:r>
        <w:rPr>
          <w:rFonts w:ascii="Arial" w:hAnsi="Arial"/>
          <w:sz w:val="20"/>
        </w:rPr>
        <w:t xml:space="preserve">, se ha convertido en el primero en España en ofrecer a sus clientes el aumento de la productividad y la reducción del tiempo de inactividad que permite </w:t>
      </w:r>
      <w:proofErr w:type="spellStart"/>
      <w:r>
        <w:rPr>
          <w:rFonts w:ascii="Arial" w:hAnsi="Arial"/>
          <w:sz w:val="20"/>
        </w:rPr>
        <w:t>PureFlexo</w:t>
      </w:r>
      <w:proofErr w:type="spellEnd"/>
      <w:r>
        <w:rPr>
          <w:rFonts w:ascii="Arial" w:hAnsi="Arial"/>
          <w:sz w:val="20"/>
        </w:rPr>
        <w:t xml:space="preserve"> </w:t>
      </w:r>
      <w:proofErr w:type="spellStart"/>
      <w:r>
        <w:rPr>
          <w:rFonts w:ascii="Arial" w:hAnsi="Arial"/>
          <w:sz w:val="20"/>
        </w:rPr>
        <w:t>Printing</w:t>
      </w:r>
      <w:proofErr w:type="spellEnd"/>
      <w:r>
        <w:rPr>
          <w:rFonts w:ascii="Arial" w:hAnsi="Arial"/>
          <w:sz w:val="20"/>
        </w:rPr>
        <w:t xml:space="preserve"> de </w:t>
      </w:r>
      <w:proofErr w:type="spellStart"/>
      <w:r>
        <w:rPr>
          <w:rFonts w:ascii="Arial" w:hAnsi="Arial"/>
          <w:sz w:val="20"/>
        </w:rPr>
        <w:t>Miraclon</w:t>
      </w:r>
      <w:proofErr w:type="spellEnd"/>
      <w:r>
        <w:rPr>
          <w:rFonts w:ascii="Arial" w:hAnsi="Arial"/>
          <w:sz w:val="20"/>
        </w:rPr>
        <w:t xml:space="preserve">. El proveedor de preimpresión, situado en la frontera entre Alicante y Valencia, es usuario de la tecnología FLEXCEL NX de KODAK desde 2012, cuando instaló la primera FLEXCEL NX Wide del país. Su relación con la actual Miraclon no ha hecho más que crecer desde entonces. </w:t>
      </w:r>
    </w:p>
    <w:p w14:paraId="20D5D9C5" w14:textId="10BB3EE5" w:rsidR="00AA191C" w:rsidRDefault="00AA191C" w:rsidP="00543639">
      <w:pPr>
        <w:spacing w:after="0" w:line="360" w:lineRule="auto"/>
        <w:jc w:val="both"/>
        <w:rPr>
          <w:rFonts w:ascii="Arial" w:hAnsi="Arial" w:cs="Arial"/>
          <w:bCs/>
          <w:sz w:val="20"/>
          <w:szCs w:val="20"/>
        </w:rPr>
      </w:pPr>
    </w:p>
    <w:p w14:paraId="446B32F0" w14:textId="3AD4763C" w:rsidR="009E6471" w:rsidRDefault="00363497" w:rsidP="00543639">
      <w:pPr>
        <w:spacing w:after="0" w:line="360" w:lineRule="auto"/>
        <w:jc w:val="both"/>
        <w:rPr>
          <w:rFonts w:ascii="Arial" w:hAnsi="Arial" w:cs="Arial"/>
          <w:bCs/>
          <w:sz w:val="20"/>
          <w:szCs w:val="20"/>
        </w:rPr>
      </w:pPr>
      <w:r w:rsidRPr="003E5EF6">
        <w:rPr>
          <w:rFonts w:ascii="Arial" w:eastAsia="Times New Roman" w:hAnsi="Arial" w:cs="Arial"/>
          <w:color w:val="000000"/>
          <w:sz w:val="20"/>
          <w:szCs w:val="20"/>
        </w:rPr>
        <w:t>Vicente Belda,</w:t>
      </w:r>
      <w:r>
        <w:rPr>
          <w:rFonts w:ascii="Arial" w:eastAsia="Times New Roman" w:hAnsi="Arial" w:cs="Arial"/>
          <w:color w:val="000000"/>
          <w:sz w:val="20"/>
          <w:szCs w:val="20"/>
        </w:rPr>
        <w:t xml:space="preserve"> el propietario </w:t>
      </w:r>
      <w:r w:rsidR="00AA191C">
        <w:rPr>
          <w:rFonts w:ascii="Arial" w:hAnsi="Arial"/>
          <w:sz w:val="20"/>
        </w:rPr>
        <w:t xml:space="preserve">de </w:t>
      </w:r>
      <w:proofErr w:type="spellStart"/>
      <w:r w:rsidR="00AA191C">
        <w:rPr>
          <w:rFonts w:ascii="Arial" w:hAnsi="Arial"/>
          <w:sz w:val="20"/>
        </w:rPr>
        <w:t>Flexo</w:t>
      </w:r>
      <w:r w:rsidR="00BD7D6D">
        <w:rPr>
          <w:rFonts w:ascii="Arial" w:hAnsi="Arial"/>
          <w:sz w:val="20"/>
        </w:rPr>
        <w:t>c</w:t>
      </w:r>
      <w:r w:rsidR="00AA191C">
        <w:rPr>
          <w:rFonts w:ascii="Arial" w:hAnsi="Arial"/>
          <w:sz w:val="20"/>
        </w:rPr>
        <w:t>olor</w:t>
      </w:r>
      <w:proofErr w:type="spellEnd"/>
      <w:r w:rsidR="00AA191C">
        <w:rPr>
          <w:rFonts w:ascii="Arial" w:hAnsi="Arial"/>
          <w:sz w:val="20"/>
        </w:rPr>
        <w:t xml:space="preserve">, afirma: “Como empresa, nuestro objetivo es innovar continuamente y ofrecer a nuestros clientes una ventaja competitiva para mantenerse a la vanguardia, y la tecnología FLEXCEL NX y la experiencia del equipo Miraclon nos permiten hacerlo. Cuando nos enteramos de la existencia de </w:t>
      </w:r>
      <w:proofErr w:type="spellStart"/>
      <w:r w:rsidR="00AA191C">
        <w:rPr>
          <w:rFonts w:ascii="Arial" w:hAnsi="Arial"/>
          <w:sz w:val="20"/>
        </w:rPr>
        <w:t>PureFlexo</w:t>
      </w:r>
      <w:proofErr w:type="spellEnd"/>
      <w:r w:rsidR="00AA191C">
        <w:rPr>
          <w:rFonts w:ascii="Arial" w:hAnsi="Arial"/>
          <w:sz w:val="20"/>
        </w:rPr>
        <w:t xml:space="preserve"> </w:t>
      </w:r>
      <w:proofErr w:type="spellStart"/>
      <w:r w:rsidR="00AA191C">
        <w:rPr>
          <w:rFonts w:ascii="Arial" w:hAnsi="Arial"/>
          <w:sz w:val="20"/>
        </w:rPr>
        <w:t>Printing</w:t>
      </w:r>
      <w:proofErr w:type="spellEnd"/>
      <w:r w:rsidR="00AA191C">
        <w:rPr>
          <w:rFonts w:ascii="Arial" w:hAnsi="Arial"/>
          <w:sz w:val="20"/>
        </w:rPr>
        <w:t xml:space="preserve"> y de las innegables ventajas de productividad que aporta a la planta de producción, visitamos inmediatamente la sala de exposiciones de Miraclon en Bruselas para saber más. Rápidamente se demostró que merecía la pena la inversión”. </w:t>
      </w:r>
    </w:p>
    <w:p w14:paraId="12BBC637" w14:textId="68F970D9" w:rsidR="003F6C55" w:rsidRDefault="003F6C55" w:rsidP="00543639">
      <w:pPr>
        <w:spacing w:after="0" w:line="360" w:lineRule="auto"/>
        <w:jc w:val="both"/>
        <w:rPr>
          <w:rFonts w:ascii="Arial" w:hAnsi="Arial" w:cs="Arial"/>
          <w:bCs/>
          <w:sz w:val="20"/>
          <w:szCs w:val="20"/>
        </w:rPr>
      </w:pPr>
      <w:r>
        <w:rPr>
          <w:rFonts w:ascii="Arial" w:hAnsi="Arial"/>
          <w:sz w:val="20"/>
        </w:rPr>
        <w:t xml:space="preserve"> </w:t>
      </w:r>
    </w:p>
    <w:p w14:paraId="7A689AB3" w14:textId="61E5CB20" w:rsidR="00AA191C" w:rsidRDefault="003F6C55" w:rsidP="00543639">
      <w:pPr>
        <w:spacing w:after="0" w:line="360" w:lineRule="auto"/>
        <w:jc w:val="both"/>
        <w:rPr>
          <w:rFonts w:ascii="Arial" w:hAnsi="Arial" w:cs="Arial"/>
          <w:bCs/>
          <w:sz w:val="20"/>
          <w:szCs w:val="20"/>
        </w:rPr>
      </w:pPr>
      <w:r>
        <w:rPr>
          <w:rFonts w:ascii="Arial" w:hAnsi="Arial"/>
          <w:sz w:val="20"/>
        </w:rPr>
        <w:t xml:space="preserve">Añade que los clientes de </w:t>
      </w:r>
      <w:proofErr w:type="spellStart"/>
      <w:r>
        <w:rPr>
          <w:rFonts w:ascii="Arial" w:hAnsi="Arial"/>
          <w:sz w:val="20"/>
        </w:rPr>
        <w:t>Flexo</w:t>
      </w:r>
      <w:r w:rsidR="00BD7D6D">
        <w:rPr>
          <w:rFonts w:ascii="Arial" w:hAnsi="Arial"/>
          <w:sz w:val="20"/>
        </w:rPr>
        <w:t>c</w:t>
      </w:r>
      <w:r>
        <w:rPr>
          <w:rFonts w:ascii="Arial" w:hAnsi="Arial"/>
          <w:sz w:val="20"/>
        </w:rPr>
        <w:t>olor</w:t>
      </w:r>
      <w:proofErr w:type="spellEnd"/>
      <w:r>
        <w:rPr>
          <w:rFonts w:ascii="Arial" w:hAnsi="Arial"/>
          <w:sz w:val="20"/>
        </w:rPr>
        <w:t xml:space="preserve"> están de enhorabuena: “Se ha demostrado que la impresión </w:t>
      </w:r>
      <w:proofErr w:type="spellStart"/>
      <w:r>
        <w:rPr>
          <w:rFonts w:ascii="Arial" w:hAnsi="Arial"/>
          <w:sz w:val="20"/>
        </w:rPr>
        <w:t>PureFlexo</w:t>
      </w:r>
      <w:proofErr w:type="spellEnd"/>
      <w:r>
        <w:rPr>
          <w:rFonts w:ascii="Arial" w:hAnsi="Arial"/>
          <w:sz w:val="20"/>
        </w:rPr>
        <w:t xml:space="preserve"> ahorra a los clientes horas de producción, y también les permite ahorrar tinta. Estamos hablando de varios miles de euros al año, algo que nadie puede permitirse ignorar”. </w:t>
      </w:r>
    </w:p>
    <w:p w14:paraId="4E08CCE4" w14:textId="77777777" w:rsidR="00AA191C" w:rsidRDefault="00AA191C" w:rsidP="00543639">
      <w:pPr>
        <w:spacing w:after="0" w:line="360" w:lineRule="auto"/>
        <w:jc w:val="both"/>
        <w:rPr>
          <w:rFonts w:ascii="Arial" w:hAnsi="Arial" w:cs="Arial"/>
          <w:bCs/>
          <w:sz w:val="20"/>
          <w:szCs w:val="20"/>
        </w:rPr>
      </w:pPr>
    </w:p>
    <w:p w14:paraId="5B133F61" w14:textId="708C75CB" w:rsidR="00AA74FD" w:rsidRDefault="004D4B30" w:rsidP="00543639">
      <w:pPr>
        <w:spacing w:after="0" w:line="360" w:lineRule="auto"/>
        <w:jc w:val="both"/>
        <w:rPr>
          <w:rFonts w:ascii="Arial" w:hAnsi="Arial" w:cs="Arial"/>
          <w:bCs/>
          <w:sz w:val="20"/>
          <w:szCs w:val="20"/>
        </w:rPr>
      </w:pPr>
      <w:r>
        <w:rPr>
          <w:rFonts w:ascii="Arial" w:hAnsi="Arial"/>
          <w:sz w:val="20"/>
        </w:rPr>
        <w:t xml:space="preserve">Disponible a través de FLEXCEL NX </w:t>
      </w:r>
      <w:proofErr w:type="spellStart"/>
      <w:r>
        <w:rPr>
          <w:rFonts w:ascii="Arial" w:hAnsi="Arial"/>
          <w:sz w:val="20"/>
        </w:rPr>
        <w:t>Print</w:t>
      </w:r>
      <w:proofErr w:type="spellEnd"/>
      <w:r>
        <w:rPr>
          <w:rFonts w:ascii="Arial" w:hAnsi="Arial"/>
          <w:sz w:val="20"/>
        </w:rPr>
        <w:t xml:space="preserve"> Suite para aplicaciones de envases flexibles, </w:t>
      </w:r>
      <w:proofErr w:type="spellStart"/>
      <w:r>
        <w:rPr>
          <w:rFonts w:ascii="Arial" w:hAnsi="Arial"/>
          <w:sz w:val="20"/>
        </w:rPr>
        <w:t>PureFlexo</w:t>
      </w:r>
      <w:proofErr w:type="spellEnd"/>
      <w:r>
        <w:rPr>
          <w:rFonts w:ascii="Arial" w:hAnsi="Arial"/>
          <w:sz w:val="20"/>
        </w:rPr>
        <w:t xml:space="preserve"> </w:t>
      </w:r>
      <w:proofErr w:type="spellStart"/>
      <w:r>
        <w:rPr>
          <w:rFonts w:ascii="Arial" w:hAnsi="Arial"/>
          <w:sz w:val="20"/>
        </w:rPr>
        <w:t>Printing</w:t>
      </w:r>
      <w:proofErr w:type="spellEnd"/>
      <w:r>
        <w:rPr>
          <w:rFonts w:ascii="Arial" w:hAnsi="Arial"/>
          <w:sz w:val="20"/>
        </w:rPr>
        <w:t xml:space="preserve"> resuelve los problemas de la dispersión de tinta no deseada en aplicaciones de tinta solvente de banda ancha sobre película, lo que proporciona una ventana operativa más amplia para la producción flexográfica. Asimismo, ofrece nuevos niveles de control sobre la difusión de la tinta, lo que da lugar a una impresión más limpia, un color más predecible y una mayor eficiencia en cada trabajo. </w:t>
      </w:r>
    </w:p>
    <w:p w14:paraId="12A8972D" w14:textId="1AAF8879" w:rsidR="00AA74FD" w:rsidRDefault="00AA74FD" w:rsidP="00543639">
      <w:pPr>
        <w:spacing w:after="0" w:line="360" w:lineRule="auto"/>
        <w:jc w:val="both"/>
        <w:rPr>
          <w:rFonts w:ascii="Arial" w:hAnsi="Arial" w:cs="Arial"/>
          <w:bCs/>
          <w:sz w:val="20"/>
          <w:szCs w:val="20"/>
        </w:rPr>
      </w:pPr>
      <w:r>
        <w:rPr>
          <w:rFonts w:ascii="Arial" w:hAnsi="Arial"/>
          <w:sz w:val="20"/>
        </w:rPr>
        <w:t xml:space="preserve"> </w:t>
      </w:r>
    </w:p>
    <w:p w14:paraId="688C61B6" w14:textId="0C7359A3" w:rsidR="00F952CF" w:rsidRPr="00F952CF" w:rsidRDefault="00F952CF" w:rsidP="00543639">
      <w:pPr>
        <w:pStyle w:val="p1"/>
        <w:spacing w:line="360" w:lineRule="auto"/>
        <w:jc w:val="center"/>
        <w:rPr>
          <w:sz w:val="22"/>
          <w:szCs w:val="22"/>
        </w:rPr>
      </w:pPr>
      <w:r>
        <w:rPr>
          <w:sz w:val="22"/>
        </w:rPr>
        <w:t>FIN</w:t>
      </w:r>
    </w:p>
    <w:p w14:paraId="6C8D8078" w14:textId="77777777" w:rsidR="00F952CF" w:rsidRPr="00543639" w:rsidRDefault="00F952CF" w:rsidP="00F952CF">
      <w:pPr>
        <w:pStyle w:val="p1"/>
        <w:rPr>
          <w:sz w:val="20"/>
          <w:szCs w:val="20"/>
        </w:rPr>
      </w:pPr>
    </w:p>
    <w:p w14:paraId="0256DF13" w14:textId="77777777" w:rsidR="00AA191C" w:rsidRDefault="00AA191C" w:rsidP="00AA191C">
      <w:pPr>
        <w:pStyle w:val="p1"/>
        <w:rPr>
          <w:sz w:val="22"/>
          <w:szCs w:val="20"/>
        </w:rPr>
      </w:pPr>
    </w:p>
    <w:p w14:paraId="77484A13" w14:textId="77777777" w:rsidR="009B30A5" w:rsidRDefault="009B30A5">
      <w:pPr>
        <w:rPr>
          <w:rFonts w:ascii="Arial" w:hAnsi="Arial"/>
          <w:b/>
          <w:sz w:val="20"/>
        </w:rPr>
      </w:pPr>
      <w:r>
        <w:rPr>
          <w:rFonts w:ascii="Arial" w:hAnsi="Arial"/>
          <w:b/>
          <w:sz w:val="20"/>
        </w:rPr>
        <w:br w:type="page"/>
      </w:r>
    </w:p>
    <w:p w14:paraId="59B88676" w14:textId="1F7F7215" w:rsidR="00AA191C" w:rsidRDefault="00AA191C" w:rsidP="00AA191C">
      <w:pPr>
        <w:spacing w:after="0" w:line="240" w:lineRule="auto"/>
        <w:rPr>
          <w:rFonts w:ascii="Arial" w:hAnsi="Arial" w:cs="Arial"/>
          <w:b/>
          <w:bCs/>
          <w:sz w:val="20"/>
          <w:szCs w:val="20"/>
        </w:rPr>
      </w:pPr>
      <w:r>
        <w:rPr>
          <w:rFonts w:ascii="Arial" w:hAnsi="Arial"/>
          <w:b/>
          <w:sz w:val="20"/>
        </w:rPr>
        <w:lastRenderedPageBreak/>
        <w:t xml:space="preserve">Acerca de </w:t>
      </w:r>
      <w:proofErr w:type="spellStart"/>
      <w:r>
        <w:rPr>
          <w:rFonts w:ascii="Arial" w:hAnsi="Arial"/>
          <w:b/>
          <w:sz w:val="20"/>
        </w:rPr>
        <w:t>Miraclon</w:t>
      </w:r>
      <w:proofErr w:type="spellEnd"/>
    </w:p>
    <w:p w14:paraId="170B3D4E" w14:textId="77777777" w:rsidR="00AA191C" w:rsidRDefault="00AA191C" w:rsidP="00AA191C">
      <w:pPr>
        <w:spacing w:after="0" w:line="240" w:lineRule="auto"/>
        <w:rPr>
          <w:rFonts w:ascii="Arial" w:hAnsi="Arial" w:cs="Arial"/>
          <w:sz w:val="20"/>
          <w:szCs w:val="20"/>
        </w:rPr>
      </w:pPr>
      <w:r>
        <w:rPr>
          <w:rFonts w:ascii="Arial" w:hAnsi="Arial"/>
          <w:sz w:val="20"/>
        </w:rPr>
        <w:t xml:space="preserve">Miraclon es el hogar de KODAK FLEXCEL </w:t>
      </w:r>
      <w:proofErr w:type="spellStart"/>
      <w:r>
        <w:rPr>
          <w:rFonts w:ascii="Arial" w:hAnsi="Arial"/>
          <w:sz w:val="20"/>
        </w:rPr>
        <w:t>Solutions</w:t>
      </w:r>
      <w:proofErr w:type="spellEnd"/>
      <w:r>
        <w:rPr>
          <w:rFonts w:ascii="Arial" w:hAnsi="Arial"/>
          <w:sz w:val="20"/>
        </w:rPr>
        <w:t xml:space="preserve">, soluciones que han ayudado a transformar la impresión flexográfica durante más de una década. La tecnología, que incluye los sistemas FLEXCEL NX y FLEXCEL NX Ultra, líderes en el sector, y el paquete de impresión FLEXCEL NX que permite la impresión </w:t>
      </w:r>
      <w:proofErr w:type="spellStart"/>
      <w:r>
        <w:rPr>
          <w:rFonts w:ascii="Arial" w:hAnsi="Arial"/>
          <w:sz w:val="20"/>
        </w:rPr>
        <w:t>PureFlexo</w:t>
      </w:r>
      <w:proofErr w:type="spellEnd"/>
      <w:r>
        <w:rPr>
          <w:rFonts w:ascii="Arial" w:hAnsi="Arial"/>
          <w:sz w:val="20"/>
        </w:rPr>
        <w:t xml:space="preserve">™, maximiza la eficiencia en la impresión, ofrece una mayor calidad y los mejores resultados en términos generales. Con un enfoque pionero en la ciencia de la imagen, la innovación y la colaboración con los socios de la industria y los clientes, Miraclon está comprometida con el futuro de la flexografía y sigue posicionada para liderar el camino. Para obtener más información, visita </w:t>
      </w:r>
      <w:r>
        <w:rPr>
          <w:rStyle w:val="Hyperlink"/>
          <w:rFonts w:ascii="Arial" w:hAnsi="Arial"/>
          <w:sz w:val="20"/>
        </w:rPr>
        <w:t xml:space="preserve"> </w:t>
      </w:r>
      <w:hyperlink r:id="rId10" w:history="1">
        <w:r>
          <w:rPr>
            <w:rStyle w:val="Hyperlink"/>
            <w:rFonts w:ascii="Arial" w:hAnsi="Arial"/>
            <w:sz w:val="20"/>
          </w:rPr>
          <w:t>www.miraclon.com</w:t>
        </w:r>
      </w:hyperlink>
      <w:r>
        <w:rPr>
          <w:rFonts w:ascii="Arial" w:hAnsi="Arial"/>
          <w:sz w:val="20"/>
        </w:rPr>
        <w:t xml:space="preserve"> y síguenos en </w:t>
      </w:r>
      <w:hyperlink r:id="rId11" w:history="1">
        <w:r>
          <w:rPr>
            <w:rStyle w:val="Hyperlink"/>
            <w:rFonts w:ascii="Arial" w:hAnsi="Arial"/>
            <w:sz w:val="20"/>
          </w:rPr>
          <w:t>LinkedIn</w:t>
        </w:r>
      </w:hyperlink>
      <w:r>
        <w:rPr>
          <w:rFonts w:ascii="Arial" w:hAnsi="Arial"/>
          <w:sz w:val="20"/>
        </w:rPr>
        <w:t xml:space="preserve"> y </w:t>
      </w:r>
      <w:hyperlink r:id="rId12" w:history="1">
        <w:r>
          <w:rPr>
            <w:rStyle w:val="Hyperlink"/>
            <w:rFonts w:ascii="Arial" w:hAnsi="Arial"/>
            <w:sz w:val="20"/>
          </w:rPr>
          <w:t>YouTube</w:t>
        </w:r>
      </w:hyperlink>
      <w:r>
        <w:rPr>
          <w:rFonts w:ascii="Arial" w:hAnsi="Arial"/>
          <w:sz w:val="20"/>
        </w:rPr>
        <w:t xml:space="preserve">. </w:t>
      </w:r>
    </w:p>
    <w:p w14:paraId="06CC8A80" w14:textId="77777777" w:rsidR="00AA191C" w:rsidRPr="00F952CF" w:rsidRDefault="00AA191C" w:rsidP="00AA191C">
      <w:pPr>
        <w:pStyle w:val="p1"/>
        <w:rPr>
          <w:sz w:val="22"/>
          <w:szCs w:val="20"/>
        </w:rPr>
      </w:pPr>
    </w:p>
    <w:p w14:paraId="1706A0ED" w14:textId="77777777" w:rsidR="00E3724B" w:rsidRPr="009A7D80" w:rsidRDefault="00E3724B" w:rsidP="00F952CF">
      <w:pPr>
        <w:pStyle w:val="ListParagraph"/>
        <w:spacing w:after="0" w:line="240" w:lineRule="auto"/>
        <w:ind w:left="420"/>
        <w:jc w:val="both"/>
        <w:rPr>
          <w:rFonts w:ascii="Arial" w:hAnsi="Arial" w:cs="Arial"/>
          <w:bCs/>
          <w:sz w:val="20"/>
          <w:szCs w:val="20"/>
        </w:rPr>
      </w:pPr>
    </w:p>
    <w:sectPr w:rsidR="00E3724B" w:rsidRPr="009A7D80" w:rsidSect="00543639">
      <w:headerReference w:type="first" r:id="rId13"/>
      <w:pgSz w:w="11906" w:h="16838"/>
      <w:pgMar w:top="1417" w:right="1556" w:bottom="141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8290" w14:textId="77777777" w:rsidR="0037266F" w:rsidRDefault="0037266F" w:rsidP="00F952CF">
      <w:pPr>
        <w:spacing w:after="0" w:line="240" w:lineRule="auto"/>
      </w:pPr>
      <w:r>
        <w:separator/>
      </w:r>
    </w:p>
  </w:endnote>
  <w:endnote w:type="continuationSeparator" w:id="0">
    <w:p w14:paraId="3241C274" w14:textId="77777777" w:rsidR="0037266F" w:rsidRDefault="0037266F" w:rsidP="00F9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54BF" w14:textId="77777777" w:rsidR="0037266F" w:rsidRDefault="0037266F" w:rsidP="00F952CF">
      <w:pPr>
        <w:spacing w:after="0" w:line="240" w:lineRule="auto"/>
      </w:pPr>
      <w:r>
        <w:separator/>
      </w:r>
    </w:p>
  </w:footnote>
  <w:footnote w:type="continuationSeparator" w:id="0">
    <w:p w14:paraId="01663D13" w14:textId="77777777" w:rsidR="0037266F" w:rsidRDefault="0037266F" w:rsidP="00F9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E194" w14:textId="14DA1754" w:rsidR="00F952CF" w:rsidRDefault="00F952CF">
    <w:pPr>
      <w:pStyle w:val="Header"/>
    </w:pPr>
    <w:r>
      <w:rPr>
        <w:noProof/>
      </w:rPr>
      <w:drawing>
        <wp:anchor distT="0" distB="0" distL="114300" distR="114300" simplePos="0" relativeHeight="251659264" behindDoc="0" locked="0" layoutInCell="1" allowOverlap="1" wp14:anchorId="0DBDB854" wp14:editId="1B937D66">
          <wp:simplePos x="0" y="0"/>
          <wp:positionH relativeFrom="page">
            <wp:align>right</wp:align>
          </wp:positionH>
          <wp:positionV relativeFrom="page">
            <wp:posOffset>-635</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00B6A"/>
    <w:multiLevelType w:val="hybridMultilevel"/>
    <w:tmpl w:val="89F2AA84"/>
    <w:lvl w:ilvl="0" w:tplc="DD407BC4">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 w15:restartNumberingAfterBreak="0">
    <w:nsid w:val="7C906BB7"/>
    <w:multiLevelType w:val="hybridMultilevel"/>
    <w:tmpl w:val="20F48484"/>
    <w:lvl w:ilvl="0" w:tplc="3EE41FCA">
      <w:start w:val="1"/>
      <w:numFmt w:val="decimal"/>
      <w:lvlText w:val="%1-"/>
      <w:lvlJc w:val="left"/>
      <w:pPr>
        <w:ind w:left="360" w:hanging="360"/>
      </w:pPr>
      <w:rPr>
        <w:rFonts w:hint="default"/>
        <w:b/>
        <w:bCs/>
      </w:rPr>
    </w:lvl>
    <w:lvl w:ilvl="1" w:tplc="040A0019">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96"/>
    <w:rsid w:val="00013E7D"/>
    <w:rsid w:val="00017012"/>
    <w:rsid w:val="00020E27"/>
    <w:rsid w:val="0004414A"/>
    <w:rsid w:val="00047761"/>
    <w:rsid w:val="000506E0"/>
    <w:rsid w:val="00080E53"/>
    <w:rsid w:val="000851A6"/>
    <w:rsid w:val="00087FEF"/>
    <w:rsid w:val="000B4531"/>
    <w:rsid w:val="000C3A41"/>
    <w:rsid w:val="000D1CB0"/>
    <w:rsid w:val="00112E6B"/>
    <w:rsid w:val="00186CE6"/>
    <w:rsid w:val="001A5FE9"/>
    <w:rsid w:val="001B7020"/>
    <w:rsid w:val="001C085A"/>
    <w:rsid w:val="001C60A8"/>
    <w:rsid w:val="001F3123"/>
    <w:rsid w:val="00232989"/>
    <w:rsid w:val="00241328"/>
    <w:rsid w:val="00254BB8"/>
    <w:rsid w:val="0026016B"/>
    <w:rsid w:val="00266AD4"/>
    <w:rsid w:val="002710D2"/>
    <w:rsid w:val="002C66CB"/>
    <w:rsid w:val="00300831"/>
    <w:rsid w:val="003329A7"/>
    <w:rsid w:val="00363497"/>
    <w:rsid w:val="0037266F"/>
    <w:rsid w:val="0038632D"/>
    <w:rsid w:val="00390468"/>
    <w:rsid w:val="003B3EC5"/>
    <w:rsid w:val="003D6F2D"/>
    <w:rsid w:val="003D7EB8"/>
    <w:rsid w:val="003E7809"/>
    <w:rsid w:val="003F2AEE"/>
    <w:rsid w:val="003F6C55"/>
    <w:rsid w:val="00400C87"/>
    <w:rsid w:val="00431ED7"/>
    <w:rsid w:val="004636B3"/>
    <w:rsid w:val="004757E6"/>
    <w:rsid w:val="00485F04"/>
    <w:rsid w:val="004A5CC4"/>
    <w:rsid w:val="004C2A01"/>
    <w:rsid w:val="004C710E"/>
    <w:rsid w:val="004D4B30"/>
    <w:rsid w:val="004E66A3"/>
    <w:rsid w:val="00537B3A"/>
    <w:rsid w:val="00543639"/>
    <w:rsid w:val="00544E20"/>
    <w:rsid w:val="00575238"/>
    <w:rsid w:val="0058761B"/>
    <w:rsid w:val="00590FEC"/>
    <w:rsid w:val="005C04C1"/>
    <w:rsid w:val="005C2F56"/>
    <w:rsid w:val="005E5A27"/>
    <w:rsid w:val="00600D85"/>
    <w:rsid w:val="006144BD"/>
    <w:rsid w:val="00645610"/>
    <w:rsid w:val="006737F1"/>
    <w:rsid w:val="00675327"/>
    <w:rsid w:val="0069775D"/>
    <w:rsid w:val="006A6598"/>
    <w:rsid w:val="006B015C"/>
    <w:rsid w:val="006B1B08"/>
    <w:rsid w:val="006B3583"/>
    <w:rsid w:val="00713F19"/>
    <w:rsid w:val="007209CB"/>
    <w:rsid w:val="00721544"/>
    <w:rsid w:val="0072629A"/>
    <w:rsid w:val="00726727"/>
    <w:rsid w:val="00755E16"/>
    <w:rsid w:val="00775A25"/>
    <w:rsid w:val="00793AEC"/>
    <w:rsid w:val="007A0E00"/>
    <w:rsid w:val="007A4247"/>
    <w:rsid w:val="007B07C5"/>
    <w:rsid w:val="007C24D0"/>
    <w:rsid w:val="007D2B0C"/>
    <w:rsid w:val="007F04B0"/>
    <w:rsid w:val="00804642"/>
    <w:rsid w:val="00821BE5"/>
    <w:rsid w:val="00833BB9"/>
    <w:rsid w:val="008351D7"/>
    <w:rsid w:val="008434C6"/>
    <w:rsid w:val="00860274"/>
    <w:rsid w:val="00893F62"/>
    <w:rsid w:val="008F19E4"/>
    <w:rsid w:val="00924D3B"/>
    <w:rsid w:val="00943507"/>
    <w:rsid w:val="00966BC5"/>
    <w:rsid w:val="0099296B"/>
    <w:rsid w:val="009A7D80"/>
    <w:rsid w:val="009B30A5"/>
    <w:rsid w:val="009C2556"/>
    <w:rsid w:val="009D48DA"/>
    <w:rsid w:val="009E6471"/>
    <w:rsid w:val="009E675A"/>
    <w:rsid w:val="00A051C4"/>
    <w:rsid w:val="00A13D6A"/>
    <w:rsid w:val="00A21EF9"/>
    <w:rsid w:val="00A27BB2"/>
    <w:rsid w:val="00AA191C"/>
    <w:rsid w:val="00AA74FD"/>
    <w:rsid w:val="00AB72B9"/>
    <w:rsid w:val="00AC549D"/>
    <w:rsid w:val="00AD32B7"/>
    <w:rsid w:val="00AF387B"/>
    <w:rsid w:val="00B16F9E"/>
    <w:rsid w:val="00B27D3C"/>
    <w:rsid w:val="00B459A2"/>
    <w:rsid w:val="00B71D76"/>
    <w:rsid w:val="00B95663"/>
    <w:rsid w:val="00BD7D6D"/>
    <w:rsid w:val="00C0531E"/>
    <w:rsid w:val="00CA3994"/>
    <w:rsid w:val="00CA5943"/>
    <w:rsid w:val="00CF4672"/>
    <w:rsid w:val="00CF776B"/>
    <w:rsid w:val="00D20E5C"/>
    <w:rsid w:val="00D214EA"/>
    <w:rsid w:val="00D45F5C"/>
    <w:rsid w:val="00D47A40"/>
    <w:rsid w:val="00D57062"/>
    <w:rsid w:val="00D835E2"/>
    <w:rsid w:val="00D86ECD"/>
    <w:rsid w:val="00D95D0F"/>
    <w:rsid w:val="00DF439F"/>
    <w:rsid w:val="00E142E0"/>
    <w:rsid w:val="00E21C3A"/>
    <w:rsid w:val="00E2531E"/>
    <w:rsid w:val="00E3724B"/>
    <w:rsid w:val="00E50A43"/>
    <w:rsid w:val="00E56F41"/>
    <w:rsid w:val="00E65596"/>
    <w:rsid w:val="00E97235"/>
    <w:rsid w:val="00EC123B"/>
    <w:rsid w:val="00F05411"/>
    <w:rsid w:val="00F1325D"/>
    <w:rsid w:val="00F13550"/>
    <w:rsid w:val="00F279A4"/>
    <w:rsid w:val="00F34A07"/>
    <w:rsid w:val="00F952CF"/>
    <w:rsid w:val="00F9634A"/>
    <w:rsid w:val="00FE66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69F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596"/>
    <w:pPr>
      <w:ind w:left="720"/>
      <w:contextualSpacing/>
    </w:pPr>
  </w:style>
  <w:style w:type="character" w:styleId="CommentReference">
    <w:name w:val="annotation reference"/>
    <w:basedOn w:val="DefaultParagraphFont"/>
    <w:uiPriority w:val="99"/>
    <w:semiHidden/>
    <w:unhideWhenUsed/>
    <w:rsid w:val="00E65596"/>
    <w:rPr>
      <w:sz w:val="16"/>
      <w:szCs w:val="16"/>
    </w:rPr>
  </w:style>
  <w:style w:type="paragraph" w:styleId="CommentText">
    <w:name w:val="annotation text"/>
    <w:basedOn w:val="Normal"/>
    <w:link w:val="CommentTextChar"/>
    <w:uiPriority w:val="99"/>
    <w:semiHidden/>
    <w:unhideWhenUsed/>
    <w:rsid w:val="00E65596"/>
    <w:pPr>
      <w:spacing w:line="240" w:lineRule="auto"/>
    </w:pPr>
    <w:rPr>
      <w:sz w:val="20"/>
      <w:szCs w:val="20"/>
    </w:rPr>
  </w:style>
  <w:style w:type="character" w:customStyle="1" w:styleId="CommentTextChar">
    <w:name w:val="Comment Text Char"/>
    <w:basedOn w:val="DefaultParagraphFont"/>
    <w:link w:val="CommentText"/>
    <w:uiPriority w:val="99"/>
    <w:semiHidden/>
    <w:rsid w:val="00E65596"/>
    <w:rPr>
      <w:sz w:val="20"/>
      <w:szCs w:val="20"/>
    </w:rPr>
  </w:style>
  <w:style w:type="paragraph" w:styleId="CommentSubject">
    <w:name w:val="annotation subject"/>
    <w:basedOn w:val="CommentText"/>
    <w:next w:val="CommentText"/>
    <w:link w:val="CommentSubjectChar"/>
    <w:uiPriority w:val="99"/>
    <w:semiHidden/>
    <w:unhideWhenUsed/>
    <w:rsid w:val="00E65596"/>
    <w:rPr>
      <w:b/>
      <w:bCs/>
    </w:rPr>
  </w:style>
  <w:style w:type="character" w:customStyle="1" w:styleId="CommentSubjectChar">
    <w:name w:val="Comment Subject Char"/>
    <w:basedOn w:val="CommentTextChar"/>
    <w:link w:val="CommentSubject"/>
    <w:uiPriority w:val="99"/>
    <w:semiHidden/>
    <w:rsid w:val="00E65596"/>
    <w:rPr>
      <w:b/>
      <w:bCs/>
      <w:sz w:val="20"/>
      <w:szCs w:val="20"/>
    </w:rPr>
  </w:style>
  <w:style w:type="paragraph" w:styleId="NormalWeb">
    <w:name w:val="Normal (Web)"/>
    <w:basedOn w:val="Normal"/>
    <w:uiPriority w:val="99"/>
    <w:unhideWhenUsed/>
    <w:rsid w:val="000B453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unhideWhenUsed/>
    <w:rsid w:val="00F95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2CF"/>
  </w:style>
  <w:style w:type="paragraph" w:styleId="Footer">
    <w:name w:val="footer"/>
    <w:basedOn w:val="Normal"/>
    <w:link w:val="FooterChar"/>
    <w:uiPriority w:val="99"/>
    <w:unhideWhenUsed/>
    <w:rsid w:val="00F95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2CF"/>
  </w:style>
  <w:style w:type="character" w:styleId="Hyperlink">
    <w:name w:val="Hyperlink"/>
    <w:basedOn w:val="DefaultParagraphFont"/>
    <w:uiPriority w:val="99"/>
    <w:rsid w:val="00F952CF"/>
    <w:rPr>
      <w:color w:val="0000FF"/>
      <w:u w:val="single"/>
    </w:rPr>
  </w:style>
  <w:style w:type="paragraph" w:customStyle="1" w:styleId="p1">
    <w:name w:val="p1"/>
    <w:basedOn w:val="Normal"/>
    <w:rsid w:val="00F952CF"/>
    <w:pPr>
      <w:spacing w:after="0" w:line="240" w:lineRule="auto"/>
    </w:pPr>
    <w:rPr>
      <w:rFonts w:ascii="Arial" w:eastAsia="Times New Roman" w:hAnsi="Arial" w:cs="Arial"/>
      <w:sz w:val="17"/>
      <w:szCs w:val="17"/>
      <w:lang w:eastAsia="en-GB"/>
    </w:rPr>
  </w:style>
  <w:style w:type="paragraph" w:styleId="HTMLPreformatted">
    <w:name w:val="HTML Preformatted"/>
    <w:basedOn w:val="Normal"/>
    <w:link w:val="HTMLPreformattedChar"/>
    <w:uiPriority w:val="99"/>
    <w:semiHidden/>
    <w:unhideWhenUsed/>
    <w:rsid w:val="00F95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52CF"/>
    <w:rPr>
      <w:rFonts w:ascii="Courier New" w:eastAsia="Times New Roman" w:hAnsi="Courier New" w:cs="Courier New"/>
      <w:sz w:val="20"/>
      <w:szCs w:val="20"/>
      <w:lang w:val="es-ES"/>
    </w:rPr>
  </w:style>
  <w:style w:type="character" w:customStyle="1" w:styleId="y2iqfc">
    <w:name w:val="y2iqfc"/>
    <w:basedOn w:val="DefaultParagraphFont"/>
    <w:rsid w:val="00F952CF"/>
  </w:style>
  <w:style w:type="paragraph" w:styleId="Revision">
    <w:name w:val="Revision"/>
    <w:hidden/>
    <w:uiPriority w:val="99"/>
    <w:semiHidden/>
    <w:rsid w:val="00CA3994"/>
    <w:pPr>
      <w:spacing w:after="0" w:line="240" w:lineRule="auto"/>
    </w:pPr>
  </w:style>
  <w:style w:type="character" w:customStyle="1" w:styleId="hrcahc">
    <w:name w:val="hrcahc"/>
    <w:basedOn w:val="DefaultParagraphFont"/>
    <w:rsid w:val="00363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561">
      <w:bodyDiv w:val="1"/>
      <w:marLeft w:val="0"/>
      <w:marRight w:val="0"/>
      <w:marTop w:val="0"/>
      <w:marBottom w:val="0"/>
      <w:divBdr>
        <w:top w:val="none" w:sz="0" w:space="0" w:color="auto"/>
        <w:left w:val="none" w:sz="0" w:space="0" w:color="auto"/>
        <w:bottom w:val="none" w:sz="0" w:space="0" w:color="auto"/>
        <w:right w:val="none" w:sz="0" w:space="0" w:color="auto"/>
      </w:divBdr>
    </w:div>
    <w:div w:id="270356474">
      <w:bodyDiv w:val="1"/>
      <w:marLeft w:val="0"/>
      <w:marRight w:val="0"/>
      <w:marTop w:val="0"/>
      <w:marBottom w:val="0"/>
      <w:divBdr>
        <w:top w:val="none" w:sz="0" w:space="0" w:color="auto"/>
        <w:left w:val="none" w:sz="0" w:space="0" w:color="auto"/>
        <w:bottom w:val="none" w:sz="0" w:space="0" w:color="auto"/>
        <w:right w:val="none" w:sz="0" w:space="0" w:color="auto"/>
      </w:divBdr>
    </w:div>
    <w:div w:id="527066612">
      <w:bodyDiv w:val="1"/>
      <w:marLeft w:val="0"/>
      <w:marRight w:val="0"/>
      <w:marTop w:val="0"/>
      <w:marBottom w:val="0"/>
      <w:divBdr>
        <w:top w:val="none" w:sz="0" w:space="0" w:color="auto"/>
        <w:left w:val="none" w:sz="0" w:space="0" w:color="auto"/>
        <w:bottom w:val="none" w:sz="0" w:space="0" w:color="auto"/>
        <w:right w:val="none" w:sz="0" w:space="0" w:color="auto"/>
      </w:divBdr>
    </w:div>
    <w:div w:id="578558791">
      <w:bodyDiv w:val="1"/>
      <w:marLeft w:val="0"/>
      <w:marRight w:val="0"/>
      <w:marTop w:val="0"/>
      <w:marBottom w:val="0"/>
      <w:divBdr>
        <w:top w:val="none" w:sz="0" w:space="0" w:color="auto"/>
        <w:left w:val="none" w:sz="0" w:space="0" w:color="auto"/>
        <w:bottom w:val="none" w:sz="0" w:space="0" w:color="auto"/>
        <w:right w:val="none" w:sz="0" w:space="0" w:color="auto"/>
      </w:divBdr>
    </w:div>
    <w:div w:id="588319246">
      <w:bodyDiv w:val="1"/>
      <w:marLeft w:val="0"/>
      <w:marRight w:val="0"/>
      <w:marTop w:val="0"/>
      <w:marBottom w:val="0"/>
      <w:divBdr>
        <w:top w:val="none" w:sz="0" w:space="0" w:color="auto"/>
        <w:left w:val="none" w:sz="0" w:space="0" w:color="auto"/>
        <w:bottom w:val="none" w:sz="0" w:space="0" w:color="auto"/>
        <w:right w:val="none" w:sz="0" w:space="0" w:color="auto"/>
      </w:divBdr>
    </w:div>
    <w:div w:id="1546603178">
      <w:bodyDiv w:val="1"/>
      <w:marLeft w:val="0"/>
      <w:marRight w:val="0"/>
      <w:marTop w:val="0"/>
      <w:marBottom w:val="0"/>
      <w:divBdr>
        <w:top w:val="none" w:sz="0" w:space="0" w:color="auto"/>
        <w:left w:val="none" w:sz="0" w:space="0" w:color="auto"/>
        <w:bottom w:val="none" w:sz="0" w:space="0" w:color="auto"/>
        <w:right w:val="none" w:sz="0" w:space="0" w:color="auto"/>
      </w:divBdr>
    </w:div>
    <w:div w:id="1619146611">
      <w:bodyDiv w:val="1"/>
      <w:marLeft w:val="0"/>
      <w:marRight w:val="0"/>
      <w:marTop w:val="0"/>
      <w:marBottom w:val="0"/>
      <w:divBdr>
        <w:top w:val="none" w:sz="0" w:space="0" w:color="auto"/>
        <w:left w:val="none" w:sz="0" w:space="0" w:color="auto"/>
        <w:bottom w:val="none" w:sz="0" w:space="0" w:color="auto"/>
        <w:right w:val="none" w:sz="0" w:space="0" w:color="auto"/>
      </w:divBdr>
    </w:div>
    <w:div w:id="1703898579">
      <w:bodyDiv w:val="1"/>
      <w:marLeft w:val="0"/>
      <w:marRight w:val="0"/>
      <w:marTop w:val="0"/>
      <w:marBottom w:val="0"/>
      <w:divBdr>
        <w:top w:val="none" w:sz="0" w:space="0" w:color="auto"/>
        <w:left w:val="none" w:sz="0" w:space="0" w:color="auto"/>
        <w:bottom w:val="none" w:sz="0" w:space="0" w:color="auto"/>
        <w:right w:val="none" w:sz="0" w:space="0" w:color="auto"/>
      </w:divBdr>
    </w:div>
    <w:div w:id="1834946940">
      <w:bodyDiv w:val="1"/>
      <w:marLeft w:val="0"/>
      <w:marRight w:val="0"/>
      <w:marTop w:val="0"/>
      <w:marBottom w:val="0"/>
      <w:divBdr>
        <w:top w:val="none" w:sz="0" w:space="0" w:color="auto"/>
        <w:left w:val="none" w:sz="0" w:space="0" w:color="auto"/>
        <w:bottom w:val="none" w:sz="0" w:space="0" w:color="auto"/>
        <w:right w:val="none" w:sz="0" w:space="0" w:color="auto"/>
      </w:divBdr>
    </w:div>
    <w:div w:id="1848247204">
      <w:bodyDiv w:val="1"/>
      <w:marLeft w:val="0"/>
      <w:marRight w:val="0"/>
      <w:marTop w:val="0"/>
      <w:marBottom w:val="0"/>
      <w:divBdr>
        <w:top w:val="none" w:sz="0" w:space="0" w:color="auto"/>
        <w:left w:val="none" w:sz="0" w:space="0" w:color="auto"/>
        <w:bottom w:val="none" w:sz="0" w:space="0" w:color="auto"/>
        <w:right w:val="none" w:sz="0" w:space="0" w:color="auto"/>
      </w:divBdr>
      <w:divsChild>
        <w:div w:id="407534915">
          <w:marLeft w:val="0"/>
          <w:marRight w:val="0"/>
          <w:marTop w:val="0"/>
          <w:marBottom w:val="0"/>
          <w:divBdr>
            <w:top w:val="none" w:sz="0" w:space="0" w:color="auto"/>
            <w:left w:val="none" w:sz="0" w:space="0" w:color="auto"/>
            <w:bottom w:val="none" w:sz="0" w:space="0" w:color="auto"/>
            <w:right w:val="none" w:sz="0" w:space="0" w:color="auto"/>
          </w:divBdr>
          <w:divsChild>
            <w:div w:id="2824471">
              <w:marLeft w:val="0"/>
              <w:marRight w:val="0"/>
              <w:marTop w:val="0"/>
              <w:marBottom w:val="0"/>
              <w:divBdr>
                <w:top w:val="none" w:sz="0" w:space="0" w:color="auto"/>
                <w:left w:val="none" w:sz="0" w:space="0" w:color="auto"/>
                <w:bottom w:val="none" w:sz="0" w:space="0" w:color="auto"/>
                <w:right w:val="none" w:sz="0" w:space="0" w:color="auto"/>
              </w:divBdr>
              <w:divsChild>
                <w:div w:id="1733693564">
                  <w:marLeft w:val="0"/>
                  <w:marRight w:val="0"/>
                  <w:marTop w:val="0"/>
                  <w:marBottom w:val="0"/>
                  <w:divBdr>
                    <w:top w:val="none" w:sz="0" w:space="0" w:color="auto"/>
                    <w:left w:val="none" w:sz="0" w:space="0" w:color="auto"/>
                    <w:bottom w:val="none" w:sz="0" w:space="0" w:color="auto"/>
                    <w:right w:val="none" w:sz="0" w:space="0" w:color="auto"/>
                  </w:divBdr>
                  <w:divsChild>
                    <w:div w:id="908999783">
                      <w:marLeft w:val="0"/>
                      <w:marRight w:val="0"/>
                      <w:marTop w:val="0"/>
                      <w:marBottom w:val="0"/>
                      <w:divBdr>
                        <w:top w:val="none" w:sz="0" w:space="0" w:color="auto"/>
                        <w:left w:val="none" w:sz="0" w:space="0" w:color="auto"/>
                        <w:bottom w:val="none" w:sz="0" w:space="0" w:color="auto"/>
                        <w:right w:val="none" w:sz="0" w:space="0" w:color="auto"/>
                      </w:divBdr>
                      <w:divsChild>
                        <w:div w:id="12568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16301">
          <w:marLeft w:val="0"/>
          <w:marRight w:val="0"/>
          <w:marTop w:val="0"/>
          <w:marBottom w:val="0"/>
          <w:divBdr>
            <w:top w:val="none" w:sz="0" w:space="0" w:color="auto"/>
            <w:left w:val="none" w:sz="0" w:space="0" w:color="auto"/>
            <w:bottom w:val="none" w:sz="0" w:space="0" w:color="auto"/>
            <w:right w:val="none" w:sz="0" w:space="0" w:color="auto"/>
          </w:divBdr>
          <w:divsChild>
            <w:div w:id="396054935">
              <w:marLeft w:val="0"/>
              <w:marRight w:val="0"/>
              <w:marTop w:val="0"/>
              <w:marBottom w:val="0"/>
              <w:divBdr>
                <w:top w:val="none" w:sz="0" w:space="0" w:color="auto"/>
                <w:left w:val="none" w:sz="0" w:space="0" w:color="auto"/>
                <w:bottom w:val="none" w:sz="0" w:space="0" w:color="auto"/>
                <w:right w:val="none" w:sz="0" w:space="0" w:color="auto"/>
              </w:divBdr>
              <w:divsChild>
                <w:div w:id="1986543634">
                  <w:marLeft w:val="0"/>
                  <w:marRight w:val="0"/>
                  <w:marTop w:val="0"/>
                  <w:marBottom w:val="0"/>
                  <w:divBdr>
                    <w:top w:val="none" w:sz="0" w:space="0" w:color="auto"/>
                    <w:left w:val="none" w:sz="0" w:space="0" w:color="auto"/>
                    <w:bottom w:val="none" w:sz="0" w:space="0" w:color="auto"/>
                    <w:right w:val="none" w:sz="0" w:space="0" w:color="auto"/>
                  </w:divBdr>
                  <w:divsChild>
                    <w:div w:id="1070930979">
                      <w:marLeft w:val="0"/>
                      <w:marRight w:val="0"/>
                      <w:marTop w:val="0"/>
                      <w:marBottom w:val="0"/>
                      <w:divBdr>
                        <w:top w:val="none" w:sz="0" w:space="0" w:color="auto"/>
                        <w:left w:val="none" w:sz="0" w:space="0" w:color="auto"/>
                        <w:bottom w:val="none" w:sz="0" w:space="0" w:color="auto"/>
                        <w:right w:val="none" w:sz="0" w:space="0" w:color="auto"/>
                      </w:divBdr>
                      <w:divsChild>
                        <w:div w:id="36972835">
                          <w:marLeft w:val="30"/>
                          <w:marRight w:val="30"/>
                          <w:marTop w:val="30"/>
                          <w:marBottom w:val="30"/>
                          <w:divBdr>
                            <w:top w:val="none" w:sz="0" w:space="0" w:color="auto"/>
                            <w:left w:val="none" w:sz="0" w:space="0" w:color="auto"/>
                            <w:bottom w:val="none" w:sz="0" w:space="0" w:color="auto"/>
                            <w:right w:val="none" w:sz="0" w:space="0" w:color="auto"/>
                          </w:divBdr>
                          <w:divsChild>
                            <w:div w:id="6450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3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AZGpziB6Lq_Kx8ROgoMdCA/featur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miraclon-corpor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raclon.com" TargetMode="External"/><Relationship Id="rId4" Type="http://schemas.openxmlformats.org/officeDocument/2006/relationships/settings" Target="settings.xml"/><Relationship Id="rId9" Type="http://schemas.openxmlformats.org/officeDocument/2006/relationships/hyperlink" Target="mailto:iwoods@adcomm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F6C70-9D2A-465C-A64F-586C5F13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2022-01-24T13:54:00Z</dcterms:created>
  <dcterms:modified xsi:type="dcterms:W3CDTF">2022-02-25T17:11:00Z</dcterms:modified>
</cp:coreProperties>
</file>