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839" w14:textId="098F219E" w:rsidR="009F6C63" w:rsidRPr="00AE3FBD" w:rsidRDefault="00410F0B" w:rsidP="009D2C80">
      <w:pPr>
        <w:pStyle w:val="p1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AEFDF" w14:textId="77777777" w:rsidR="00A83ED7" w:rsidRPr="00AE3FBD" w:rsidRDefault="00A83ED7" w:rsidP="009D2C80">
      <w:pPr>
        <w:pStyle w:val="p1"/>
        <w:spacing w:line="360" w:lineRule="auto"/>
        <w:rPr>
          <w:b/>
          <w:sz w:val="20"/>
          <w:szCs w:val="20"/>
          <w:lang w:val="en-US"/>
        </w:rPr>
      </w:pPr>
    </w:p>
    <w:p w14:paraId="0C6BF12C" w14:textId="77777777" w:rsidR="009F6C63" w:rsidRPr="00AE3FBD" w:rsidRDefault="00410F0B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240FD936" w14:textId="07B358B4" w:rsidR="009F6C63" w:rsidRPr="00F42BA7" w:rsidRDefault="00410F0B" w:rsidP="009D2C80">
      <w:pPr>
        <w:pStyle w:val="Standard"/>
        <w:rPr>
          <w:rFonts w:ascii="Arial" w:hAnsi="Arial" w:cs="Arial"/>
          <w:szCs w:val="20"/>
          <w:lang w:val="nl-NL"/>
        </w:rPr>
      </w:pPr>
      <w:r w:rsidRPr="00F42BA7">
        <w:rPr>
          <w:rFonts w:ascii="Arial" w:hAnsi="Arial"/>
          <w:color w:val="000000"/>
          <w:lang w:val="nl-NL"/>
        </w:rPr>
        <w:t>Elni Van Rensburg - +1 830 317 0950 –</w:t>
      </w:r>
      <w:hyperlink r:id="rId9" w:history="1">
        <w:r w:rsidRPr="00F42BA7">
          <w:rPr>
            <w:rStyle w:val="Hyperlink"/>
            <w:rFonts w:ascii="Arial" w:hAnsi="Arial"/>
            <w:lang w:val="nl-NL"/>
          </w:rPr>
          <w:t>elni.vanrensburg@miraclon.com</w:t>
        </w:r>
      </w:hyperlink>
      <w:r w:rsidRPr="00F42BA7">
        <w:rPr>
          <w:rFonts w:ascii="Arial" w:hAnsi="Arial"/>
          <w:color w:val="000000"/>
          <w:lang w:val="nl-NL"/>
        </w:rPr>
        <w:t xml:space="preserve">  </w:t>
      </w:r>
    </w:p>
    <w:p w14:paraId="215FF120" w14:textId="77777777" w:rsidR="00F42BA7" w:rsidRPr="00F42BA7" w:rsidRDefault="00F42BA7" w:rsidP="00F42BA7">
      <w:pPr>
        <w:pStyle w:val="Standard"/>
        <w:rPr>
          <w:rFonts w:ascii="Arial" w:hAnsi="Arial" w:cs="Arial"/>
          <w:color w:val="000000"/>
          <w:szCs w:val="20"/>
          <w:lang w:val="en-GB"/>
        </w:rPr>
      </w:pPr>
      <w:r w:rsidRPr="00F42BA7">
        <w:rPr>
          <w:rFonts w:ascii="Arial" w:hAnsi="Arial" w:cs="Arial"/>
          <w:bCs/>
          <w:color w:val="000000"/>
          <w:szCs w:val="20"/>
          <w:lang w:val="en-GB"/>
        </w:rPr>
        <w:t xml:space="preserve">AD Communications: Imogen Woods – +44 (0)1372 464 470 or </w:t>
      </w:r>
      <w:hyperlink r:id="rId10" w:history="1">
        <w:r>
          <w:rPr>
            <w:rStyle w:val="Hyperlink"/>
            <w:rFonts w:ascii="Arial" w:hAnsi="Arial" w:cs="Arial"/>
            <w:bCs/>
            <w:szCs w:val="20"/>
            <w:lang w:val="es-ES"/>
          </w:rPr>
          <w:t>iwoods@adcomms.co.uk</w:t>
        </w:r>
      </w:hyperlink>
    </w:p>
    <w:p w14:paraId="75DEC26D" w14:textId="77777777" w:rsidR="009F6C63" w:rsidRPr="00F42BA7" w:rsidRDefault="009F6C63" w:rsidP="009D2C80">
      <w:pPr>
        <w:pStyle w:val="Standard"/>
        <w:rPr>
          <w:rFonts w:ascii="Arial" w:hAnsi="Arial" w:cs="Arial"/>
          <w:color w:val="000000"/>
          <w:szCs w:val="20"/>
          <w:lang w:val="en-GB"/>
        </w:rPr>
      </w:pPr>
    </w:p>
    <w:p w14:paraId="0D63EAE1" w14:textId="5222D4EA" w:rsidR="009F6C63" w:rsidRPr="00AE3FBD" w:rsidRDefault="00F42BA7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8</w:t>
      </w:r>
      <w:r w:rsidR="00D27E08">
        <w:rPr>
          <w:rFonts w:ascii="Arial" w:hAnsi="Arial"/>
          <w:color w:val="000000"/>
        </w:rPr>
        <w:t xml:space="preserve"> febbraio 2022</w:t>
      </w:r>
    </w:p>
    <w:p w14:paraId="39EC40F7" w14:textId="77777777" w:rsidR="009F6C63" w:rsidRPr="00F42BA7" w:rsidRDefault="009F6C63" w:rsidP="009D2C80">
      <w:pPr>
        <w:pStyle w:val="p1"/>
        <w:spacing w:line="360" w:lineRule="auto"/>
        <w:jc w:val="center"/>
        <w:rPr>
          <w:sz w:val="20"/>
          <w:szCs w:val="20"/>
        </w:rPr>
      </w:pPr>
    </w:p>
    <w:p w14:paraId="5656D397" w14:textId="1D1B9B7F" w:rsidR="00DE5266" w:rsidRPr="00F42BA7" w:rsidRDefault="00DE5266" w:rsidP="00DE5266">
      <w:pPr>
        <w:rPr>
          <w:rFonts w:ascii="Arial" w:hAnsi="Arial" w:cs="Arial"/>
        </w:rPr>
      </w:pPr>
    </w:p>
    <w:p w14:paraId="5D78B32A" w14:textId="0BA46B69" w:rsidR="00775144" w:rsidRPr="00AE3FBD" w:rsidRDefault="00775144" w:rsidP="0077514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sz w:val="26"/>
        </w:rPr>
        <w:t>UFlex</w:t>
      </w:r>
      <w:proofErr w:type="spellEnd"/>
      <w:r>
        <w:rPr>
          <w:rFonts w:ascii="Arial" w:hAnsi="Arial"/>
          <w:b/>
          <w:sz w:val="26"/>
        </w:rPr>
        <w:t xml:space="preserve"> investe in KODAK FLEXCEL NX System di Miraclon per migliorare espansione e sostenibilità</w:t>
      </w:r>
    </w:p>
    <w:p w14:paraId="7C75362D" w14:textId="5D3829B9" w:rsidR="00775144" w:rsidRPr="00F42BA7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4EA59711" w14:textId="7087F78C" w:rsidR="00775144" w:rsidRPr="00AE3FBD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UFlex</w:t>
      </w:r>
      <w:proofErr w:type="spellEnd"/>
      <w:r>
        <w:rPr>
          <w:rFonts w:ascii="Arial" w:hAnsi="Arial"/>
          <w:sz w:val="22"/>
        </w:rPr>
        <w:t xml:space="preserve">, il più grande produttore di packaging flessibile dell'India e attore emergente sul mercato globale, ha investito in un </w:t>
      </w:r>
      <w:hyperlink r:id="rId11" w:history="1">
        <w:r>
          <w:rPr>
            <w:rStyle w:val="Hyperlink"/>
            <w:rFonts w:ascii="Arial" w:hAnsi="Arial"/>
            <w:sz w:val="22"/>
          </w:rPr>
          <w:t>KODAK FLEXCEL NX 4260 System</w:t>
        </w:r>
      </w:hyperlink>
      <w:r>
        <w:rPr>
          <w:rFonts w:ascii="Arial" w:hAnsi="Arial"/>
          <w:sz w:val="22"/>
        </w:rPr>
        <w:t xml:space="preserve"> di Miraclon. Installato presso il sito aziendale più grande a Noida, in India, viene utilizzato con FLEXCEL NX Technology per promuovere crescita e sostenibilità e rispondere alla domande in costante aumento di lastre FLEXCEL NX da parte di altri negozi commerciali e converter. </w:t>
      </w:r>
    </w:p>
    <w:p w14:paraId="22C06862" w14:textId="25F825DE" w:rsidR="00775144" w:rsidRPr="00FD7421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6E32F8E9" w14:textId="4C57946F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Parwez Izhar, CEO - </w:t>
      </w:r>
      <w:r>
        <w:rPr>
          <w:rFonts w:ascii="Arial" w:hAnsi="Arial"/>
          <w:color w:val="000000" w:themeColor="text1"/>
          <w:sz w:val="22"/>
        </w:rPr>
        <w:t xml:space="preserve">Cylinders Business, Uflex </w:t>
      </w:r>
      <w:r>
        <w:rPr>
          <w:rFonts w:ascii="Arial" w:hAnsi="Arial"/>
          <w:sz w:val="22"/>
        </w:rPr>
        <w:t>Limited, afferma: "Per la stampa di packaging in sede, le lastre FLEXCEL NX ci consentono di convertire un numero crescente di lavori dal rotocalco alla flessografia, evidenziando il nostro impegno a produrre packaging flessibile e sostenibile senza sacrificare la qualità. Inoltre, ci aspettiamo un ulteriore vantaggio dai tempi di preparazione più rapidi e dalla riduzione al minimo degli sprechi garantita da un più rapido ottenimento del colore."</w:t>
      </w:r>
    </w:p>
    <w:p w14:paraId="18C97412" w14:textId="63EECA3A" w:rsidR="00AE3FBD" w:rsidRPr="00F42BA7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5AD10B67" w14:textId="702526C6" w:rsidR="00362FDC" w:rsidRDefault="00362FDC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Aggiunge poi che "il portafoglio tecnologico semplice e robusto di Miraclon è un grande vantaggio in più. Con le lastre FLEXCEL NX siamo in grado di ottimizzare la gestione dell'inventario e possiamo concentrarci su tutti i vantaggi che possiamo ottenere utilizzando una sola lastra invece di più lastre per lavori diversi."</w:t>
      </w:r>
    </w:p>
    <w:p w14:paraId="57B97F64" w14:textId="77777777" w:rsidR="00917D55" w:rsidRPr="00FD7421" w:rsidRDefault="00917D55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76A4E118" w14:textId="793022E6" w:rsidR="00AE3FBD" w:rsidRPr="00AE3FBD" w:rsidRDefault="00D5758D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divisione aziendale che si occupa della produzione delle lastre rifornisce inoltre i negozi commerciali e altri converter nella regione. Izhar conclude: "Molte delle aziende a cui forniamo lastre ci hanno richiesto le lastre FLEXCEL NX per realizzare una migliore efficienza in fase di stampa senza compromettere la qualità delle stampe ottenute. È diventata la tecnologia preferita per gli stampatori di packaging flessibile a bobina larga. Utilizzando il nostro FLEXCEL NX System, siamo in grado di soddisfare la domanda e dimostrarne i vantaggi anche agli altri clienti. Uno scenario vincente per tutti i soggetti coinvolti."</w:t>
      </w:r>
    </w:p>
    <w:p w14:paraId="68DD90C3" w14:textId="38C30E04" w:rsidR="00775144" w:rsidRPr="00FD7421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5446C14D" w14:textId="0C0244FF" w:rsidR="009F6C63" w:rsidRPr="00AE3FBD" w:rsidRDefault="00410F0B" w:rsidP="00444018">
      <w:pPr>
        <w:pStyle w:val="p1"/>
        <w:spacing w:line="360" w:lineRule="auto"/>
        <w:jc w:val="center"/>
      </w:pPr>
      <w:r>
        <w:rPr>
          <w:b/>
          <w:sz w:val="22"/>
        </w:rPr>
        <w:t>FINE</w:t>
      </w:r>
    </w:p>
    <w:p w14:paraId="7484FB03" w14:textId="1D4EF990" w:rsidR="009D2C80" w:rsidRDefault="009D2C80" w:rsidP="00391CDC">
      <w:pPr>
        <w:rPr>
          <w:rFonts w:ascii="Arial" w:hAnsi="Arial" w:cs="Arial"/>
          <w:sz w:val="18"/>
          <w:szCs w:val="18"/>
        </w:rPr>
      </w:pPr>
    </w:p>
    <w:p w14:paraId="79C8DA02" w14:textId="77777777" w:rsidR="00F42BA7" w:rsidRPr="00FD7421" w:rsidRDefault="00F42BA7" w:rsidP="00391CDC">
      <w:pPr>
        <w:rPr>
          <w:rFonts w:ascii="Arial" w:hAnsi="Arial" w:cs="Arial"/>
          <w:sz w:val="18"/>
          <w:szCs w:val="18"/>
        </w:rPr>
      </w:pPr>
    </w:p>
    <w:p w14:paraId="7A512E6D" w14:textId="584EBC2E" w:rsidR="006B138C" w:rsidRPr="00AE3FBD" w:rsidRDefault="006B138C" w:rsidP="006B138C">
      <w:pPr>
        <w:tabs>
          <w:tab w:val="left" w:pos="360"/>
          <w:tab w:val="right" w:pos="93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Informazioni su Miraclon</w:t>
      </w:r>
    </w:p>
    <w:p w14:paraId="176EF493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Da oltre un decennio le KODAK FLEXCEL Solutions contribuiscono a trasformare la stampa flessografica. Le KODAK FLEXCEL Solutions, tra cui FLEXCEL NX e FLEXCEL NX Ultra System leader di settore, sono realizzate da Miraclon e offrono ai clienti grandi migliorie in tema di qualità, efficienza dei costi, produttività e risultati rispetto alla concorrenza. Focalizzata su scienza d'immagine pionieristica, innovazione e collaborazione con partner e clienti, Miraclon è impegnata nel futuro della stampa flexo e vanta le competenze necessarie per guidare la trasformazione di questo settore. </w:t>
      </w:r>
    </w:p>
    <w:p w14:paraId="16A97150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Maggiori informazioni su</w:t>
      </w:r>
      <w:r>
        <w:rPr>
          <w:rStyle w:val="Hyperlink"/>
          <w:rFonts w:ascii="Arial" w:hAnsi="Arial"/>
          <w:sz w:val="18"/>
        </w:rPr>
        <w:t xml:space="preserve"> </w:t>
      </w:r>
      <w:hyperlink r:id="rId12" w:history="1">
        <w:r>
          <w:rPr>
            <w:rStyle w:val="Hyperlink"/>
            <w:rFonts w:ascii="Arial" w:hAnsi="Arial"/>
            <w:sz w:val="18"/>
          </w:rPr>
          <w:t>www.miraclon.com</w:t>
        </w:r>
      </w:hyperlink>
      <w:r>
        <w:rPr>
          <w:rFonts w:ascii="Arial" w:hAnsi="Arial"/>
          <w:sz w:val="18"/>
        </w:rPr>
        <w:t xml:space="preserve">.  Seguici su Twitter </w:t>
      </w:r>
      <w:hyperlink r:id="rId13" w:history="1">
        <w:r>
          <w:rPr>
            <w:rStyle w:val="Hyperlink"/>
            <w:rFonts w:ascii="Arial" w:hAnsi="Arial"/>
            <w:color w:val="4472C4" w:themeColor="accent1"/>
            <w:sz w:val="18"/>
          </w:rPr>
          <w:t>@kodakflexcel</w:t>
        </w:r>
      </w:hyperlink>
      <w:r>
        <w:rPr>
          <w:rFonts w:ascii="Arial" w:hAnsi="Arial"/>
          <w:color w:val="4472C4" w:themeColor="accent1"/>
          <w:sz w:val="18"/>
        </w:rPr>
        <w:t xml:space="preserve"> </w:t>
      </w:r>
      <w:r>
        <w:rPr>
          <w:rFonts w:ascii="Arial" w:hAnsi="Arial"/>
          <w:sz w:val="18"/>
        </w:rPr>
        <w:t xml:space="preserve">e su LinkedIn </w:t>
      </w:r>
      <w:hyperlink r:id="rId14" w:history="1">
        <w:r>
          <w:rPr>
            <w:rStyle w:val="Hyperlink"/>
            <w:rFonts w:ascii="Arial" w:hAnsi="Arial"/>
            <w:sz w:val="18"/>
          </w:rPr>
          <w:t>Miraclon Corporation</w:t>
        </w:r>
      </w:hyperlink>
      <w:r>
        <w:rPr>
          <w:rFonts w:ascii="Arial" w:hAnsi="Arial"/>
          <w:sz w:val="18"/>
        </w:rPr>
        <w:t xml:space="preserve">. </w:t>
      </w:r>
    </w:p>
    <w:p w14:paraId="7D6CCF98" w14:textId="77777777" w:rsidR="006B138C" w:rsidRPr="00AE3FBD" w:rsidRDefault="006B138C" w:rsidP="006B138C">
      <w:pPr>
        <w:rPr>
          <w:lang w:val="en-US"/>
        </w:rPr>
      </w:pPr>
    </w:p>
    <w:p w14:paraId="09EBACF1" w14:textId="5C4D7B68" w:rsidR="009D2C80" w:rsidRDefault="009D2C80" w:rsidP="00391CDC">
      <w:pPr>
        <w:rPr>
          <w:rFonts w:ascii="Arial" w:hAnsi="Arial" w:cs="Arial"/>
          <w:sz w:val="18"/>
          <w:szCs w:val="18"/>
          <w:lang w:val="en-US"/>
        </w:rPr>
      </w:pPr>
    </w:p>
    <w:sectPr w:rsidR="009D2C80" w:rsidSect="00A83ED7">
      <w:headerReference w:type="default" r:id="rId15"/>
      <w:pgSz w:w="11906" w:h="16838"/>
      <w:pgMar w:top="1350" w:right="1376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AB96" w14:textId="77777777" w:rsidR="008E759F" w:rsidRDefault="008E759F">
      <w:r>
        <w:separator/>
      </w:r>
    </w:p>
  </w:endnote>
  <w:endnote w:type="continuationSeparator" w:id="0">
    <w:p w14:paraId="209B9A23" w14:textId="77777777" w:rsidR="008E759F" w:rsidRDefault="008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483C" w14:textId="77777777" w:rsidR="008E759F" w:rsidRDefault="008E759F">
      <w:r>
        <w:rPr>
          <w:color w:val="000000"/>
        </w:rPr>
        <w:separator/>
      </w:r>
    </w:p>
  </w:footnote>
  <w:footnote w:type="continuationSeparator" w:id="0">
    <w:p w14:paraId="5F042311" w14:textId="77777777" w:rsidR="008E759F" w:rsidRDefault="008E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1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NotTrackMoves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3BD3"/>
    <w:rsid w:val="000353B7"/>
    <w:rsid w:val="00042705"/>
    <w:rsid w:val="00066F7A"/>
    <w:rsid w:val="000749F7"/>
    <w:rsid w:val="00086A35"/>
    <w:rsid w:val="00090B7C"/>
    <w:rsid w:val="000A0CED"/>
    <w:rsid w:val="000A13C2"/>
    <w:rsid w:val="000A5FA0"/>
    <w:rsid w:val="000B4246"/>
    <w:rsid w:val="000C4CCD"/>
    <w:rsid w:val="000F7CF5"/>
    <w:rsid w:val="00106E65"/>
    <w:rsid w:val="0011605E"/>
    <w:rsid w:val="00116AD3"/>
    <w:rsid w:val="00122615"/>
    <w:rsid w:val="00122825"/>
    <w:rsid w:val="001238C3"/>
    <w:rsid w:val="0012417F"/>
    <w:rsid w:val="001417F0"/>
    <w:rsid w:val="00142ACB"/>
    <w:rsid w:val="00156921"/>
    <w:rsid w:val="0015779F"/>
    <w:rsid w:val="00161A56"/>
    <w:rsid w:val="0016622F"/>
    <w:rsid w:val="00170EC4"/>
    <w:rsid w:val="00174A34"/>
    <w:rsid w:val="00182B50"/>
    <w:rsid w:val="001873C4"/>
    <w:rsid w:val="00191E5F"/>
    <w:rsid w:val="001A1ECA"/>
    <w:rsid w:val="001B27F0"/>
    <w:rsid w:val="001B369F"/>
    <w:rsid w:val="001B7683"/>
    <w:rsid w:val="001D48E5"/>
    <w:rsid w:val="001E04C4"/>
    <w:rsid w:val="001E11A7"/>
    <w:rsid w:val="002040CC"/>
    <w:rsid w:val="00212E9B"/>
    <w:rsid w:val="0021727F"/>
    <w:rsid w:val="00226670"/>
    <w:rsid w:val="0024779E"/>
    <w:rsid w:val="002735D3"/>
    <w:rsid w:val="00273D9C"/>
    <w:rsid w:val="0027685C"/>
    <w:rsid w:val="00276BA7"/>
    <w:rsid w:val="00291312"/>
    <w:rsid w:val="00291B51"/>
    <w:rsid w:val="002935CA"/>
    <w:rsid w:val="002948AB"/>
    <w:rsid w:val="002950B3"/>
    <w:rsid w:val="00296D0D"/>
    <w:rsid w:val="002A3393"/>
    <w:rsid w:val="002A6F79"/>
    <w:rsid w:val="002B0C1B"/>
    <w:rsid w:val="002B693F"/>
    <w:rsid w:val="002D5AEE"/>
    <w:rsid w:val="002E2ABE"/>
    <w:rsid w:val="002E6610"/>
    <w:rsid w:val="00306C5E"/>
    <w:rsid w:val="00307E30"/>
    <w:rsid w:val="003324B9"/>
    <w:rsid w:val="00345986"/>
    <w:rsid w:val="00351DFC"/>
    <w:rsid w:val="0035426A"/>
    <w:rsid w:val="00362FDC"/>
    <w:rsid w:val="00370FE2"/>
    <w:rsid w:val="00391CDC"/>
    <w:rsid w:val="003A1E33"/>
    <w:rsid w:val="003B3E76"/>
    <w:rsid w:val="003C57AB"/>
    <w:rsid w:val="003D2A05"/>
    <w:rsid w:val="003D5D87"/>
    <w:rsid w:val="003E37D8"/>
    <w:rsid w:val="003E46BD"/>
    <w:rsid w:val="003F1AE9"/>
    <w:rsid w:val="003F3ED6"/>
    <w:rsid w:val="00410F0B"/>
    <w:rsid w:val="00420178"/>
    <w:rsid w:val="004272D7"/>
    <w:rsid w:val="00440F28"/>
    <w:rsid w:val="00444018"/>
    <w:rsid w:val="00452E35"/>
    <w:rsid w:val="00455683"/>
    <w:rsid w:val="00456895"/>
    <w:rsid w:val="00462D42"/>
    <w:rsid w:val="004648F8"/>
    <w:rsid w:val="00467AC8"/>
    <w:rsid w:val="00470F98"/>
    <w:rsid w:val="004746BB"/>
    <w:rsid w:val="00484D50"/>
    <w:rsid w:val="00494BC0"/>
    <w:rsid w:val="004B378C"/>
    <w:rsid w:val="004B4778"/>
    <w:rsid w:val="004C4477"/>
    <w:rsid w:val="004E13FA"/>
    <w:rsid w:val="004E3A1B"/>
    <w:rsid w:val="00500738"/>
    <w:rsid w:val="00506882"/>
    <w:rsid w:val="00511573"/>
    <w:rsid w:val="00533425"/>
    <w:rsid w:val="00555F6D"/>
    <w:rsid w:val="00570854"/>
    <w:rsid w:val="00572027"/>
    <w:rsid w:val="00586C9F"/>
    <w:rsid w:val="00592CAF"/>
    <w:rsid w:val="005B6966"/>
    <w:rsid w:val="005C0194"/>
    <w:rsid w:val="005C6695"/>
    <w:rsid w:val="005F2E82"/>
    <w:rsid w:val="00600DF8"/>
    <w:rsid w:val="0061094E"/>
    <w:rsid w:val="00610F69"/>
    <w:rsid w:val="00614747"/>
    <w:rsid w:val="00622A24"/>
    <w:rsid w:val="00622E5E"/>
    <w:rsid w:val="00625E38"/>
    <w:rsid w:val="006368B5"/>
    <w:rsid w:val="00651D82"/>
    <w:rsid w:val="00652331"/>
    <w:rsid w:val="00654BE1"/>
    <w:rsid w:val="00664458"/>
    <w:rsid w:val="00674AFB"/>
    <w:rsid w:val="00685C8F"/>
    <w:rsid w:val="006918C4"/>
    <w:rsid w:val="006A156F"/>
    <w:rsid w:val="006A7E2D"/>
    <w:rsid w:val="006B0273"/>
    <w:rsid w:val="006B138C"/>
    <w:rsid w:val="006B3153"/>
    <w:rsid w:val="006B3AF5"/>
    <w:rsid w:val="006B4411"/>
    <w:rsid w:val="006B6070"/>
    <w:rsid w:val="006D0CA2"/>
    <w:rsid w:val="006E53A3"/>
    <w:rsid w:val="006F0588"/>
    <w:rsid w:val="00752B94"/>
    <w:rsid w:val="007709EC"/>
    <w:rsid w:val="00775144"/>
    <w:rsid w:val="00777E30"/>
    <w:rsid w:val="0078442F"/>
    <w:rsid w:val="00792BD5"/>
    <w:rsid w:val="00795113"/>
    <w:rsid w:val="007975BF"/>
    <w:rsid w:val="007C441F"/>
    <w:rsid w:val="007D28C2"/>
    <w:rsid w:val="007E04D6"/>
    <w:rsid w:val="008078CC"/>
    <w:rsid w:val="00807AA4"/>
    <w:rsid w:val="00816A7F"/>
    <w:rsid w:val="0084041D"/>
    <w:rsid w:val="00851FB9"/>
    <w:rsid w:val="008653DC"/>
    <w:rsid w:val="00884D3E"/>
    <w:rsid w:val="008A53D5"/>
    <w:rsid w:val="008B15BA"/>
    <w:rsid w:val="008B461E"/>
    <w:rsid w:val="008B5F87"/>
    <w:rsid w:val="008E5FA7"/>
    <w:rsid w:val="008E759F"/>
    <w:rsid w:val="008F5D0E"/>
    <w:rsid w:val="0090001A"/>
    <w:rsid w:val="00906513"/>
    <w:rsid w:val="009111D2"/>
    <w:rsid w:val="009140B9"/>
    <w:rsid w:val="00917D55"/>
    <w:rsid w:val="00921C15"/>
    <w:rsid w:val="009349C6"/>
    <w:rsid w:val="00945064"/>
    <w:rsid w:val="00947376"/>
    <w:rsid w:val="00950F06"/>
    <w:rsid w:val="00951584"/>
    <w:rsid w:val="009B295F"/>
    <w:rsid w:val="009B5204"/>
    <w:rsid w:val="009B7EB3"/>
    <w:rsid w:val="009C0B85"/>
    <w:rsid w:val="009D0239"/>
    <w:rsid w:val="009D2749"/>
    <w:rsid w:val="009D2C80"/>
    <w:rsid w:val="009F6C63"/>
    <w:rsid w:val="00A12A22"/>
    <w:rsid w:val="00A16CCC"/>
    <w:rsid w:val="00A1795A"/>
    <w:rsid w:val="00A23FF3"/>
    <w:rsid w:val="00A263D3"/>
    <w:rsid w:val="00A3430F"/>
    <w:rsid w:val="00A447C5"/>
    <w:rsid w:val="00A44F45"/>
    <w:rsid w:val="00A45797"/>
    <w:rsid w:val="00A505D3"/>
    <w:rsid w:val="00A539C6"/>
    <w:rsid w:val="00A55531"/>
    <w:rsid w:val="00A740AB"/>
    <w:rsid w:val="00A7463A"/>
    <w:rsid w:val="00A80B14"/>
    <w:rsid w:val="00A819E4"/>
    <w:rsid w:val="00A83ED7"/>
    <w:rsid w:val="00A84B90"/>
    <w:rsid w:val="00A9790C"/>
    <w:rsid w:val="00AA0CEE"/>
    <w:rsid w:val="00AA496D"/>
    <w:rsid w:val="00AB1DB6"/>
    <w:rsid w:val="00AC1D1A"/>
    <w:rsid w:val="00AC488F"/>
    <w:rsid w:val="00AD7DB7"/>
    <w:rsid w:val="00AE1506"/>
    <w:rsid w:val="00AE3FBD"/>
    <w:rsid w:val="00B1405A"/>
    <w:rsid w:val="00B14AA1"/>
    <w:rsid w:val="00B35DCC"/>
    <w:rsid w:val="00B454E4"/>
    <w:rsid w:val="00B5106D"/>
    <w:rsid w:val="00B609B6"/>
    <w:rsid w:val="00B73004"/>
    <w:rsid w:val="00B732D7"/>
    <w:rsid w:val="00B804C8"/>
    <w:rsid w:val="00B80927"/>
    <w:rsid w:val="00B95305"/>
    <w:rsid w:val="00BA585B"/>
    <w:rsid w:val="00BB2950"/>
    <w:rsid w:val="00BB5264"/>
    <w:rsid w:val="00BB6BC9"/>
    <w:rsid w:val="00BB7642"/>
    <w:rsid w:val="00BB77C1"/>
    <w:rsid w:val="00BD0297"/>
    <w:rsid w:val="00BD5C6A"/>
    <w:rsid w:val="00BD5C8D"/>
    <w:rsid w:val="00BE4B8B"/>
    <w:rsid w:val="00BF18C8"/>
    <w:rsid w:val="00BF1F2F"/>
    <w:rsid w:val="00C04D54"/>
    <w:rsid w:val="00C122F2"/>
    <w:rsid w:val="00C1384D"/>
    <w:rsid w:val="00C13A36"/>
    <w:rsid w:val="00C20D67"/>
    <w:rsid w:val="00C25C9A"/>
    <w:rsid w:val="00C26188"/>
    <w:rsid w:val="00C5283F"/>
    <w:rsid w:val="00C64A3A"/>
    <w:rsid w:val="00C74B16"/>
    <w:rsid w:val="00C8240E"/>
    <w:rsid w:val="00C87C2B"/>
    <w:rsid w:val="00CA1041"/>
    <w:rsid w:val="00CA20EA"/>
    <w:rsid w:val="00CA5BEB"/>
    <w:rsid w:val="00CB67BB"/>
    <w:rsid w:val="00CB786A"/>
    <w:rsid w:val="00CF2820"/>
    <w:rsid w:val="00CF3771"/>
    <w:rsid w:val="00D20BF8"/>
    <w:rsid w:val="00D25D9C"/>
    <w:rsid w:val="00D27E08"/>
    <w:rsid w:val="00D33A12"/>
    <w:rsid w:val="00D36BB5"/>
    <w:rsid w:val="00D5097A"/>
    <w:rsid w:val="00D50AFF"/>
    <w:rsid w:val="00D519DB"/>
    <w:rsid w:val="00D53E86"/>
    <w:rsid w:val="00D5758D"/>
    <w:rsid w:val="00D57C83"/>
    <w:rsid w:val="00D65DAB"/>
    <w:rsid w:val="00D81CAF"/>
    <w:rsid w:val="00D97D56"/>
    <w:rsid w:val="00DA52CB"/>
    <w:rsid w:val="00DB034C"/>
    <w:rsid w:val="00DC20E3"/>
    <w:rsid w:val="00DC611B"/>
    <w:rsid w:val="00DD4247"/>
    <w:rsid w:val="00DD73A8"/>
    <w:rsid w:val="00DE5266"/>
    <w:rsid w:val="00DF628A"/>
    <w:rsid w:val="00DF7A93"/>
    <w:rsid w:val="00E07518"/>
    <w:rsid w:val="00E16BCA"/>
    <w:rsid w:val="00E35050"/>
    <w:rsid w:val="00E80403"/>
    <w:rsid w:val="00E8785E"/>
    <w:rsid w:val="00E91D91"/>
    <w:rsid w:val="00EA2F4F"/>
    <w:rsid w:val="00EA6B5F"/>
    <w:rsid w:val="00EB2B30"/>
    <w:rsid w:val="00EB7A1B"/>
    <w:rsid w:val="00ED0344"/>
    <w:rsid w:val="00EE64C9"/>
    <w:rsid w:val="00F01569"/>
    <w:rsid w:val="00F035C0"/>
    <w:rsid w:val="00F25F98"/>
    <w:rsid w:val="00F27890"/>
    <w:rsid w:val="00F42BA7"/>
    <w:rsid w:val="00F45075"/>
    <w:rsid w:val="00F5119D"/>
    <w:rsid w:val="00F56F86"/>
    <w:rsid w:val="00F6644D"/>
    <w:rsid w:val="00F76057"/>
    <w:rsid w:val="00F91305"/>
    <w:rsid w:val="00FC23CC"/>
    <w:rsid w:val="00FD35C5"/>
    <w:rsid w:val="00FD7421"/>
    <w:rsid w:val="00FE3327"/>
    <w:rsid w:val="00FE6B45"/>
    <w:rsid w:val="00FE7A20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3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it-IT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ED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628A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witter.com/KodakFlexc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acl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raclon.com/products-technology/flexcel-nx-syst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wood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hyperlink" Target="https://www.linkedin.com/company/miraclon-corp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165-ABC2-4F93-838E-155260C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2022-02-02T07:40:00Z</dcterms:created>
  <dcterms:modified xsi:type="dcterms:W3CDTF">2022-02-08T09:13:00Z</dcterms:modified>
</cp:coreProperties>
</file>