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52CD" w14:textId="77777777" w:rsidR="00322109" w:rsidRPr="00040013" w:rsidRDefault="00B60BFB" w:rsidP="00EA6DFB">
      <w:pPr>
        <w:pStyle w:val="p1"/>
        <w:rPr>
          <w:lang w:val="en-US"/>
        </w:rPr>
      </w:pPr>
      <w:r w:rsidRPr="00040013">
        <w:rPr>
          <w:b/>
          <w:sz w:val="20"/>
          <w:szCs w:val="20"/>
          <w:lang w:val="en-US"/>
        </w:rPr>
        <w:t xml:space="preserve">Global Flexo Innovation Award Winner Profile </w:t>
      </w:r>
    </w:p>
    <w:p w14:paraId="438B6634" w14:textId="77777777" w:rsidR="00322109" w:rsidRPr="00040013" w:rsidRDefault="00322109" w:rsidP="00EA6DFB">
      <w:pPr>
        <w:pStyle w:val="Standard"/>
        <w:rPr>
          <w:rFonts w:ascii="Arial" w:hAnsi="Arial" w:cs="Arial"/>
          <w:szCs w:val="20"/>
          <w:lang w:val="en-US"/>
        </w:rPr>
      </w:pPr>
    </w:p>
    <w:p w14:paraId="55DCA9AA" w14:textId="77777777" w:rsidR="00322109" w:rsidRPr="00163AD1" w:rsidRDefault="00322109" w:rsidP="00EA6DFB">
      <w:pPr>
        <w:pStyle w:val="Standard"/>
        <w:rPr>
          <w:rFonts w:ascii="Arial" w:hAnsi="Arial" w:cs="Arial"/>
          <w:szCs w:val="20"/>
          <w:lang w:val="es-ES"/>
        </w:rPr>
      </w:pPr>
      <w:r w:rsidRPr="00163AD1">
        <w:rPr>
          <w:rFonts w:ascii="Arial" w:hAnsi="Arial" w:cs="Arial"/>
          <w:szCs w:val="20"/>
          <w:lang w:val="es-ES"/>
        </w:rPr>
        <w:t>Media Contact:</w:t>
      </w:r>
    </w:p>
    <w:p w14:paraId="0D65B142" w14:textId="17DC52E9" w:rsidR="00322109" w:rsidRPr="00163AD1" w:rsidRDefault="00322109" w:rsidP="00EA6DFB">
      <w:pPr>
        <w:pStyle w:val="Standard"/>
        <w:rPr>
          <w:rFonts w:ascii="Arial" w:hAnsi="Arial" w:cs="Arial"/>
          <w:szCs w:val="20"/>
          <w:lang w:val="es-ES"/>
        </w:rPr>
      </w:pPr>
      <w:r w:rsidRPr="00163AD1">
        <w:rPr>
          <w:rFonts w:ascii="Arial" w:hAnsi="Arial" w:cs="Arial"/>
          <w:color w:val="000000"/>
          <w:szCs w:val="20"/>
          <w:lang w:val="es-ES"/>
        </w:rPr>
        <w:t xml:space="preserve">Elni Van Rensburg:  +1 830 317 0950 or </w:t>
      </w:r>
      <w:hyperlink r:id="rId7" w:history="1">
        <w:r w:rsidRPr="00163AD1">
          <w:rPr>
            <w:rStyle w:val="Hyperlink"/>
            <w:rFonts w:ascii="Arial" w:hAnsi="Arial" w:cs="Arial"/>
            <w:szCs w:val="20"/>
            <w:lang w:val="es-ES"/>
          </w:rPr>
          <w:t>elni.vanrensburg@miraclon.com</w:t>
        </w:r>
      </w:hyperlink>
      <w:r w:rsidRPr="00163AD1">
        <w:rPr>
          <w:rFonts w:ascii="Arial" w:hAnsi="Arial" w:cs="Arial"/>
          <w:color w:val="000000"/>
          <w:szCs w:val="20"/>
          <w:lang w:val="es-ES"/>
        </w:rPr>
        <w:t xml:space="preserve">  </w:t>
      </w:r>
    </w:p>
    <w:p w14:paraId="43958103" w14:textId="77777777" w:rsidR="002711D4" w:rsidRPr="00C42C67" w:rsidRDefault="002711D4" w:rsidP="002711D4">
      <w:pPr>
        <w:pStyle w:val="p1"/>
        <w:rPr>
          <w:rStyle w:val="Hyperlink"/>
          <w:bCs/>
          <w:sz w:val="20"/>
          <w:szCs w:val="20"/>
          <w:lang w:val="es-ES"/>
        </w:rPr>
      </w:pPr>
      <w:r w:rsidRPr="00C42C67">
        <w:rPr>
          <w:bCs/>
          <w:color w:val="000000"/>
          <w:kern w:val="3"/>
          <w:sz w:val="20"/>
          <w:szCs w:val="20"/>
        </w:rPr>
        <w:t xml:space="preserve">AD Communications: Imogen Woods – +44 (0)1372 464 470 </w:t>
      </w:r>
      <w:r>
        <w:rPr>
          <w:bCs/>
          <w:color w:val="000000"/>
          <w:kern w:val="3"/>
          <w:sz w:val="20"/>
          <w:szCs w:val="20"/>
        </w:rPr>
        <w:t xml:space="preserve">– </w:t>
      </w:r>
      <w:hyperlink r:id="rId8" w:history="1">
        <w:r w:rsidRPr="00C42C67">
          <w:rPr>
            <w:rStyle w:val="Hyperlink"/>
            <w:bCs/>
            <w:sz w:val="20"/>
            <w:szCs w:val="20"/>
            <w:lang w:val="es-ES"/>
          </w:rPr>
          <w:t>iwoods@adcomms.co.uk</w:t>
        </w:r>
      </w:hyperlink>
    </w:p>
    <w:p w14:paraId="114DE3EE" w14:textId="77777777" w:rsidR="00322109" w:rsidRPr="00163AD1" w:rsidRDefault="00322109" w:rsidP="00EA6DFB">
      <w:pPr>
        <w:pStyle w:val="Standard"/>
        <w:rPr>
          <w:rFonts w:ascii="Arial" w:hAnsi="Arial" w:cs="Arial"/>
          <w:color w:val="000000"/>
          <w:szCs w:val="20"/>
          <w:lang w:val="es-ES"/>
        </w:rPr>
      </w:pPr>
    </w:p>
    <w:p w14:paraId="742DE8B7" w14:textId="6126FE30" w:rsidR="00322109" w:rsidRPr="00040013" w:rsidRDefault="007E15BF" w:rsidP="00EA6DFB">
      <w:pPr>
        <w:pStyle w:val="Standard"/>
        <w:rPr>
          <w:rFonts w:ascii="Arial" w:hAnsi="Arial" w:cs="Arial"/>
          <w:szCs w:val="20"/>
          <w:lang w:val="en-US"/>
        </w:rPr>
      </w:pPr>
      <w:r>
        <w:rPr>
          <w:rFonts w:ascii="Arial" w:hAnsi="Arial" w:cs="Arial"/>
          <w:color w:val="000000"/>
          <w:szCs w:val="20"/>
          <w:lang w:val="en-US"/>
        </w:rPr>
        <w:t>March</w:t>
      </w:r>
      <w:r w:rsidR="00823DB7" w:rsidRPr="00040013">
        <w:rPr>
          <w:rFonts w:ascii="Arial" w:hAnsi="Arial" w:cs="Arial"/>
          <w:color w:val="000000"/>
          <w:szCs w:val="20"/>
          <w:lang w:val="en-US"/>
        </w:rPr>
        <w:t xml:space="preserve"> </w:t>
      </w:r>
      <w:r w:rsidR="002711D4">
        <w:rPr>
          <w:rFonts w:ascii="Arial" w:hAnsi="Arial" w:cs="Arial"/>
          <w:color w:val="000000"/>
          <w:szCs w:val="20"/>
          <w:lang w:val="en-US"/>
        </w:rPr>
        <w:t>07</w:t>
      </w:r>
      <w:r w:rsidR="00322109" w:rsidRPr="00040013">
        <w:rPr>
          <w:rFonts w:ascii="Arial" w:hAnsi="Arial" w:cs="Arial"/>
          <w:color w:val="000000"/>
          <w:szCs w:val="20"/>
          <w:lang w:val="en-US"/>
        </w:rPr>
        <w:t>, 202</w:t>
      </w:r>
      <w:r w:rsidR="00823DB7" w:rsidRPr="00040013">
        <w:rPr>
          <w:rFonts w:ascii="Arial" w:hAnsi="Arial" w:cs="Arial"/>
          <w:color w:val="000000"/>
          <w:szCs w:val="20"/>
          <w:lang w:val="en-US"/>
        </w:rPr>
        <w:t>2</w:t>
      </w:r>
    </w:p>
    <w:p w14:paraId="2045AAB8" w14:textId="77777777" w:rsidR="001657C6" w:rsidRPr="00040013" w:rsidRDefault="001657C6" w:rsidP="00EA6DFB">
      <w:pPr>
        <w:spacing w:line="360" w:lineRule="auto"/>
        <w:rPr>
          <w:rFonts w:ascii="Arial" w:hAnsi="Arial" w:cs="Arial"/>
          <w:szCs w:val="20"/>
          <w:lang w:val="en-US"/>
        </w:rPr>
      </w:pPr>
    </w:p>
    <w:p w14:paraId="2BB32099" w14:textId="77777777" w:rsidR="00871547" w:rsidRPr="00040013" w:rsidRDefault="00871547" w:rsidP="00F1679B">
      <w:pPr>
        <w:tabs>
          <w:tab w:val="left" w:pos="5963"/>
        </w:tabs>
        <w:spacing w:line="360" w:lineRule="auto"/>
        <w:rPr>
          <w:rFonts w:ascii="Arial" w:hAnsi="Arial" w:cs="Arial"/>
          <w:bCs/>
          <w:sz w:val="22"/>
          <w:szCs w:val="22"/>
          <w:lang w:val="en-US"/>
        </w:rPr>
      </w:pPr>
    </w:p>
    <w:p w14:paraId="11F65990" w14:textId="77777777" w:rsidR="00CA76A2" w:rsidRPr="00040013" w:rsidRDefault="00A21B7B" w:rsidP="00A21B7B">
      <w:pPr>
        <w:spacing w:line="360" w:lineRule="auto"/>
        <w:jc w:val="center"/>
        <w:rPr>
          <w:rFonts w:ascii="Arial" w:hAnsi="Arial" w:cs="Arial"/>
          <w:b/>
          <w:sz w:val="26"/>
          <w:szCs w:val="26"/>
          <w:lang w:val="en-US"/>
        </w:rPr>
      </w:pPr>
      <w:r w:rsidRPr="00040013">
        <w:rPr>
          <w:rFonts w:ascii="Arial" w:hAnsi="Arial" w:cs="Arial"/>
          <w:b/>
          <w:sz w:val="26"/>
          <w:szCs w:val="26"/>
          <w:lang w:val="en-US"/>
        </w:rPr>
        <w:t>ECG and KODAK FLEXCEL NX Technology power Mega Embalagens to Global Award success</w:t>
      </w:r>
    </w:p>
    <w:p w14:paraId="32D6A3D5" w14:textId="77777777" w:rsidR="00CA76A2" w:rsidRPr="00040013" w:rsidRDefault="00CA76A2" w:rsidP="00592F53">
      <w:pPr>
        <w:spacing w:line="360" w:lineRule="auto"/>
        <w:rPr>
          <w:rFonts w:ascii="Arial" w:hAnsi="Arial" w:cs="Arial"/>
          <w:bCs/>
          <w:sz w:val="22"/>
          <w:szCs w:val="22"/>
          <w:lang w:val="en-US"/>
        </w:rPr>
      </w:pPr>
    </w:p>
    <w:p w14:paraId="6F57F6E5" w14:textId="77777777" w:rsidR="001B30EC" w:rsidRPr="00040013" w:rsidRDefault="001B30EC" w:rsidP="00592F53">
      <w:pPr>
        <w:spacing w:line="360" w:lineRule="auto"/>
        <w:rPr>
          <w:rFonts w:ascii="Arial" w:hAnsi="Arial" w:cs="Arial"/>
          <w:bCs/>
          <w:sz w:val="22"/>
          <w:szCs w:val="22"/>
          <w:lang w:val="en-US"/>
        </w:rPr>
      </w:pPr>
      <w:r w:rsidRPr="00040013">
        <w:rPr>
          <w:rFonts w:ascii="Arial" w:hAnsi="Arial" w:cs="Arial"/>
          <w:bCs/>
          <w:sz w:val="22"/>
          <w:szCs w:val="22"/>
          <w:lang w:val="en-US"/>
        </w:rPr>
        <w:t xml:space="preserve">“As soon as </w:t>
      </w:r>
      <w:r w:rsidR="00774A11">
        <w:rPr>
          <w:rFonts w:ascii="Arial" w:hAnsi="Arial" w:cs="Arial"/>
          <w:bCs/>
          <w:sz w:val="22"/>
          <w:szCs w:val="22"/>
          <w:lang w:val="en-US"/>
        </w:rPr>
        <w:t xml:space="preserve">we </w:t>
      </w:r>
      <w:r w:rsidRPr="00040013">
        <w:rPr>
          <w:rFonts w:ascii="Arial" w:hAnsi="Arial" w:cs="Arial"/>
          <w:bCs/>
          <w:sz w:val="22"/>
          <w:szCs w:val="22"/>
          <w:lang w:val="en-US"/>
        </w:rPr>
        <w:t xml:space="preserve">saw </w:t>
      </w:r>
      <w:r w:rsidR="00A84E81" w:rsidRPr="00040013">
        <w:rPr>
          <w:rFonts w:ascii="Arial" w:hAnsi="Arial" w:cs="Arial"/>
          <w:bCs/>
          <w:sz w:val="22"/>
          <w:szCs w:val="22"/>
          <w:lang w:val="en-US"/>
        </w:rPr>
        <w:t>what</w:t>
      </w:r>
      <w:r w:rsidR="00871547" w:rsidRPr="00040013">
        <w:rPr>
          <w:rFonts w:ascii="Arial" w:hAnsi="Arial" w:cs="Arial"/>
          <w:bCs/>
          <w:sz w:val="22"/>
          <w:szCs w:val="22"/>
          <w:lang w:val="en-US"/>
        </w:rPr>
        <w:t xml:space="preserve">’s possible with </w:t>
      </w:r>
      <w:r w:rsidRPr="00040013">
        <w:rPr>
          <w:rFonts w:ascii="Arial" w:hAnsi="Arial" w:cs="Arial"/>
          <w:bCs/>
          <w:sz w:val="22"/>
          <w:szCs w:val="22"/>
          <w:lang w:val="en-US"/>
        </w:rPr>
        <w:t>extended color gamut production</w:t>
      </w:r>
      <w:r w:rsidR="00A84E81" w:rsidRPr="00040013">
        <w:rPr>
          <w:rFonts w:ascii="Arial" w:hAnsi="Arial" w:cs="Arial"/>
          <w:bCs/>
          <w:sz w:val="22"/>
          <w:szCs w:val="22"/>
          <w:lang w:val="en-US"/>
        </w:rPr>
        <w:t xml:space="preserve"> using KODAK FLEXCEL NX </w:t>
      </w:r>
      <w:r w:rsidR="00A21B7B" w:rsidRPr="00040013">
        <w:rPr>
          <w:rFonts w:ascii="Arial" w:hAnsi="Arial" w:cs="Arial"/>
          <w:bCs/>
          <w:sz w:val="22"/>
          <w:szCs w:val="22"/>
          <w:lang w:val="en-US"/>
        </w:rPr>
        <w:t>P</w:t>
      </w:r>
      <w:r w:rsidR="00A84E81" w:rsidRPr="00040013">
        <w:rPr>
          <w:rFonts w:ascii="Arial" w:hAnsi="Arial" w:cs="Arial"/>
          <w:bCs/>
          <w:sz w:val="22"/>
          <w:szCs w:val="22"/>
          <w:lang w:val="en-US"/>
        </w:rPr>
        <w:t>lates</w:t>
      </w:r>
      <w:r w:rsidRPr="00040013">
        <w:rPr>
          <w:rFonts w:ascii="Arial" w:hAnsi="Arial" w:cs="Arial"/>
          <w:bCs/>
          <w:sz w:val="22"/>
          <w:szCs w:val="22"/>
          <w:lang w:val="en-US"/>
        </w:rPr>
        <w:t xml:space="preserve">, we </w:t>
      </w:r>
      <w:r w:rsidR="00A84E81" w:rsidRPr="00040013">
        <w:rPr>
          <w:rFonts w:ascii="Arial" w:hAnsi="Arial" w:cs="Arial"/>
          <w:bCs/>
          <w:sz w:val="22"/>
          <w:szCs w:val="22"/>
          <w:lang w:val="en-US"/>
        </w:rPr>
        <w:t xml:space="preserve">knew we’d found </w:t>
      </w:r>
      <w:r w:rsidR="00F1679B" w:rsidRPr="00040013">
        <w:rPr>
          <w:rFonts w:ascii="Arial" w:hAnsi="Arial" w:cs="Arial"/>
          <w:bCs/>
          <w:sz w:val="22"/>
          <w:szCs w:val="22"/>
          <w:lang w:val="en-US"/>
        </w:rPr>
        <w:t>the perfect</w:t>
      </w:r>
      <w:r w:rsidR="00A84E81" w:rsidRPr="00040013">
        <w:rPr>
          <w:rFonts w:ascii="Arial" w:hAnsi="Arial" w:cs="Arial"/>
          <w:bCs/>
          <w:sz w:val="22"/>
          <w:szCs w:val="22"/>
          <w:lang w:val="en-US"/>
        </w:rPr>
        <w:t xml:space="preserve"> tool </w:t>
      </w:r>
      <w:r w:rsidRPr="00040013">
        <w:rPr>
          <w:rFonts w:ascii="Arial" w:hAnsi="Arial" w:cs="Arial"/>
          <w:bCs/>
          <w:sz w:val="22"/>
          <w:szCs w:val="22"/>
          <w:lang w:val="en-US"/>
        </w:rPr>
        <w:t>to improve manufacturing time and reduce costs, without compromising on quality</w:t>
      </w:r>
      <w:r w:rsidR="00A84E81" w:rsidRPr="00040013">
        <w:rPr>
          <w:rFonts w:ascii="Arial" w:hAnsi="Arial" w:cs="Arial"/>
          <w:bCs/>
          <w:sz w:val="22"/>
          <w:szCs w:val="22"/>
          <w:lang w:val="en-US"/>
        </w:rPr>
        <w:t>.”</w:t>
      </w:r>
    </w:p>
    <w:p w14:paraId="1CA7AB33" w14:textId="77777777" w:rsidR="00A84E81" w:rsidRPr="00040013" w:rsidRDefault="00A84E81" w:rsidP="00592F53">
      <w:pPr>
        <w:spacing w:line="360" w:lineRule="auto"/>
        <w:rPr>
          <w:rFonts w:ascii="Arial" w:hAnsi="Arial" w:cs="Arial"/>
          <w:bCs/>
          <w:sz w:val="22"/>
          <w:szCs w:val="22"/>
          <w:lang w:val="en-US"/>
        </w:rPr>
      </w:pPr>
    </w:p>
    <w:p w14:paraId="675F8EAE" w14:textId="77777777" w:rsidR="00A84E81" w:rsidRPr="00040013" w:rsidRDefault="00A84E81" w:rsidP="00A21B7B">
      <w:pPr>
        <w:spacing w:line="360" w:lineRule="auto"/>
        <w:rPr>
          <w:rFonts w:ascii="Arial" w:hAnsi="Arial"/>
          <w:sz w:val="22"/>
          <w:lang w:val="en-US"/>
        </w:rPr>
      </w:pPr>
      <w:r w:rsidRPr="00040013">
        <w:rPr>
          <w:rFonts w:ascii="Arial" w:hAnsi="Arial"/>
          <w:sz w:val="22"/>
          <w:lang w:val="en-US"/>
        </w:rPr>
        <w:t xml:space="preserve">Roberto Gräf, </w:t>
      </w:r>
      <w:r w:rsidR="004E590F">
        <w:rPr>
          <w:rFonts w:ascii="Arial" w:hAnsi="Arial"/>
          <w:sz w:val="22"/>
          <w:lang w:val="en-US"/>
        </w:rPr>
        <w:t>S</w:t>
      </w:r>
      <w:r w:rsidRPr="00040013">
        <w:rPr>
          <w:rFonts w:ascii="Arial" w:hAnsi="Arial"/>
          <w:sz w:val="22"/>
          <w:lang w:val="en-US"/>
        </w:rPr>
        <w:t xml:space="preserve">ales </w:t>
      </w:r>
      <w:r w:rsidR="004E590F">
        <w:rPr>
          <w:rFonts w:ascii="Arial" w:hAnsi="Arial"/>
          <w:sz w:val="22"/>
          <w:lang w:val="en-US"/>
        </w:rPr>
        <w:t>D</w:t>
      </w:r>
      <w:r w:rsidRPr="00040013">
        <w:rPr>
          <w:rFonts w:ascii="Arial" w:hAnsi="Arial"/>
          <w:sz w:val="22"/>
          <w:lang w:val="en-US"/>
        </w:rPr>
        <w:t xml:space="preserve">irector of Brazilian flexible packaging producer Mega Embalagens, is </w:t>
      </w:r>
      <w:r w:rsidRPr="00040013">
        <w:rPr>
          <w:rFonts w:ascii="Arial" w:hAnsi="Arial" w:cs="Arial"/>
          <w:bCs/>
          <w:sz w:val="22"/>
          <w:szCs w:val="22"/>
          <w:lang w:val="en-US"/>
        </w:rPr>
        <w:t>looking back to</w:t>
      </w:r>
      <w:r w:rsidR="00871547" w:rsidRPr="00040013">
        <w:rPr>
          <w:rFonts w:ascii="Arial" w:hAnsi="Arial" w:cs="Arial"/>
          <w:bCs/>
          <w:sz w:val="22"/>
          <w:szCs w:val="22"/>
          <w:lang w:val="en-US"/>
        </w:rPr>
        <w:t xml:space="preserve"> 2018 and</w:t>
      </w:r>
      <w:r w:rsidRPr="00040013">
        <w:rPr>
          <w:rFonts w:ascii="Arial" w:hAnsi="Arial"/>
          <w:sz w:val="22"/>
          <w:lang w:val="en-US"/>
        </w:rPr>
        <w:t xml:space="preserve"> the start of a technology journey that culminated in a Silver Award at the Global Flexo Innovation Awards, </w:t>
      </w:r>
      <w:r w:rsidR="002B38D2">
        <w:rPr>
          <w:rFonts w:ascii="Arial" w:hAnsi="Arial"/>
          <w:sz w:val="22"/>
          <w:lang w:val="en-US"/>
        </w:rPr>
        <w:t xml:space="preserve">sponsored by Miraclon, </w:t>
      </w:r>
      <w:r w:rsidRPr="00040013">
        <w:rPr>
          <w:rFonts w:ascii="Arial" w:hAnsi="Arial"/>
          <w:sz w:val="22"/>
          <w:lang w:val="en-US"/>
        </w:rPr>
        <w:t xml:space="preserve">won for Creative Use of Graphic Design and an innovative Print Production Workflow — all thanks to its implementation of ECG using FLEXCEL NX Technology. </w:t>
      </w:r>
      <w:r w:rsidR="004E590F">
        <w:rPr>
          <w:rFonts w:ascii="Arial" w:hAnsi="Arial" w:cs="Arial"/>
          <w:bCs/>
          <w:sz w:val="22"/>
          <w:szCs w:val="22"/>
          <w:lang w:val="en-US"/>
        </w:rPr>
        <w:t>The company</w:t>
      </w:r>
      <w:r w:rsidRPr="00040013">
        <w:rPr>
          <w:rFonts w:ascii="Arial" w:hAnsi="Arial"/>
          <w:sz w:val="22"/>
          <w:lang w:val="en-US"/>
        </w:rPr>
        <w:t xml:space="preserve"> was also </w:t>
      </w:r>
      <w:r w:rsidRPr="00040013">
        <w:rPr>
          <w:rFonts w:ascii="Arial" w:hAnsi="Arial" w:cs="Arial"/>
          <w:bCs/>
          <w:sz w:val="22"/>
          <w:szCs w:val="22"/>
          <w:lang w:val="en-US"/>
        </w:rPr>
        <w:t xml:space="preserve">one of only four entrants </w:t>
      </w:r>
      <w:r w:rsidRPr="00040013">
        <w:rPr>
          <w:rFonts w:ascii="Arial" w:hAnsi="Arial"/>
          <w:sz w:val="22"/>
          <w:lang w:val="en-US"/>
        </w:rPr>
        <w:t>awarded Highest Honors</w:t>
      </w:r>
      <w:r w:rsidRPr="00040013">
        <w:rPr>
          <w:rFonts w:ascii="Arial" w:hAnsi="Arial" w:cs="Arial"/>
          <w:bCs/>
          <w:sz w:val="22"/>
          <w:szCs w:val="22"/>
          <w:lang w:val="en-US"/>
        </w:rPr>
        <w:t xml:space="preserve"> by the</w:t>
      </w:r>
      <w:r w:rsidRPr="00040013">
        <w:rPr>
          <w:rFonts w:ascii="Arial" w:hAnsi="Arial"/>
          <w:sz w:val="22"/>
          <w:lang w:val="en-US"/>
        </w:rPr>
        <w:t xml:space="preserve"> judges </w:t>
      </w:r>
      <w:r w:rsidRPr="00040013">
        <w:rPr>
          <w:rFonts w:ascii="Arial" w:hAnsi="Arial" w:cs="Arial"/>
          <w:bCs/>
          <w:sz w:val="22"/>
          <w:szCs w:val="22"/>
          <w:lang w:val="en-US"/>
        </w:rPr>
        <w:t>to recognize companies that</w:t>
      </w:r>
      <w:r w:rsidRPr="00040013">
        <w:rPr>
          <w:rFonts w:ascii="Arial" w:hAnsi="Arial"/>
          <w:sz w:val="22"/>
          <w:lang w:val="en-US"/>
        </w:rPr>
        <w:t xml:space="preserve"> demonstrated the biggest impact on advancing the flexo printing process.</w:t>
      </w:r>
    </w:p>
    <w:p w14:paraId="57F18A2B" w14:textId="77777777" w:rsidR="00592F53" w:rsidRPr="00040013" w:rsidRDefault="00592F53" w:rsidP="00A21B7B">
      <w:pPr>
        <w:spacing w:line="360" w:lineRule="auto"/>
        <w:rPr>
          <w:rFonts w:ascii="Arial" w:hAnsi="Arial"/>
          <w:sz w:val="22"/>
          <w:lang w:val="en-US"/>
        </w:rPr>
      </w:pPr>
    </w:p>
    <w:p w14:paraId="684E6F1B" w14:textId="77777777" w:rsidR="006F297B" w:rsidRPr="00040013" w:rsidRDefault="006F297B" w:rsidP="00A21B7B">
      <w:pPr>
        <w:spacing w:line="360" w:lineRule="auto"/>
        <w:rPr>
          <w:rFonts w:ascii="Arial" w:hAnsi="Arial"/>
          <w:b/>
          <w:sz w:val="22"/>
          <w:lang w:val="en-US"/>
        </w:rPr>
      </w:pPr>
      <w:r w:rsidRPr="00040013">
        <w:rPr>
          <w:rFonts w:ascii="Arial" w:hAnsi="Arial"/>
          <w:b/>
          <w:sz w:val="22"/>
          <w:lang w:val="en-US"/>
        </w:rPr>
        <w:t>A winning approach to job-ganging</w:t>
      </w:r>
    </w:p>
    <w:p w14:paraId="240956B2" w14:textId="3564A913" w:rsidR="00F679E3" w:rsidRPr="008C193C" w:rsidRDefault="00A21B7B" w:rsidP="00A21B7B">
      <w:pPr>
        <w:spacing w:line="360" w:lineRule="auto"/>
        <w:rPr>
          <w:rFonts w:ascii="Arial" w:hAnsi="Arial"/>
          <w:color w:val="000000" w:themeColor="text1"/>
          <w:sz w:val="22"/>
          <w:lang w:val="en-US"/>
        </w:rPr>
      </w:pPr>
      <w:r w:rsidRPr="00040013">
        <w:rPr>
          <w:rFonts w:ascii="Arial" w:hAnsi="Arial" w:cs="Arial"/>
          <w:bCs/>
          <w:sz w:val="22"/>
          <w:szCs w:val="22"/>
          <w:lang w:val="en-US"/>
        </w:rPr>
        <w:t>I</w:t>
      </w:r>
      <w:r w:rsidR="00871547" w:rsidRPr="00040013">
        <w:rPr>
          <w:rFonts w:ascii="Arial" w:hAnsi="Arial" w:cs="Arial"/>
          <w:bCs/>
          <w:sz w:val="22"/>
          <w:szCs w:val="22"/>
          <w:lang w:val="en-US"/>
        </w:rPr>
        <w:t xml:space="preserve">n 2018, after the initial testing yielded what he describes as “record production benefits and high-quality results”, the company decided to commit wholeheartedly to implementing ECG using FLEXCEL NX </w:t>
      </w:r>
      <w:r w:rsidRPr="00040013">
        <w:rPr>
          <w:rFonts w:ascii="Arial" w:hAnsi="Arial" w:cs="Arial"/>
          <w:bCs/>
          <w:sz w:val="22"/>
          <w:szCs w:val="22"/>
          <w:lang w:val="en-US"/>
        </w:rPr>
        <w:t>P</w:t>
      </w:r>
      <w:r w:rsidR="00871547" w:rsidRPr="00040013">
        <w:rPr>
          <w:rFonts w:ascii="Arial" w:hAnsi="Arial" w:cs="Arial"/>
          <w:bCs/>
          <w:sz w:val="22"/>
          <w:szCs w:val="22"/>
          <w:lang w:val="en-US"/>
        </w:rPr>
        <w:t xml:space="preserve">lates. </w:t>
      </w:r>
      <w:r w:rsidR="00871547" w:rsidRPr="00040013">
        <w:rPr>
          <w:rFonts w:ascii="Arial" w:hAnsi="Arial" w:cs="Arial"/>
          <w:sz w:val="22"/>
          <w:szCs w:val="22"/>
          <w:lang w:val="en-US"/>
        </w:rPr>
        <w:t>Four years on, the</w:t>
      </w:r>
      <w:r w:rsidR="00F679E3" w:rsidRPr="00040013">
        <w:rPr>
          <w:rFonts w:ascii="Arial" w:hAnsi="Arial"/>
          <w:sz w:val="22"/>
          <w:lang w:val="en-US"/>
        </w:rPr>
        <w:t xml:space="preserve"> award-winning job showcases what Mega Embalagens can offer clients using ECG</w:t>
      </w:r>
      <w:r w:rsidR="00A46C4B" w:rsidRPr="008C193C">
        <w:rPr>
          <w:rFonts w:ascii="Arial" w:hAnsi="Arial"/>
          <w:color w:val="000000" w:themeColor="text1"/>
          <w:sz w:val="22"/>
          <w:lang w:val="en-US"/>
        </w:rPr>
        <w:t xml:space="preserve">. </w:t>
      </w:r>
      <w:r w:rsidR="00A46C4B" w:rsidRPr="007E15BF">
        <w:rPr>
          <w:rFonts w:ascii="Arial" w:hAnsi="Arial"/>
          <w:color w:val="000000" w:themeColor="text1"/>
          <w:sz w:val="22"/>
          <w:lang w:val="en-US"/>
        </w:rPr>
        <w:t xml:space="preserve">In this case, the client </w:t>
      </w:r>
      <w:r w:rsidR="00A46C4B" w:rsidRPr="008C193C">
        <w:rPr>
          <w:rFonts w:ascii="Arial" w:hAnsi="Arial"/>
          <w:color w:val="000000" w:themeColor="text1"/>
          <w:sz w:val="22"/>
          <w:lang w:val="en-US"/>
        </w:rPr>
        <w:t xml:space="preserve">— a Uruguayan brand </w:t>
      </w:r>
      <w:r w:rsidR="00F679E3" w:rsidRPr="008C193C">
        <w:rPr>
          <w:rFonts w:ascii="Arial" w:hAnsi="Arial"/>
          <w:color w:val="000000" w:themeColor="text1"/>
          <w:sz w:val="22"/>
          <w:lang w:val="en-US"/>
        </w:rPr>
        <w:t xml:space="preserve">owner </w:t>
      </w:r>
      <w:r w:rsidR="00A46C4B" w:rsidRPr="008C193C">
        <w:rPr>
          <w:rFonts w:ascii="Arial" w:hAnsi="Arial"/>
          <w:color w:val="000000" w:themeColor="text1"/>
          <w:sz w:val="22"/>
          <w:lang w:val="en-US"/>
        </w:rPr>
        <w:t xml:space="preserve">— </w:t>
      </w:r>
      <w:r w:rsidR="00A46C4B" w:rsidRPr="007E15BF">
        <w:rPr>
          <w:rFonts w:ascii="Arial" w:hAnsi="Arial"/>
          <w:color w:val="000000" w:themeColor="text1"/>
          <w:sz w:val="22"/>
          <w:lang w:val="en-US"/>
        </w:rPr>
        <w:t xml:space="preserve">wanted to relaunch its dried </w:t>
      </w:r>
      <w:r w:rsidR="00A46C4B" w:rsidRPr="008C193C">
        <w:rPr>
          <w:rFonts w:ascii="Arial" w:hAnsi="Arial"/>
          <w:color w:val="000000" w:themeColor="text1"/>
          <w:sz w:val="22"/>
          <w:lang w:val="en-US"/>
        </w:rPr>
        <w:t xml:space="preserve">fruit line with </w:t>
      </w:r>
      <w:r w:rsidR="00A46C4B" w:rsidRPr="007E15BF">
        <w:rPr>
          <w:rFonts w:ascii="Arial" w:hAnsi="Arial"/>
          <w:color w:val="000000" w:themeColor="text1"/>
          <w:sz w:val="22"/>
          <w:lang w:val="en-US"/>
        </w:rPr>
        <w:t>a radical redesign of the packaging</w:t>
      </w:r>
      <w:r w:rsidR="00A46C4B" w:rsidRPr="008C193C">
        <w:rPr>
          <w:rFonts w:ascii="Arial" w:hAnsi="Arial"/>
          <w:color w:val="000000" w:themeColor="text1"/>
          <w:sz w:val="22"/>
          <w:lang w:val="en-US"/>
        </w:rPr>
        <w:t xml:space="preserve">. Instead of a clear, unprinted package, the proposal was a printed stand-up doypack bag, representing a major step forward in </w:t>
      </w:r>
      <w:r w:rsidR="00F679E3" w:rsidRPr="008C193C">
        <w:rPr>
          <w:rFonts w:ascii="Arial" w:hAnsi="Arial"/>
          <w:color w:val="000000" w:themeColor="text1"/>
          <w:sz w:val="22"/>
          <w:lang w:val="en-US"/>
        </w:rPr>
        <w:t>on-shelf</w:t>
      </w:r>
      <w:r w:rsidR="008C193C" w:rsidRPr="008C193C">
        <w:rPr>
          <w:rFonts w:ascii="Arial" w:hAnsi="Arial"/>
          <w:color w:val="000000" w:themeColor="text1"/>
          <w:sz w:val="22"/>
          <w:lang w:val="en-US"/>
        </w:rPr>
        <w:t xml:space="preserve"> </w:t>
      </w:r>
      <w:r w:rsidR="00A46C4B" w:rsidRPr="008C193C">
        <w:rPr>
          <w:rFonts w:ascii="Arial" w:hAnsi="Arial"/>
          <w:color w:val="000000" w:themeColor="text1"/>
          <w:sz w:val="22"/>
          <w:lang w:val="en-US"/>
        </w:rPr>
        <w:t xml:space="preserve">visual impact, and offering these consumers a package they could easily open and </w:t>
      </w:r>
      <w:r w:rsidR="00F679E3" w:rsidRPr="008C193C">
        <w:rPr>
          <w:rFonts w:ascii="Arial" w:hAnsi="Arial"/>
          <w:color w:val="000000" w:themeColor="text1"/>
          <w:sz w:val="22"/>
          <w:lang w:val="en-US"/>
        </w:rPr>
        <w:t>reseal easily while also seeing</w:t>
      </w:r>
      <w:r w:rsidR="00A46C4B" w:rsidRPr="008C193C">
        <w:rPr>
          <w:rFonts w:ascii="Arial" w:hAnsi="Arial"/>
          <w:color w:val="000000" w:themeColor="text1"/>
          <w:sz w:val="22"/>
          <w:lang w:val="en-US"/>
        </w:rPr>
        <w:t xml:space="preserve"> the product through a window located on the back of the package.</w:t>
      </w:r>
    </w:p>
    <w:p w14:paraId="154FB61F" w14:textId="77777777" w:rsidR="00A46C4B" w:rsidRPr="008C193C" w:rsidRDefault="00A46C4B" w:rsidP="00A21B7B">
      <w:pPr>
        <w:spacing w:line="360" w:lineRule="auto"/>
        <w:rPr>
          <w:rFonts w:ascii="Arial" w:hAnsi="Arial"/>
          <w:color w:val="000000" w:themeColor="text1"/>
          <w:sz w:val="22"/>
          <w:lang w:val="en-US"/>
        </w:rPr>
      </w:pPr>
    </w:p>
    <w:p w14:paraId="2E0A735E" w14:textId="77777777" w:rsidR="00F679E3" w:rsidRPr="00040013" w:rsidRDefault="00F679E3" w:rsidP="00A21B7B">
      <w:pPr>
        <w:spacing w:line="360" w:lineRule="auto"/>
        <w:rPr>
          <w:rFonts w:ascii="Arial" w:hAnsi="Arial"/>
          <w:sz w:val="22"/>
          <w:lang w:val="en-US"/>
        </w:rPr>
      </w:pPr>
      <w:r w:rsidRPr="008C193C">
        <w:rPr>
          <w:rFonts w:ascii="Arial" w:hAnsi="Arial"/>
          <w:color w:val="000000" w:themeColor="text1"/>
          <w:sz w:val="22"/>
          <w:lang w:val="en-US"/>
        </w:rPr>
        <w:lastRenderedPageBreak/>
        <w:t xml:space="preserve">A major challenge in the relaunch was producing short runs </w:t>
      </w:r>
      <w:r w:rsidRPr="00040013">
        <w:rPr>
          <w:rFonts w:ascii="Arial" w:hAnsi="Arial"/>
          <w:sz w:val="22"/>
          <w:lang w:val="en-US"/>
        </w:rPr>
        <w:t>of the new pouch for test</w:t>
      </w:r>
      <w:r w:rsidR="00A46C4B">
        <w:rPr>
          <w:rFonts w:ascii="Arial" w:hAnsi="Arial"/>
          <w:sz w:val="22"/>
          <w:lang w:val="en-US"/>
        </w:rPr>
        <w:t xml:space="preserve"> </w:t>
      </w:r>
      <w:r w:rsidRPr="00040013">
        <w:rPr>
          <w:rFonts w:ascii="Arial" w:hAnsi="Arial"/>
          <w:sz w:val="22"/>
          <w:lang w:val="en-US"/>
        </w:rPr>
        <w:t xml:space="preserve">marketing at the lowest unit price. Mega Embalagens and its partners combined a unique approach to job-ganging (four separate images ganged two-by-two on a four-out form) with an ECG workflow using FLEXCEL NX </w:t>
      </w:r>
      <w:r w:rsidR="00997E12">
        <w:rPr>
          <w:rFonts w:ascii="Arial" w:hAnsi="Arial"/>
          <w:sz w:val="22"/>
          <w:lang w:val="en-US"/>
        </w:rPr>
        <w:t>P</w:t>
      </w:r>
      <w:r w:rsidR="00997E12" w:rsidRPr="00040013">
        <w:rPr>
          <w:rFonts w:ascii="Arial" w:hAnsi="Arial"/>
          <w:sz w:val="22"/>
          <w:lang w:val="en-US"/>
        </w:rPr>
        <w:t>lates</w:t>
      </w:r>
      <w:r w:rsidRPr="00040013">
        <w:rPr>
          <w:rFonts w:ascii="Arial" w:hAnsi="Arial"/>
          <w:sz w:val="22"/>
          <w:lang w:val="en-US"/>
        </w:rPr>
        <w:t>. Analysis of the designs showed they could be printed using five colors (CMYK + White) instead of the 28 colors (seven colors x four SKUs) required conventionally. This approach optimized color while eliminating three printing set-ups and a total of 23 plates.</w:t>
      </w:r>
    </w:p>
    <w:p w14:paraId="61F8A826" w14:textId="77777777" w:rsidR="002B31A2" w:rsidRPr="00040013" w:rsidRDefault="002B31A2" w:rsidP="00A21B7B">
      <w:pPr>
        <w:spacing w:line="360" w:lineRule="auto"/>
        <w:rPr>
          <w:rFonts w:ascii="Arial" w:hAnsi="Arial"/>
          <w:sz w:val="22"/>
          <w:lang w:val="en-US"/>
        </w:rPr>
      </w:pPr>
    </w:p>
    <w:p w14:paraId="1B57B331" w14:textId="77777777" w:rsidR="002B31A2" w:rsidRPr="008C193C" w:rsidRDefault="00F679E3" w:rsidP="00A21B7B">
      <w:pPr>
        <w:spacing w:line="360" w:lineRule="auto"/>
        <w:rPr>
          <w:rFonts w:ascii="Arial" w:hAnsi="Arial"/>
          <w:b/>
          <w:color w:val="000000" w:themeColor="text1"/>
          <w:sz w:val="22"/>
          <w:lang w:val="en-US"/>
        </w:rPr>
      </w:pPr>
      <w:r w:rsidRPr="00040013">
        <w:rPr>
          <w:rFonts w:ascii="Arial" w:hAnsi="Arial"/>
          <w:b/>
          <w:sz w:val="22"/>
          <w:lang w:val="en-US"/>
        </w:rPr>
        <w:t xml:space="preserve">From </w:t>
      </w:r>
      <w:r w:rsidRPr="008C193C">
        <w:rPr>
          <w:rFonts w:ascii="Arial" w:hAnsi="Arial"/>
          <w:b/>
          <w:color w:val="000000" w:themeColor="text1"/>
          <w:sz w:val="22"/>
          <w:lang w:val="en-US"/>
        </w:rPr>
        <w:t>family operation to international business</w:t>
      </w:r>
    </w:p>
    <w:p w14:paraId="0E821C2C" w14:textId="617E64B0" w:rsidR="005507CF" w:rsidRPr="007E15BF" w:rsidRDefault="005507CF" w:rsidP="005507CF">
      <w:pPr>
        <w:spacing w:line="360" w:lineRule="auto"/>
        <w:rPr>
          <w:rFonts w:ascii="Arial" w:hAnsi="Arial"/>
          <w:color w:val="000000" w:themeColor="text1"/>
          <w:sz w:val="22"/>
          <w:lang w:val="en-US"/>
        </w:rPr>
      </w:pPr>
      <w:r w:rsidRPr="008C193C">
        <w:rPr>
          <w:rFonts w:ascii="Arial" w:hAnsi="Arial"/>
          <w:color w:val="000000" w:themeColor="text1"/>
          <w:sz w:val="22"/>
          <w:lang w:val="en-US"/>
        </w:rPr>
        <w:t>Mega Embalagens is a family business founded in 1993 initially to package animal proteins. The company maintains its first-generation family management, but today the focus is on pet</w:t>
      </w:r>
      <w:r w:rsidR="008C193C" w:rsidRPr="008C193C">
        <w:rPr>
          <w:rFonts w:ascii="Arial" w:hAnsi="Arial"/>
          <w:color w:val="000000" w:themeColor="text1"/>
          <w:sz w:val="22"/>
          <w:lang w:val="en-US"/>
        </w:rPr>
        <w:t xml:space="preserve"> </w:t>
      </w:r>
      <w:r w:rsidRPr="008C193C">
        <w:rPr>
          <w:rFonts w:ascii="Arial" w:hAnsi="Arial"/>
          <w:color w:val="000000" w:themeColor="text1"/>
          <w:sz w:val="22"/>
          <w:lang w:val="en-US"/>
        </w:rPr>
        <w:t xml:space="preserve">food, </w:t>
      </w:r>
      <w:r w:rsidR="00534B18" w:rsidRPr="008C193C">
        <w:rPr>
          <w:rFonts w:ascii="Arial" w:hAnsi="Arial"/>
          <w:color w:val="000000" w:themeColor="text1"/>
          <w:sz w:val="22"/>
          <w:lang w:val="en-US"/>
        </w:rPr>
        <w:t>food,</w:t>
      </w:r>
      <w:r w:rsidRPr="008C193C">
        <w:rPr>
          <w:rFonts w:ascii="Arial" w:hAnsi="Arial"/>
          <w:color w:val="000000" w:themeColor="text1"/>
          <w:sz w:val="22"/>
          <w:lang w:val="en-US"/>
        </w:rPr>
        <w:t xml:space="preserve"> and personal care</w:t>
      </w:r>
      <w:r w:rsidRPr="007E15BF">
        <w:rPr>
          <w:rFonts w:ascii="Arial" w:hAnsi="Arial"/>
          <w:color w:val="000000" w:themeColor="text1"/>
          <w:sz w:val="22"/>
          <w:lang w:val="en-US"/>
        </w:rPr>
        <w:t>.</w:t>
      </w:r>
    </w:p>
    <w:p w14:paraId="307F6E65" w14:textId="77777777" w:rsidR="005507CF" w:rsidRPr="007E15BF" w:rsidRDefault="005507CF" w:rsidP="005507CF">
      <w:pPr>
        <w:spacing w:line="360" w:lineRule="auto"/>
        <w:rPr>
          <w:rFonts w:ascii="Arial" w:hAnsi="Arial"/>
          <w:color w:val="FF0000"/>
          <w:sz w:val="22"/>
          <w:lang w:val="en-US"/>
        </w:rPr>
      </w:pPr>
    </w:p>
    <w:p w14:paraId="23BAEB31" w14:textId="0B7FDAC5" w:rsidR="00592F53" w:rsidRPr="007E15BF" w:rsidRDefault="005507CF" w:rsidP="005507CF">
      <w:pPr>
        <w:spacing w:line="360" w:lineRule="auto"/>
        <w:rPr>
          <w:rFonts w:ascii="Arial" w:hAnsi="Arial"/>
          <w:color w:val="000000" w:themeColor="text1"/>
          <w:sz w:val="22"/>
          <w:lang w:val="en-US"/>
        </w:rPr>
      </w:pPr>
      <w:r w:rsidRPr="008C193C">
        <w:rPr>
          <w:rFonts w:ascii="Arial" w:hAnsi="Arial"/>
          <w:color w:val="000000" w:themeColor="text1"/>
          <w:sz w:val="22"/>
          <w:lang w:val="en-US"/>
        </w:rPr>
        <w:t>Currently, Mega Embalagens has considerable success in exports to both the United States and Europe, according to Gustavo Gräf, commercial manager</w:t>
      </w:r>
      <w:r w:rsidR="008C193C">
        <w:rPr>
          <w:rFonts w:ascii="Arial" w:hAnsi="Arial"/>
          <w:color w:val="000000" w:themeColor="text1"/>
          <w:sz w:val="22"/>
          <w:lang w:val="en-US"/>
        </w:rPr>
        <w:t>:</w:t>
      </w:r>
      <w:r w:rsidRPr="008C193C">
        <w:rPr>
          <w:rFonts w:ascii="Arial" w:hAnsi="Arial"/>
          <w:color w:val="000000" w:themeColor="text1"/>
          <w:sz w:val="22"/>
          <w:lang w:val="en-US"/>
        </w:rPr>
        <w:t xml:space="preserve"> “We have been operating in the US for a long time. The European market </w:t>
      </w:r>
      <w:r w:rsidRPr="007E15BF">
        <w:rPr>
          <w:rFonts w:ascii="Arial" w:hAnsi="Arial"/>
          <w:color w:val="000000" w:themeColor="text1"/>
          <w:sz w:val="22"/>
          <w:lang w:val="en-US"/>
        </w:rPr>
        <w:t>is very similar to the US</w:t>
      </w:r>
      <w:r w:rsidR="008C193C" w:rsidRPr="007E15BF">
        <w:rPr>
          <w:rFonts w:ascii="Arial" w:hAnsi="Arial"/>
          <w:color w:val="000000" w:themeColor="text1"/>
          <w:sz w:val="22"/>
          <w:lang w:val="en-US"/>
        </w:rPr>
        <w:t>;</w:t>
      </w:r>
      <w:r w:rsidRPr="007E15BF">
        <w:rPr>
          <w:rFonts w:ascii="Arial" w:hAnsi="Arial"/>
          <w:color w:val="000000" w:themeColor="text1"/>
          <w:sz w:val="22"/>
          <w:lang w:val="en-US"/>
        </w:rPr>
        <w:t xml:space="preserve"> a competitive market that receives goods from all over the world, where competition with Chinese products and products made in Eastern Europe is strong. In Europe, </w:t>
      </w:r>
      <w:r w:rsidR="00592F53" w:rsidRPr="007E15BF">
        <w:rPr>
          <w:rFonts w:ascii="Arial" w:hAnsi="Arial"/>
          <w:color w:val="000000" w:themeColor="text1"/>
          <w:sz w:val="22"/>
          <w:lang w:val="en-US"/>
        </w:rPr>
        <w:t>but we win business not only</w:t>
      </w:r>
      <w:r w:rsidRPr="007E15BF">
        <w:rPr>
          <w:rFonts w:ascii="Arial" w:hAnsi="Arial"/>
          <w:color w:val="000000" w:themeColor="text1"/>
          <w:sz w:val="22"/>
          <w:lang w:val="en-US"/>
        </w:rPr>
        <w:t xml:space="preserve"> because </w:t>
      </w:r>
      <w:r w:rsidR="00592F53" w:rsidRPr="007E15BF">
        <w:rPr>
          <w:rFonts w:ascii="Arial" w:hAnsi="Arial"/>
          <w:color w:val="000000" w:themeColor="text1"/>
          <w:sz w:val="22"/>
          <w:lang w:val="en-US"/>
        </w:rPr>
        <w:t>of our quality</w:t>
      </w:r>
      <w:r w:rsidR="007E15BF" w:rsidRPr="007E15BF">
        <w:rPr>
          <w:rFonts w:ascii="Arial" w:hAnsi="Arial"/>
          <w:color w:val="000000" w:themeColor="text1"/>
          <w:sz w:val="22"/>
          <w:lang w:val="en-US"/>
        </w:rPr>
        <w:t xml:space="preserve"> and technology</w:t>
      </w:r>
      <w:r w:rsidR="009376F8" w:rsidRPr="007E15BF">
        <w:rPr>
          <w:rFonts w:ascii="Arial" w:hAnsi="Arial"/>
          <w:color w:val="000000" w:themeColor="text1"/>
          <w:sz w:val="22"/>
          <w:lang w:val="en-US"/>
        </w:rPr>
        <w:t>,</w:t>
      </w:r>
      <w:r w:rsidR="00592F53" w:rsidRPr="007E15BF">
        <w:rPr>
          <w:rFonts w:ascii="Arial" w:hAnsi="Arial"/>
          <w:color w:val="000000" w:themeColor="text1"/>
          <w:sz w:val="22"/>
          <w:lang w:val="en-US"/>
        </w:rPr>
        <w:t xml:space="preserve"> but </w:t>
      </w:r>
      <w:r w:rsidR="007E15BF" w:rsidRPr="007E15BF">
        <w:rPr>
          <w:rFonts w:ascii="Arial" w:hAnsi="Arial"/>
          <w:color w:val="000000" w:themeColor="text1"/>
          <w:sz w:val="22"/>
          <w:lang w:val="en-US"/>
        </w:rPr>
        <w:t xml:space="preserve">also </w:t>
      </w:r>
      <w:r w:rsidR="00592F53" w:rsidRPr="007E15BF">
        <w:rPr>
          <w:rFonts w:ascii="Arial" w:hAnsi="Arial"/>
          <w:color w:val="000000" w:themeColor="text1"/>
          <w:sz w:val="22"/>
          <w:lang w:val="en-US"/>
        </w:rPr>
        <w:t xml:space="preserve">because we </w:t>
      </w:r>
      <w:r w:rsidR="007E15BF" w:rsidRPr="007E15BF">
        <w:rPr>
          <w:rFonts w:ascii="Arial" w:hAnsi="Arial"/>
          <w:color w:val="000000" w:themeColor="text1"/>
          <w:sz w:val="22"/>
          <w:lang w:val="en-US"/>
        </w:rPr>
        <w:t>continuously strengthen our</w:t>
      </w:r>
      <w:r w:rsidR="00592F53" w:rsidRPr="007E15BF">
        <w:rPr>
          <w:rFonts w:ascii="Arial" w:hAnsi="Arial"/>
          <w:color w:val="000000" w:themeColor="text1"/>
          <w:sz w:val="22"/>
          <w:lang w:val="en-US"/>
        </w:rPr>
        <w:t xml:space="preserve"> sustainability credentials.</w:t>
      </w:r>
      <w:r w:rsidR="00E37356" w:rsidRPr="007E15BF">
        <w:rPr>
          <w:rFonts w:ascii="Arial" w:hAnsi="Arial"/>
          <w:color w:val="000000" w:themeColor="text1"/>
          <w:sz w:val="22"/>
          <w:lang w:val="en-US"/>
        </w:rPr>
        <w:t xml:space="preserve"> We also believe that customers abroad have the same expectations as our Brazilian clients, so we’ve </w:t>
      </w:r>
      <w:r w:rsidR="00E157E3" w:rsidRPr="007E15BF">
        <w:rPr>
          <w:rFonts w:ascii="Arial" w:hAnsi="Arial"/>
          <w:color w:val="000000" w:themeColor="text1"/>
          <w:sz w:val="22"/>
          <w:lang w:val="en-US"/>
        </w:rPr>
        <w:t>invested in all</w:t>
      </w:r>
      <w:r w:rsidR="00E37356" w:rsidRPr="007E15BF">
        <w:rPr>
          <w:rFonts w:ascii="Arial" w:hAnsi="Arial"/>
          <w:color w:val="000000" w:themeColor="text1"/>
          <w:sz w:val="22"/>
          <w:lang w:val="en-US"/>
        </w:rPr>
        <w:t xml:space="preserve"> the necessary logistics and technical support</w:t>
      </w:r>
      <w:r w:rsidR="009376F8" w:rsidRPr="007E15BF">
        <w:rPr>
          <w:rFonts w:ascii="Arial" w:hAnsi="Arial"/>
          <w:color w:val="000000" w:themeColor="text1"/>
          <w:sz w:val="22"/>
          <w:lang w:val="en-US"/>
        </w:rPr>
        <w:t xml:space="preserve"> to provide an international service</w:t>
      </w:r>
      <w:r w:rsidRPr="007E15BF">
        <w:rPr>
          <w:rFonts w:ascii="Arial" w:hAnsi="Arial"/>
          <w:color w:val="000000" w:themeColor="text1"/>
          <w:sz w:val="22"/>
          <w:lang w:val="en-US"/>
        </w:rPr>
        <w:t>.”</w:t>
      </w:r>
    </w:p>
    <w:p w14:paraId="54DD69C0" w14:textId="77777777" w:rsidR="005507CF" w:rsidRPr="00040013" w:rsidRDefault="005507CF" w:rsidP="005507CF">
      <w:pPr>
        <w:spacing w:line="360" w:lineRule="auto"/>
        <w:rPr>
          <w:rFonts w:ascii="Arial" w:hAnsi="Arial"/>
          <w:sz w:val="22"/>
          <w:lang w:val="en-US"/>
        </w:rPr>
      </w:pPr>
    </w:p>
    <w:p w14:paraId="4D2ED85F" w14:textId="77777777" w:rsidR="00E37356" w:rsidRPr="00040013" w:rsidRDefault="00E37356" w:rsidP="00A21B7B">
      <w:pPr>
        <w:spacing w:line="360" w:lineRule="auto"/>
        <w:rPr>
          <w:rFonts w:ascii="Arial" w:hAnsi="Arial"/>
          <w:sz w:val="22"/>
          <w:lang w:val="en-US"/>
        </w:rPr>
      </w:pPr>
      <w:r w:rsidRPr="00040013">
        <w:rPr>
          <w:rFonts w:ascii="Arial" w:hAnsi="Arial"/>
          <w:b/>
          <w:sz w:val="22"/>
          <w:lang w:val="en-US"/>
        </w:rPr>
        <w:t>Four pillars of sustainability</w:t>
      </w:r>
    </w:p>
    <w:p w14:paraId="64D4C014" w14:textId="0D007DF6" w:rsidR="00592F53" w:rsidRPr="007E15BF" w:rsidRDefault="00E37356" w:rsidP="00A21B7B">
      <w:pPr>
        <w:spacing w:line="360" w:lineRule="auto"/>
        <w:rPr>
          <w:rFonts w:ascii="Arial" w:hAnsi="Arial"/>
          <w:color w:val="000000" w:themeColor="text1"/>
          <w:sz w:val="22"/>
          <w:lang w:val="en-US"/>
        </w:rPr>
      </w:pPr>
      <w:r w:rsidRPr="00040013">
        <w:rPr>
          <w:rFonts w:ascii="Arial" w:hAnsi="Arial"/>
          <w:sz w:val="22"/>
          <w:lang w:val="en-US"/>
        </w:rPr>
        <w:t>The company’s s</w:t>
      </w:r>
      <w:r w:rsidR="00592F53" w:rsidRPr="00040013">
        <w:rPr>
          <w:rFonts w:ascii="Arial" w:hAnsi="Arial"/>
          <w:sz w:val="22"/>
          <w:lang w:val="en-US"/>
        </w:rPr>
        <w:t xml:space="preserve">ustainability </w:t>
      </w:r>
      <w:r w:rsidR="00592F53" w:rsidRPr="00534B18">
        <w:rPr>
          <w:rFonts w:ascii="Arial" w:hAnsi="Arial"/>
          <w:color w:val="000000" w:themeColor="text1"/>
          <w:sz w:val="22"/>
          <w:lang w:val="en-US"/>
        </w:rPr>
        <w:t>investments</w:t>
      </w:r>
      <w:r w:rsidRPr="00534B18">
        <w:rPr>
          <w:rFonts w:ascii="Arial" w:hAnsi="Arial"/>
          <w:color w:val="000000" w:themeColor="text1"/>
          <w:sz w:val="22"/>
          <w:lang w:val="en-US"/>
        </w:rPr>
        <w:t xml:space="preserve"> </w:t>
      </w:r>
      <w:r w:rsidRPr="007E15BF">
        <w:rPr>
          <w:rFonts w:ascii="Arial" w:hAnsi="Arial"/>
          <w:color w:val="000000" w:themeColor="text1"/>
          <w:sz w:val="22"/>
          <w:lang w:val="en-US"/>
        </w:rPr>
        <w:t xml:space="preserve">are </w:t>
      </w:r>
      <w:r w:rsidR="00592F53" w:rsidRPr="007E15BF">
        <w:rPr>
          <w:rFonts w:ascii="Arial" w:hAnsi="Arial"/>
          <w:color w:val="000000" w:themeColor="text1"/>
          <w:sz w:val="22"/>
          <w:lang w:val="en-US"/>
        </w:rPr>
        <w:t xml:space="preserve">based on four pillars </w:t>
      </w:r>
      <w:r w:rsidRPr="007E15BF">
        <w:rPr>
          <w:rFonts w:ascii="Arial" w:hAnsi="Arial"/>
          <w:color w:val="000000" w:themeColor="text1"/>
          <w:sz w:val="22"/>
          <w:lang w:val="en-US"/>
        </w:rPr>
        <w:t>to</w:t>
      </w:r>
      <w:r w:rsidR="00592F53" w:rsidRPr="007E15BF">
        <w:rPr>
          <w:rFonts w:ascii="Arial" w:hAnsi="Arial"/>
          <w:color w:val="000000" w:themeColor="text1"/>
          <w:sz w:val="22"/>
          <w:lang w:val="en-US"/>
        </w:rPr>
        <w:t xml:space="preserve"> differentiate </w:t>
      </w:r>
      <w:r w:rsidRPr="007E15BF">
        <w:rPr>
          <w:rFonts w:ascii="Arial" w:hAnsi="Arial"/>
          <w:color w:val="000000" w:themeColor="text1"/>
          <w:sz w:val="22"/>
          <w:lang w:val="en-US"/>
        </w:rPr>
        <w:t>Mega Embalagens</w:t>
      </w:r>
      <w:r w:rsidR="00534B18" w:rsidRPr="007E15BF">
        <w:rPr>
          <w:rFonts w:ascii="Arial" w:hAnsi="Arial"/>
          <w:color w:val="000000" w:themeColor="text1"/>
          <w:sz w:val="22"/>
          <w:lang w:val="en-US"/>
        </w:rPr>
        <w:t xml:space="preserve"> </w:t>
      </w:r>
      <w:r w:rsidR="00592F53" w:rsidRPr="007E15BF">
        <w:rPr>
          <w:rFonts w:ascii="Arial" w:hAnsi="Arial"/>
          <w:color w:val="000000" w:themeColor="text1"/>
          <w:sz w:val="22"/>
          <w:lang w:val="en-US"/>
        </w:rPr>
        <w:t xml:space="preserve">from its competitors, </w:t>
      </w:r>
      <w:r w:rsidRPr="007E15BF">
        <w:rPr>
          <w:rFonts w:ascii="Arial" w:hAnsi="Arial"/>
          <w:color w:val="000000" w:themeColor="text1"/>
          <w:sz w:val="22"/>
          <w:lang w:val="en-US"/>
        </w:rPr>
        <w:t xml:space="preserve">explains </w:t>
      </w:r>
      <w:r w:rsidR="007E7EAF" w:rsidRPr="007E15BF">
        <w:rPr>
          <w:rFonts w:ascii="Arial" w:hAnsi="Arial"/>
          <w:color w:val="000000" w:themeColor="text1"/>
          <w:sz w:val="22"/>
          <w:lang w:val="en-US"/>
        </w:rPr>
        <w:t>Gustavo.</w:t>
      </w:r>
      <w:r w:rsidR="00592F53" w:rsidRPr="007E15BF">
        <w:rPr>
          <w:rFonts w:ascii="Arial" w:hAnsi="Arial"/>
          <w:color w:val="000000" w:themeColor="text1"/>
          <w:sz w:val="22"/>
          <w:lang w:val="en-US"/>
        </w:rPr>
        <w:t xml:space="preserve"> </w:t>
      </w:r>
      <w:r w:rsidR="007E7EAF" w:rsidRPr="007E15BF">
        <w:rPr>
          <w:rFonts w:ascii="Arial" w:hAnsi="Arial"/>
          <w:color w:val="000000" w:themeColor="text1"/>
          <w:sz w:val="22"/>
          <w:lang w:val="en-US"/>
        </w:rPr>
        <w:t xml:space="preserve">“The first </w:t>
      </w:r>
      <w:r w:rsidR="00534B18" w:rsidRPr="007E15BF">
        <w:rPr>
          <w:rFonts w:ascii="Arial" w:hAnsi="Arial"/>
          <w:color w:val="000000" w:themeColor="text1"/>
          <w:sz w:val="22"/>
          <w:lang w:val="en-US"/>
        </w:rPr>
        <w:t>pillar</w:t>
      </w:r>
      <w:r w:rsidR="007E7EAF" w:rsidRPr="007E15BF">
        <w:rPr>
          <w:rFonts w:ascii="Arial" w:hAnsi="Arial"/>
          <w:color w:val="000000" w:themeColor="text1"/>
          <w:sz w:val="22"/>
          <w:lang w:val="en-US"/>
        </w:rPr>
        <w:t xml:space="preserve"> is the use of post-consumer resins (PCR) in secondary packaging materials. Second, we produce 100% recyclable packaging that has the same protection barrier and appearance as conventional packaging, replacing multi-material laminated structures and in line with the circular economy. Third, we </w:t>
      </w:r>
      <w:r w:rsidR="00592F53" w:rsidRPr="007E15BF">
        <w:rPr>
          <w:rFonts w:ascii="Arial" w:hAnsi="Arial"/>
          <w:color w:val="000000" w:themeColor="text1"/>
          <w:sz w:val="22"/>
          <w:lang w:val="en-US"/>
        </w:rPr>
        <w:t>replace</w:t>
      </w:r>
      <w:r w:rsidR="007E7EAF" w:rsidRPr="007E15BF">
        <w:rPr>
          <w:rFonts w:ascii="Arial" w:hAnsi="Arial"/>
          <w:color w:val="000000" w:themeColor="text1"/>
          <w:sz w:val="22"/>
          <w:lang w:val="en-US"/>
        </w:rPr>
        <w:t xml:space="preserve"> fossil-based materials with renewable ones – one of the alternatives is green polyethylene from sugarcane, for example. Finally, we </w:t>
      </w:r>
      <w:r w:rsidR="007E15BF" w:rsidRPr="007E15BF">
        <w:rPr>
          <w:rFonts w:ascii="Arial" w:hAnsi="Arial"/>
          <w:color w:val="000000" w:themeColor="text1"/>
          <w:sz w:val="22"/>
          <w:lang w:val="en-US"/>
        </w:rPr>
        <w:t>a</w:t>
      </w:r>
      <w:r w:rsidR="007E7EAF" w:rsidRPr="007E15BF">
        <w:rPr>
          <w:rFonts w:ascii="Arial" w:hAnsi="Arial"/>
          <w:color w:val="000000" w:themeColor="text1"/>
          <w:sz w:val="22"/>
          <w:lang w:val="en-US"/>
        </w:rPr>
        <w:t>lso work with biodegradable materials</w:t>
      </w:r>
      <w:r w:rsidR="007E15BF" w:rsidRPr="007E15BF">
        <w:rPr>
          <w:rFonts w:ascii="Arial" w:hAnsi="Arial"/>
          <w:color w:val="000000" w:themeColor="text1"/>
          <w:sz w:val="22"/>
          <w:lang w:val="en-US"/>
        </w:rPr>
        <w:t>.</w:t>
      </w:r>
      <w:r w:rsidR="007E7EAF" w:rsidRPr="007E15BF">
        <w:rPr>
          <w:rFonts w:ascii="Arial" w:hAnsi="Arial"/>
          <w:color w:val="000000" w:themeColor="text1"/>
          <w:sz w:val="22"/>
          <w:lang w:val="en-US"/>
        </w:rPr>
        <w:t>”</w:t>
      </w:r>
    </w:p>
    <w:p w14:paraId="50D9A864" w14:textId="77777777" w:rsidR="00592F53" w:rsidRPr="007E15BF" w:rsidRDefault="00592F53" w:rsidP="00A21B7B">
      <w:pPr>
        <w:spacing w:line="360" w:lineRule="auto"/>
        <w:rPr>
          <w:rFonts w:ascii="Arial" w:hAnsi="Arial"/>
          <w:color w:val="000000" w:themeColor="text1"/>
          <w:sz w:val="22"/>
          <w:lang w:val="en-US"/>
        </w:rPr>
      </w:pPr>
    </w:p>
    <w:p w14:paraId="491DD819" w14:textId="77777777" w:rsidR="00411775" w:rsidRDefault="00592F53" w:rsidP="00A21B7B">
      <w:pPr>
        <w:spacing w:line="360" w:lineRule="auto"/>
        <w:rPr>
          <w:rFonts w:ascii="Arial" w:hAnsi="Arial"/>
          <w:sz w:val="22"/>
          <w:lang w:val="en-US"/>
        </w:rPr>
      </w:pPr>
      <w:r w:rsidRPr="00040013">
        <w:rPr>
          <w:rFonts w:ascii="Arial" w:hAnsi="Arial"/>
          <w:sz w:val="22"/>
          <w:lang w:val="en-US"/>
        </w:rPr>
        <w:lastRenderedPageBreak/>
        <w:t xml:space="preserve">The company’s main markets all share certain trends, Gustavo continues. “Quality remains critical — </w:t>
      </w:r>
      <w:r w:rsidR="00E157E3" w:rsidRPr="00040013">
        <w:rPr>
          <w:rFonts w:ascii="Arial" w:hAnsi="Arial"/>
          <w:sz w:val="22"/>
          <w:lang w:val="en-US"/>
        </w:rPr>
        <w:t>so it’s our</w:t>
      </w:r>
      <w:r w:rsidRPr="00040013">
        <w:rPr>
          <w:rFonts w:ascii="Arial" w:hAnsi="Arial"/>
          <w:sz w:val="22"/>
          <w:lang w:val="en-US"/>
        </w:rPr>
        <w:t xml:space="preserve"> responsibility is to produce packaging that stands out in those few seconds in which the consumer decides to buy, or not.” </w:t>
      </w:r>
    </w:p>
    <w:p w14:paraId="18F813C5" w14:textId="77777777" w:rsidR="00411775" w:rsidRPr="00534B18" w:rsidRDefault="00411775" w:rsidP="00A21B7B">
      <w:pPr>
        <w:spacing w:line="360" w:lineRule="auto"/>
        <w:rPr>
          <w:rFonts w:ascii="Arial" w:hAnsi="Arial"/>
          <w:color w:val="000000" w:themeColor="text1"/>
          <w:sz w:val="22"/>
          <w:lang w:val="en-US"/>
        </w:rPr>
      </w:pPr>
    </w:p>
    <w:p w14:paraId="001B3A7F" w14:textId="659EC171" w:rsidR="00592F53" w:rsidRPr="00534B18" w:rsidRDefault="00411775" w:rsidP="00A21B7B">
      <w:pPr>
        <w:spacing w:line="360" w:lineRule="auto"/>
        <w:rPr>
          <w:rFonts w:ascii="Arial" w:hAnsi="Arial"/>
          <w:color w:val="000000" w:themeColor="text1"/>
          <w:sz w:val="22"/>
          <w:lang w:val="en-US"/>
        </w:rPr>
      </w:pPr>
      <w:r w:rsidRPr="00534B18">
        <w:rPr>
          <w:rFonts w:ascii="Arial" w:hAnsi="Arial"/>
          <w:color w:val="000000" w:themeColor="text1"/>
          <w:sz w:val="22"/>
          <w:lang w:val="en-US"/>
        </w:rPr>
        <w:t xml:space="preserve">Mega Embalagens is one of </w:t>
      </w:r>
      <w:r w:rsidRPr="007E15BF">
        <w:rPr>
          <w:rFonts w:ascii="Arial" w:hAnsi="Arial"/>
          <w:color w:val="000000" w:themeColor="text1"/>
          <w:sz w:val="22"/>
          <w:lang w:val="en-US"/>
        </w:rPr>
        <w:t xml:space="preserve">only three Brazilian suppliers </w:t>
      </w:r>
      <w:r w:rsidRPr="00534B18">
        <w:rPr>
          <w:rFonts w:ascii="Arial" w:hAnsi="Arial"/>
          <w:color w:val="000000" w:themeColor="text1"/>
          <w:sz w:val="22"/>
          <w:lang w:val="en-US"/>
        </w:rPr>
        <w:t xml:space="preserve">to have the BRC Packaging Materials Grade AA </w:t>
      </w:r>
      <w:r w:rsidR="00534B18" w:rsidRPr="00534B18">
        <w:rPr>
          <w:rFonts w:ascii="Arial" w:hAnsi="Arial"/>
          <w:color w:val="000000" w:themeColor="text1"/>
          <w:sz w:val="22"/>
          <w:lang w:val="en-US"/>
        </w:rPr>
        <w:t>C</w:t>
      </w:r>
      <w:r w:rsidRPr="00534B18">
        <w:rPr>
          <w:rFonts w:ascii="Arial" w:hAnsi="Arial"/>
          <w:color w:val="000000" w:themeColor="text1"/>
          <w:sz w:val="22"/>
          <w:lang w:val="en-US"/>
        </w:rPr>
        <w:t xml:space="preserve">ertification, a </w:t>
      </w:r>
      <w:r w:rsidR="009376F8" w:rsidRPr="00534B18">
        <w:rPr>
          <w:rFonts w:ascii="Arial" w:hAnsi="Arial"/>
          <w:color w:val="000000" w:themeColor="text1"/>
          <w:sz w:val="22"/>
          <w:lang w:val="en-US"/>
        </w:rPr>
        <w:t>globally recognized</w:t>
      </w:r>
      <w:r w:rsidR="00592F53" w:rsidRPr="00534B18">
        <w:rPr>
          <w:rFonts w:ascii="Arial" w:hAnsi="Arial"/>
          <w:color w:val="000000" w:themeColor="text1"/>
          <w:sz w:val="22"/>
          <w:lang w:val="en-US"/>
        </w:rPr>
        <w:t xml:space="preserve"> standard for </w:t>
      </w:r>
      <w:r w:rsidRPr="00534B18">
        <w:rPr>
          <w:rFonts w:ascii="Arial" w:hAnsi="Arial"/>
          <w:color w:val="000000" w:themeColor="text1"/>
          <w:sz w:val="22"/>
          <w:lang w:val="en-US"/>
        </w:rPr>
        <w:t xml:space="preserve">packaging quality </w:t>
      </w:r>
      <w:r w:rsidR="00592F53" w:rsidRPr="00534B18">
        <w:rPr>
          <w:rFonts w:ascii="Arial" w:hAnsi="Arial"/>
          <w:color w:val="000000" w:themeColor="text1"/>
          <w:sz w:val="22"/>
          <w:lang w:val="en-US"/>
        </w:rPr>
        <w:t>and the first</w:t>
      </w:r>
      <w:r w:rsidRPr="00534B18">
        <w:rPr>
          <w:rFonts w:ascii="Arial" w:hAnsi="Arial"/>
          <w:color w:val="000000" w:themeColor="text1"/>
          <w:sz w:val="22"/>
          <w:lang w:val="en-US"/>
        </w:rPr>
        <w:t xml:space="preserve"> recognized by the Global Food Safety Initiative.</w:t>
      </w:r>
    </w:p>
    <w:p w14:paraId="2F9FCA04" w14:textId="77777777" w:rsidR="00411775" w:rsidRPr="00040013" w:rsidRDefault="00411775" w:rsidP="00A21B7B">
      <w:pPr>
        <w:spacing w:line="360" w:lineRule="auto"/>
        <w:rPr>
          <w:rFonts w:ascii="Arial" w:hAnsi="Arial"/>
          <w:sz w:val="22"/>
          <w:lang w:val="en-US"/>
        </w:rPr>
      </w:pPr>
    </w:p>
    <w:p w14:paraId="2015D7EB" w14:textId="68ED03CC" w:rsidR="00592F53" w:rsidRPr="00534B18" w:rsidRDefault="00E157E3" w:rsidP="00A21B7B">
      <w:pPr>
        <w:spacing w:line="360" w:lineRule="auto"/>
        <w:rPr>
          <w:rFonts w:ascii="Arial" w:hAnsi="Arial"/>
          <w:color w:val="000000" w:themeColor="text1"/>
          <w:sz w:val="22"/>
          <w:lang w:val="en-US"/>
        </w:rPr>
      </w:pPr>
      <w:r w:rsidRPr="00040013">
        <w:rPr>
          <w:rFonts w:ascii="Arial" w:hAnsi="Arial"/>
          <w:sz w:val="22"/>
          <w:lang w:val="en-US"/>
        </w:rPr>
        <w:t>As well as</w:t>
      </w:r>
      <w:r w:rsidR="00592F53" w:rsidRPr="00040013">
        <w:rPr>
          <w:rFonts w:ascii="Arial" w:hAnsi="Arial"/>
          <w:sz w:val="22"/>
          <w:lang w:val="en-US"/>
        </w:rPr>
        <w:t xml:space="preserve"> the trend for more SKUs produced in shorter runs, consumers’ consumption profile</w:t>
      </w:r>
      <w:r w:rsidRPr="00040013">
        <w:rPr>
          <w:rFonts w:ascii="Arial" w:hAnsi="Arial"/>
          <w:sz w:val="22"/>
          <w:lang w:val="en-US"/>
        </w:rPr>
        <w:t xml:space="preserve">s are changing </w:t>
      </w:r>
      <w:r w:rsidR="007C5033">
        <w:rPr>
          <w:rFonts w:ascii="Arial" w:hAnsi="Arial"/>
          <w:sz w:val="22"/>
          <w:lang w:val="en-US"/>
        </w:rPr>
        <w:t>rapidly</w:t>
      </w:r>
      <w:r w:rsidR="00592F53" w:rsidRPr="00040013">
        <w:rPr>
          <w:rFonts w:ascii="Arial" w:hAnsi="Arial"/>
          <w:sz w:val="22"/>
          <w:lang w:val="en-US"/>
        </w:rPr>
        <w:t xml:space="preserve">. “They want greater convenience in packaging, </w:t>
      </w:r>
      <w:r w:rsidR="00036527">
        <w:rPr>
          <w:rFonts w:ascii="Arial" w:hAnsi="Arial"/>
          <w:sz w:val="22"/>
          <w:lang w:val="en-US"/>
        </w:rPr>
        <w:t xml:space="preserve">with </w:t>
      </w:r>
      <w:r w:rsidR="00592F53" w:rsidRPr="00040013">
        <w:rPr>
          <w:rFonts w:ascii="Arial" w:hAnsi="Arial"/>
          <w:sz w:val="22"/>
          <w:lang w:val="en-US"/>
        </w:rPr>
        <w:t xml:space="preserve">more sophistication, </w:t>
      </w:r>
      <w:r w:rsidR="00592F53" w:rsidRPr="00534B18">
        <w:rPr>
          <w:rFonts w:ascii="Arial" w:hAnsi="Arial"/>
          <w:color w:val="000000" w:themeColor="text1"/>
          <w:sz w:val="22"/>
          <w:lang w:val="en-US"/>
        </w:rPr>
        <w:t xml:space="preserve">so there’s an emphasis on features like seals and ‘easy-open-and-close’ options. </w:t>
      </w:r>
      <w:r w:rsidRPr="00534B18">
        <w:rPr>
          <w:rFonts w:ascii="Arial" w:hAnsi="Arial"/>
          <w:color w:val="000000" w:themeColor="text1"/>
          <w:sz w:val="22"/>
          <w:lang w:val="en-US"/>
        </w:rPr>
        <w:t>Because fast</w:t>
      </w:r>
      <w:r w:rsidR="00592F53" w:rsidRPr="00534B18">
        <w:rPr>
          <w:rFonts w:ascii="Arial" w:hAnsi="Arial"/>
          <w:color w:val="000000" w:themeColor="text1"/>
          <w:sz w:val="22"/>
          <w:lang w:val="en-US"/>
        </w:rPr>
        <w:t xml:space="preserve"> </w:t>
      </w:r>
      <w:r w:rsidR="00411775" w:rsidRPr="00534B18">
        <w:rPr>
          <w:rFonts w:ascii="Arial" w:hAnsi="Arial"/>
          <w:color w:val="000000" w:themeColor="text1"/>
          <w:sz w:val="22"/>
          <w:lang w:val="en-US"/>
        </w:rPr>
        <w:t>turnarounds</w:t>
      </w:r>
      <w:r w:rsidR="00592F53" w:rsidRPr="00534B18">
        <w:rPr>
          <w:rFonts w:ascii="Arial" w:hAnsi="Arial"/>
          <w:color w:val="000000" w:themeColor="text1"/>
          <w:sz w:val="22"/>
          <w:lang w:val="en-US"/>
        </w:rPr>
        <w:t xml:space="preserve"> are also critical, we </w:t>
      </w:r>
      <w:r w:rsidR="00137DAA" w:rsidRPr="00534B18">
        <w:rPr>
          <w:rFonts w:ascii="Arial" w:hAnsi="Arial"/>
          <w:color w:val="000000" w:themeColor="text1"/>
          <w:sz w:val="22"/>
          <w:lang w:val="en-US"/>
        </w:rPr>
        <w:t>installed</w:t>
      </w:r>
      <w:r w:rsidR="00592F53" w:rsidRPr="00534B18">
        <w:rPr>
          <w:rFonts w:ascii="Arial" w:hAnsi="Arial"/>
          <w:color w:val="000000" w:themeColor="text1"/>
          <w:sz w:val="22"/>
          <w:lang w:val="en-US"/>
        </w:rPr>
        <w:t xml:space="preserve"> indicators that </w:t>
      </w:r>
      <w:r w:rsidR="00E861F7" w:rsidRPr="00534B18">
        <w:rPr>
          <w:rFonts w:ascii="Arial" w:hAnsi="Arial"/>
          <w:color w:val="000000" w:themeColor="text1"/>
          <w:sz w:val="22"/>
          <w:lang w:val="en-US"/>
        </w:rPr>
        <w:t>analyze</w:t>
      </w:r>
      <w:r w:rsidR="00592F53" w:rsidRPr="00534B18">
        <w:rPr>
          <w:rFonts w:ascii="Arial" w:hAnsi="Arial"/>
          <w:color w:val="000000" w:themeColor="text1"/>
          <w:sz w:val="22"/>
          <w:lang w:val="en-US"/>
        </w:rPr>
        <w:t xml:space="preserve"> all our processes with the aim of finding places where we can cut time. </w:t>
      </w:r>
      <w:r w:rsidRPr="00534B18">
        <w:rPr>
          <w:rFonts w:ascii="Arial" w:hAnsi="Arial"/>
          <w:color w:val="000000" w:themeColor="text1"/>
          <w:sz w:val="22"/>
          <w:lang w:val="en-US"/>
        </w:rPr>
        <w:t>So</w:t>
      </w:r>
      <w:r w:rsidR="009376F8" w:rsidRPr="00534B18">
        <w:rPr>
          <w:rFonts w:ascii="Arial" w:hAnsi="Arial"/>
          <w:color w:val="000000" w:themeColor="text1"/>
          <w:sz w:val="22"/>
          <w:lang w:val="en-US"/>
        </w:rPr>
        <w:t>,</w:t>
      </w:r>
      <w:r w:rsidRPr="00534B18">
        <w:rPr>
          <w:rFonts w:ascii="Arial" w:hAnsi="Arial"/>
          <w:color w:val="000000" w:themeColor="text1"/>
          <w:sz w:val="22"/>
          <w:lang w:val="en-US"/>
        </w:rPr>
        <w:t xml:space="preserve"> the</w:t>
      </w:r>
      <w:r w:rsidR="00592F53" w:rsidRPr="00534B18">
        <w:rPr>
          <w:rFonts w:ascii="Arial" w:hAnsi="Arial"/>
          <w:color w:val="000000" w:themeColor="text1"/>
          <w:sz w:val="22"/>
          <w:lang w:val="en-US"/>
        </w:rPr>
        <w:t xml:space="preserve"> moment an order </w:t>
      </w:r>
      <w:r w:rsidRPr="00534B18">
        <w:rPr>
          <w:rFonts w:ascii="Arial" w:hAnsi="Arial"/>
          <w:color w:val="000000" w:themeColor="text1"/>
          <w:sz w:val="22"/>
          <w:lang w:val="en-US"/>
        </w:rPr>
        <w:t>comes in</w:t>
      </w:r>
      <w:r w:rsidR="00592F53" w:rsidRPr="00534B18">
        <w:rPr>
          <w:rFonts w:ascii="Arial" w:hAnsi="Arial"/>
          <w:color w:val="000000" w:themeColor="text1"/>
          <w:sz w:val="22"/>
          <w:lang w:val="en-US"/>
        </w:rPr>
        <w:t xml:space="preserve">, we have a clear idea of what has to happen in each department </w:t>
      </w:r>
      <w:r w:rsidR="009376F8" w:rsidRPr="00534B18">
        <w:rPr>
          <w:rFonts w:ascii="Arial" w:hAnsi="Arial"/>
          <w:color w:val="000000" w:themeColor="text1"/>
          <w:sz w:val="22"/>
          <w:lang w:val="en-US"/>
        </w:rPr>
        <w:t>to</w:t>
      </w:r>
      <w:r w:rsidR="00592F53" w:rsidRPr="00534B18">
        <w:rPr>
          <w:rFonts w:ascii="Arial" w:hAnsi="Arial"/>
          <w:color w:val="000000" w:themeColor="text1"/>
          <w:sz w:val="22"/>
          <w:lang w:val="en-US"/>
        </w:rPr>
        <w:t xml:space="preserve"> meet the deadlines.”</w:t>
      </w:r>
    </w:p>
    <w:p w14:paraId="010919C8" w14:textId="77777777" w:rsidR="00592F53" w:rsidRPr="00534B18" w:rsidRDefault="00592F53" w:rsidP="00A21B7B">
      <w:pPr>
        <w:spacing w:line="360" w:lineRule="auto"/>
        <w:rPr>
          <w:rFonts w:ascii="Arial" w:hAnsi="Arial"/>
          <w:color w:val="000000" w:themeColor="text1"/>
          <w:sz w:val="22"/>
          <w:lang w:val="en-US"/>
        </w:rPr>
      </w:pPr>
    </w:p>
    <w:p w14:paraId="552EC51A" w14:textId="77777777" w:rsidR="00E157E3" w:rsidRPr="00534B18" w:rsidRDefault="00E157E3" w:rsidP="00A21B7B">
      <w:pPr>
        <w:spacing w:line="360" w:lineRule="auto"/>
        <w:rPr>
          <w:rFonts w:ascii="Arial" w:hAnsi="Arial"/>
          <w:b/>
          <w:color w:val="000000" w:themeColor="text1"/>
          <w:sz w:val="22"/>
          <w:lang w:val="en-US"/>
        </w:rPr>
      </w:pPr>
      <w:r w:rsidRPr="00534B18">
        <w:rPr>
          <w:rFonts w:ascii="Arial" w:hAnsi="Arial"/>
          <w:b/>
          <w:color w:val="000000" w:themeColor="text1"/>
          <w:sz w:val="22"/>
          <w:lang w:val="en-US"/>
        </w:rPr>
        <w:t>ECG</w:t>
      </w:r>
      <w:r w:rsidR="00AA62D4" w:rsidRPr="00534B18">
        <w:rPr>
          <w:rFonts w:ascii="Arial" w:hAnsi="Arial"/>
          <w:b/>
          <w:color w:val="000000" w:themeColor="text1"/>
          <w:sz w:val="22"/>
          <w:lang w:val="en-US"/>
        </w:rPr>
        <w:t xml:space="preserve"> with FLEXCEL NX Plates</w:t>
      </w:r>
      <w:r w:rsidRPr="00534B18">
        <w:rPr>
          <w:rFonts w:ascii="Arial" w:hAnsi="Arial"/>
          <w:b/>
          <w:color w:val="000000" w:themeColor="text1"/>
          <w:sz w:val="22"/>
          <w:lang w:val="en-US"/>
        </w:rPr>
        <w:t xml:space="preserve"> — </w:t>
      </w:r>
      <w:r w:rsidR="00AA62D4" w:rsidRPr="00534B18">
        <w:rPr>
          <w:rFonts w:ascii="Arial" w:hAnsi="Arial"/>
          <w:b/>
          <w:color w:val="000000" w:themeColor="text1"/>
          <w:sz w:val="22"/>
          <w:lang w:val="en-US"/>
        </w:rPr>
        <w:t>increased productivity</w:t>
      </w:r>
      <w:r w:rsidR="00040013" w:rsidRPr="00534B18">
        <w:rPr>
          <w:rFonts w:ascii="Arial" w:hAnsi="Arial"/>
          <w:b/>
          <w:color w:val="000000" w:themeColor="text1"/>
          <w:sz w:val="22"/>
          <w:lang w:val="en-US"/>
        </w:rPr>
        <w:t>,</w:t>
      </w:r>
      <w:r w:rsidR="00411775" w:rsidRPr="00534B18">
        <w:rPr>
          <w:rFonts w:ascii="Arial" w:hAnsi="Arial"/>
          <w:b/>
          <w:color w:val="000000" w:themeColor="text1"/>
          <w:sz w:val="22"/>
          <w:lang w:val="en-US"/>
        </w:rPr>
        <w:t xml:space="preserve"> </w:t>
      </w:r>
      <w:r w:rsidR="00AA62D4" w:rsidRPr="00534B18">
        <w:rPr>
          <w:rFonts w:ascii="Arial" w:hAnsi="Arial"/>
          <w:b/>
          <w:color w:val="000000" w:themeColor="text1"/>
          <w:sz w:val="22"/>
          <w:lang w:val="en-US"/>
        </w:rPr>
        <w:t>consistency</w:t>
      </w:r>
      <w:r w:rsidR="00411775" w:rsidRPr="00534B18">
        <w:rPr>
          <w:rFonts w:ascii="Arial" w:hAnsi="Arial"/>
          <w:b/>
          <w:color w:val="000000" w:themeColor="text1"/>
          <w:sz w:val="22"/>
          <w:lang w:val="en-US"/>
        </w:rPr>
        <w:t xml:space="preserve"> </w:t>
      </w:r>
      <w:r w:rsidR="00040013" w:rsidRPr="00534B18">
        <w:rPr>
          <w:rFonts w:ascii="Arial" w:hAnsi="Arial"/>
          <w:b/>
          <w:color w:val="000000" w:themeColor="text1"/>
          <w:sz w:val="22"/>
          <w:lang w:val="en-US"/>
        </w:rPr>
        <w:t>and ink savings</w:t>
      </w:r>
    </w:p>
    <w:p w14:paraId="7E4C602B" w14:textId="07CC543F" w:rsidR="00592F53" w:rsidRPr="00040013" w:rsidRDefault="00592F53" w:rsidP="00A21B7B">
      <w:pPr>
        <w:spacing w:line="360" w:lineRule="auto"/>
        <w:rPr>
          <w:rFonts w:ascii="Arial" w:hAnsi="Arial"/>
          <w:sz w:val="22"/>
          <w:lang w:val="en-US"/>
        </w:rPr>
      </w:pPr>
      <w:r w:rsidRPr="00534B18">
        <w:rPr>
          <w:rFonts w:ascii="Arial" w:hAnsi="Arial"/>
          <w:color w:val="000000" w:themeColor="text1"/>
          <w:sz w:val="22"/>
          <w:lang w:val="en-US"/>
        </w:rPr>
        <w:t xml:space="preserve">Currently, </w:t>
      </w:r>
      <w:r w:rsidR="00E826C3" w:rsidRPr="00534B18">
        <w:rPr>
          <w:rFonts w:ascii="Arial" w:hAnsi="Arial" w:cs="Arial"/>
          <w:bCs/>
          <w:color w:val="000000" w:themeColor="text1"/>
          <w:sz w:val="22"/>
          <w:szCs w:val="22"/>
          <w:lang w:val="en-US"/>
        </w:rPr>
        <w:t xml:space="preserve">ECG jobs account for </w:t>
      </w:r>
      <w:r w:rsidRPr="00534B18">
        <w:rPr>
          <w:rFonts w:ascii="Arial" w:hAnsi="Arial"/>
          <w:color w:val="000000" w:themeColor="text1"/>
          <w:sz w:val="22"/>
          <w:lang w:val="en-US"/>
        </w:rPr>
        <w:t>around 50% of production</w:t>
      </w:r>
      <w:r w:rsidR="00E826C3" w:rsidRPr="00534B18">
        <w:rPr>
          <w:rFonts w:ascii="Arial" w:hAnsi="Arial" w:cs="Arial"/>
          <w:bCs/>
          <w:color w:val="000000" w:themeColor="text1"/>
          <w:sz w:val="22"/>
          <w:szCs w:val="22"/>
          <w:lang w:val="en-US"/>
        </w:rPr>
        <w:t xml:space="preserve">, </w:t>
      </w:r>
      <w:r w:rsidR="00226DC1" w:rsidRPr="00534B18">
        <w:rPr>
          <w:rFonts w:ascii="Arial" w:hAnsi="Arial" w:cs="Arial"/>
          <w:bCs/>
          <w:color w:val="000000" w:themeColor="text1"/>
          <w:sz w:val="22"/>
          <w:szCs w:val="22"/>
          <w:lang w:val="en-US"/>
        </w:rPr>
        <w:t>and the share</w:t>
      </w:r>
      <w:r w:rsidR="00226DC1" w:rsidRPr="00534B18">
        <w:rPr>
          <w:rFonts w:ascii="Arial" w:hAnsi="Arial"/>
          <w:color w:val="000000" w:themeColor="text1"/>
          <w:sz w:val="22"/>
          <w:lang w:val="en-US"/>
        </w:rPr>
        <w:t xml:space="preserve"> is </w:t>
      </w:r>
      <w:r w:rsidR="00226DC1" w:rsidRPr="00534B18">
        <w:rPr>
          <w:rFonts w:ascii="Arial" w:hAnsi="Arial" w:cs="Arial"/>
          <w:bCs/>
          <w:color w:val="000000" w:themeColor="text1"/>
          <w:sz w:val="22"/>
          <w:szCs w:val="22"/>
          <w:lang w:val="en-US"/>
        </w:rPr>
        <w:t xml:space="preserve">growing. </w:t>
      </w:r>
      <w:r w:rsidR="00534B18">
        <w:rPr>
          <w:rFonts w:ascii="Arial" w:hAnsi="Arial" w:cs="Arial"/>
          <w:bCs/>
          <w:color w:val="000000" w:themeColor="text1"/>
          <w:sz w:val="22"/>
          <w:szCs w:val="22"/>
          <w:lang w:val="en-US"/>
        </w:rPr>
        <w:t>“</w:t>
      </w:r>
      <w:r w:rsidR="00AA62D4" w:rsidRPr="00534B18">
        <w:rPr>
          <w:rFonts w:ascii="Arial" w:hAnsi="Arial" w:cs="Arial"/>
          <w:bCs/>
          <w:color w:val="000000" w:themeColor="text1"/>
          <w:sz w:val="22"/>
          <w:szCs w:val="22"/>
          <w:lang w:val="en-US"/>
        </w:rPr>
        <w:t>These jobs are all</w:t>
      </w:r>
      <w:r w:rsidR="00226DC1" w:rsidRPr="00534B18">
        <w:rPr>
          <w:rFonts w:ascii="Arial" w:hAnsi="Arial" w:cs="Arial"/>
          <w:bCs/>
          <w:color w:val="000000" w:themeColor="text1"/>
          <w:sz w:val="22"/>
          <w:szCs w:val="22"/>
          <w:lang w:val="en-US"/>
        </w:rPr>
        <w:t xml:space="preserve"> </w:t>
      </w:r>
      <w:r w:rsidR="00497303" w:rsidRPr="00534B18">
        <w:rPr>
          <w:rFonts w:ascii="Arial" w:hAnsi="Arial"/>
          <w:color w:val="000000" w:themeColor="text1"/>
          <w:sz w:val="22"/>
          <w:lang w:val="en-US"/>
        </w:rPr>
        <w:t>printed</w:t>
      </w:r>
      <w:r w:rsidRPr="00534B18">
        <w:rPr>
          <w:rFonts w:ascii="Arial" w:hAnsi="Arial"/>
          <w:color w:val="000000" w:themeColor="text1"/>
          <w:sz w:val="22"/>
          <w:lang w:val="en-US"/>
        </w:rPr>
        <w:t xml:space="preserve"> </w:t>
      </w:r>
      <w:r w:rsidR="00E826C3" w:rsidRPr="00534B18">
        <w:rPr>
          <w:rFonts w:ascii="Arial" w:hAnsi="Arial"/>
          <w:color w:val="000000" w:themeColor="text1"/>
          <w:sz w:val="22"/>
          <w:lang w:val="en-US"/>
        </w:rPr>
        <w:t xml:space="preserve">with </w:t>
      </w:r>
      <w:r w:rsidRPr="00534B18">
        <w:rPr>
          <w:rFonts w:ascii="Arial" w:hAnsi="Arial"/>
          <w:color w:val="000000" w:themeColor="text1"/>
          <w:sz w:val="22"/>
          <w:lang w:val="en-US"/>
        </w:rPr>
        <w:t xml:space="preserve">FLEXCEL NX </w:t>
      </w:r>
      <w:r w:rsidR="006F061E" w:rsidRPr="00534B18">
        <w:rPr>
          <w:rFonts w:ascii="Arial" w:hAnsi="Arial"/>
          <w:color w:val="000000" w:themeColor="text1"/>
          <w:sz w:val="22"/>
          <w:lang w:val="en-US"/>
        </w:rPr>
        <w:t>Plates</w:t>
      </w:r>
      <w:r w:rsidR="00226DC1" w:rsidRPr="00534B18">
        <w:rPr>
          <w:rFonts w:ascii="Arial" w:hAnsi="Arial" w:cs="Arial"/>
          <w:bCs/>
          <w:color w:val="000000" w:themeColor="text1"/>
          <w:sz w:val="22"/>
          <w:szCs w:val="22"/>
          <w:lang w:val="en-US"/>
        </w:rPr>
        <w:t>,</w:t>
      </w:r>
      <w:r w:rsidR="00534B18">
        <w:rPr>
          <w:rFonts w:ascii="Arial" w:hAnsi="Arial" w:cs="Arial"/>
          <w:bCs/>
          <w:color w:val="000000" w:themeColor="text1"/>
          <w:sz w:val="22"/>
          <w:szCs w:val="22"/>
          <w:lang w:val="en-US"/>
        </w:rPr>
        <w:t>”</w:t>
      </w:r>
      <w:r w:rsidR="00226DC1" w:rsidRPr="00534B18">
        <w:rPr>
          <w:rFonts w:ascii="Arial" w:hAnsi="Arial"/>
          <w:color w:val="000000" w:themeColor="text1"/>
          <w:sz w:val="22"/>
          <w:lang w:val="en-US"/>
        </w:rPr>
        <w:t xml:space="preserve"> says </w:t>
      </w:r>
      <w:r w:rsidR="00E7191C" w:rsidRPr="00534B18">
        <w:rPr>
          <w:rFonts w:ascii="Arial" w:hAnsi="Arial"/>
          <w:color w:val="000000" w:themeColor="text1"/>
          <w:sz w:val="22"/>
          <w:lang w:val="en-US"/>
        </w:rPr>
        <w:t>Roberto Auricchio, Prepress Manager</w:t>
      </w:r>
      <w:r w:rsidR="00226DC1" w:rsidRPr="00534B18">
        <w:rPr>
          <w:rFonts w:ascii="Arial" w:hAnsi="Arial" w:cs="Arial"/>
          <w:bCs/>
          <w:color w:val="000000" w:themeColor="text1"/>
          <w:sz w:val="22"/>
          <w:szCs w:val="22"/>
          <w:lang w:val="en-US"/>
        </w:rPr>
        <w:t>,</w:t>
      </w:r>
      <w:r w:rsidR="00E7191C" w:rsidRPr="00534B18">
        <w:rPr>
          <w:rFonts w:ascii="Arial" w:hAnsi="Arial" w:cs="Arial"/>
          <w:bCs/>
          <w:color w:val="000000" w:themeColor="text1"/>
          <w:sz w:val="22"/>
          <w:szCs w:val="22"/>
          <w:lang w:val="en-US"/>
        </w:rPr>
        <w:t xml:space="preserve"> </w:t>
      </w:r>
      <w:r w:rsidR="00226DC1" w:rsidRPr="00534B18">
        <w:rPr>
          <w:rFonts w:ascii="Arial" w:hAnsi="Arial" w:cs="Arial"/>
          <w:bCs/>
          <w:color w:val="000000" w:themeColor="text1"/>
          <w:sz w:val="22"/>
          <w:szCs w:val="22"/>
          <w:lang w:val="en-US"/>
        </w:rPr>
        <w:t>listing</w:t>
      </w:r>
      <w:r w:rsidRPr="00534B18">
        <w:rPr>
          <w:rFonts w:ascii="Arial" w:hAnsi="Arial"/>
          <w:color w:val="000000" w:themeColor="text1"/>
          <w:sz w:val="22"/>
          <w:lang w:val="en-US"/>
        </w:rPr>
        <w:t xml:space="preserve"> an impressive range of benefits</w:t>
      </w:r>
      <w:r w:rsidRPr="00534B18">
        <w:rPr>
          <w:rFonts w:ascii="Arial" w:hAnsi="Arial" w:cs="Arial"/>
          <w:bCs/>
          <w:color w:val="000000" w:themeColor="text1"/>
          <w:sz w:val="22"/>
          <w:szCs w:val="22"/>
          <w:lang w:val="en-US"/>
        </w:rPr>
        <w:t xml:space="preserve"> </w:t>
      </w:r>
      <w:r w:rsidR="00226DC1" w:rsidRPr="00534B18">
        <w:rPr>
          <w:rFonts w:ascii="Arial" w:hAnsi="Arial" w:cs="Arial"/>
          <w:bCs/>
          <w:color w:val="000000" w:themeColor="text1"/>
          <w:sz w:val="22"/>
          <w:szCs w:val="22"/>
          <w:lang w:val="en-US"/>
        </w:rPr>
        <w:t>that</w:t>
      </w:r>
      <w:r w:rsidR="00226DC1" w:rsidRPr="00534B18">
        <w:rPr>
          <w:rFonts w:ascii="Arial" w:hAnsi="Arial"/>
          <w:color w:val="000000" w:themeColor="text1"/>
          <w:sz w:val="22"/>
          <w:lang w:val="en-US"/>
        </w:rPr>
        <w:t xml:space="preserve"> </w:t>
      </w:r>
      <w:r w:rsidRPr="00534B18">
        <w:rPr>
          <w:rFonts w:ascii="Arial" w:hAnsi="Arial"/>
          <w:color w:val="000000" w:themeColor="text1"/>
          <w:sz w:val="22"/>
          <w:lang w:val="en-US"/>
        </w:rPr>
        <w:t>the technology delivers</w:t>
      </w:r>
      <w:r w:rsidR="00534B18">
        <w:rPr>
          <w:rFonts w:ascii="Arial" w:hAnsi="Arial"/>
          <w:color w:val="000000" w:themeColor="text1"/>
          <w:sz w:val="22"/>
          <w:lang w:val="en-US"/>
        </w:rPr>
        <w:t>.</w:t>
      </w:r>
      <w:r w:rsidRPr="00534B18">
        <w:rPr>
          <w:rFonts w:ascii="Arial" w:hAnsi="Arial"/>
          <w:color w:val="000000" w:themeColor="text1"/>
          <w:sz w:val="22"/>
          <w:lang w:val="en-US"/>
        </w:rPr>
        <w:t xml:space="preserve"> “</w:t>
      </w:r>
      <w:r w:rsidR="00E401D2" w:rsidRPr="00534B18">
        <w:rPr>
          <w:rFonts w:ascii="Arial" w:hAnsi="Arial"/>
          <w:color w:val="000000" w:themeColor="text1"/>
          <w:sz w:val="22"/>
          <w:lang w:val="en-US"/>
        </w:rPr>
        <w:t>Our plate consumption is much lower, and with</w:t>
      </w:r>
      <w:r w:rsidRPr="00534B18">
        <w:rPr>
          <w:rFonts w:ascii="Arial" w:hAnsi="Arial"/>
          <w:color w:val="000000" w:themeColor="text1"/>
          <w:sz w:val="22"/>
          <w:lang w:val="en-US"/>
        </w:rPr>
        <w:t xml:space="preserve"> ECG we can reproduce special </w:t>
      </w:r>
      <w:r w:rsidR="00E401D2" w:rsidRPr="00534B18">
        <w:rPr>
          <w:rFonts w:ascii="Arial" w:hAnsi="Arial"/>
          <w:color w:val="000000" w:themeColor="text1"/>
          <w:sz w:val="22"/>
          <w:lang w:val="en-US"/>
        </w:rPr>
        <w:t xml:space="preserve">Pantone </w:t>
      </w:r>
      <w:r w:rsidRPr="00534B18">
        <w:rPr>
          <w:rFonts w:ascii="Arial" w:hAnsi="Arial"/>
          <w:color w:val="000000" w:themeColor="text1"/>
          <w:sz w:val="22"/>
          <w:lang w:val="en-US"/>
        </w:rPr>
        <w:t xml:space="preserve">colors using a fixed </w:t>
      </w:r>
      <w:r w:rsidR="00E157E3" w:rsidRPr="00534B18">
        <w:rPr>
          <w:rFonts w:ascii="Arial" w:hAnsi="Arial"/>
          <w:color w:val="000000" w:themeColor="text1"/>
          <w:sz w:val="22"/>
          <w:lang w:val="en-US"/>
        </w:rPr>
        <w:t xml:space="preserve">ink </w:t>
      </w:r>
      <w:r w:rsidRPr="00534B18">
        <w:rPr>
          <w:rFonts w:ascii="Arial" w:hAnsi="Arial"/>
          <w:color w:val="000000" w:themeColor="text1"/>
          <w:sz w:val="22"/>
          <w:lang w:val="en-US"/>
        </w:rPr>
        <w:t xml:space="preserve">palette of </w:t>
      </w:r>
      <w:r w:rsidR="00E401D2" w:rsidRPr="00534B18">
        <w:rPr>
          <w:rFonts w:ascii="Arial" w:hAnsi="Arial"/>
          <w:color w:val="000000" w:themeColor="text1"/>
          <w:sz w:val="22"/>
          <w:lang w:val="en-US"/>
        </w:rPr>
        <w:t xml:space="preserve">seven colors — </w:t>
      </w:r>
      <w:r w:rsidRPr="00534B18">
        <w:rPr>
          <w:rFonts w:ascii="Arial" w:hAnsi="Arial"/>
          <w:color w:val="000000" w:themeColor="text1"/>
          <w:sz w:val="22"/>
          <w:lang w:val="en-US"/>
        </w:rPr>
        <w:t xml:space="preserve">CMYK + OGV. This reduces downtime between jobs, because we don’t </w:t>
      </w:r>
      <w:r w:rsidRPr="00040013">
        <w:rPr>
          <w:rFonts w:ascii="Arial" w:hAnsi="Arial"/>
          <w:sz w:val="22"/>
          <w:lang w:val="en-US"/>
        </w:rPr>
        <w:t xml:space="preserve">change the inks, just the plates. We </w:t>
      </w:r>
      <w:r w:rsidR="00E157E3" w:rsidRPr="00040013">
        <w:rPr>
          <w:rFonts w:ascii="Arial" w:hAnsi="Arial"/>
          <w:sz w:val="22"/>
          <w:lang w:val="en-US"/>
        </w:rPr>
        <w:t xml:space="preserve">also </w:t>
      </w:r>
      <w:r w:rsidRPr="00040013">
        <w:rPr>
          <w:rFonts w:ascii="Arial" w:hAnsi="Arial"/>
          <w:sz w:val="22"/>
          <w:lang w:val="en-US"/>
        </w:rPr>
        <w:t>get big productivity gains</w:t>
      </w:r>
      <w:r w:rsidR="00E401D2" w:rsidRPr="00040013">
        <w:rPr>
          <w:rFonts w:ascii="Arial" w:hAnsi="Arial"/>
          <w:sz w:val="22"/>
          <w:lang w:val="en-US"/>
        </w:rPr>
        <w:t xml:space="preserve"> — </w:t>
      </w:r>
      <w:r w:rsidR="009C1687" w:rsidRPr="00040013">
        <w:rPr>
          <w:rFonts w:ascii="Arial" w:hAnsi="Arial"/>
          <w:sz w:val="22"/>
          <w:lang w:val="en-US"/>
        </w:rPr>
        <w:t xml:space="preserve">press set-up is faster, </w:t>
      </w:r>
      <w:r w:rsidR="00E826C3" w:rsidRPr="00040013">
        <w:rPr>
          <w:rFonts w:ascii="Arial" w:hAnsi="Arial"/>
          <w:sz w:val="22"/>
          <w:lang w:val="en-US"/>
        </w:rPr>
        <w:t xml:space="preserve">and </w:t>
      </w:r>
      <w:r w:rsidR="00E826C3" w:rsidRPr="00040013">
        <w:rPr>
          <w:rFonts w:ascii="Arial" w:hAnsi="Arial" w:cs="Arial"/>
          <w:bCs/>
          <w:sz w:val="22"/>
          <w:szCs w:val="22"/>
          <w:lang w:val="en-US"/>
        </w:rPr>
        <w:t xml:space="preserve">cleaning between jobs is </w:t>
      </w:r>
      <w:r w:rsidR="006579E3">
        <w:rPr>
          <w:rFonts w:ascii="Arial" w:hAnsi="Arial" w:cs="Arial"/>
          <w:bCs/>
          <w:sz w:val="22"/>
          <w:szCs w:val="22"/>
          <w:lang w:val="en-US"/>
        </w:rPr>
        <w:t>significantly</w:t>
      </w:r>
      <w:r w:rsidR="006579E3" w:rsidRPr="00040013">
        <w:rPr>
          <w:rFonts w:ascii="Arial" w:hAnsi="Arial" w:cs="Arial"/>
          <w:bCs/>
          <w:sz w:val="22"/>
          <w:szCs w:val="22"/>
          <w:lang w:val="en-US"/>
        </w:rPr>
        <w:t xml:space="preserve"> </w:t>
      </w:r>
      <w:r w:rsidR="00E826C3" w:rsidRPr="00040013">
        <w:rPr>
          <w:rFonts w:ascii="Arial" w:hAnsi="Arial" w:cs="Arial"/>
          <w:bCs/>
          <w:sz w:val="22"/>
          <w:szCs w:val="22"/>
          <w:lang w:val="en-US"/>
        </w:rPr>
        <w:t>reduced</w:t>
      </w:r>
      <w:r w:rsidRPr="00040013">
        <w:rPr>
          <w:rFonts w:ascii="Arial" w:hAnsi="Arial" w:cs="Arial"/>
          <w:bCs/>
          <w:sz w:val="22"/>
          <w:szCs w:val="22"/>
          <w:lang w:val="en-US"/>
        </w:rPr>
        <w:t>.</w:t>
      </w:r>
      <w:r w:rsidR="00B26466">
        <w:rPr>
          <w:rFonts w:ascii="Arial" w:hAnsi="Arial" w:cs="Arial"/>
          <w:bCs/>
          <w:sz w:val="22"/>
          <w:szCs w:val="22"/>
          <w:lang w:val="en-US"/>
        </w:rPr>
        <w:t xml:space="preserve"> </w:t>
      </w:r>
      <w:r w:rsidR="009C1687" w:rsidRPr="00040013">
        <w:rPr>
          <w:rFonts w:ascii="Arial" w:hAnsi="Arial"/>
          <w:sz w:val="22"/>
          <w:lang w:val="en-US"/>
        </w:rPr>
        <w:t>W</w:t>
      </w:r>
      <w:r w:rsidRPr="00040013">
        <w:rPr>
          <w:rFonts w:ascii="Arial" w:hAnsi="Arial"/>
          <w:sz w:val="22"/>
          <w:lang w:val="en-US"/>
        </w:rPr>
        <w:t xml:space="preserve">e can </w:t>
      </w:r>
      <w:r w:rsidR="009C1687" w:rsidRPr="00040013">
        <w:rPr>
          <w:rFonts w:ascii="Arial" w:hAnsi="Arial"/>
          <w:sz w:val="22"/>
          <w:lang w:val="en-US"/>
        </w:rPr>
        <w:t xml:space="preserve">also </w:t>
      </w:r>
      <w:r w:rsidR="00E157E3" w:rsidRPr="00040013">
        <w:rPr>
          <w:rFonts w:ascii="Arial" w:hAnsi="Arial"/>
          <w:sz w:val="22"/>
          <w:lang w:val="en-US"/>
        </w:rPr>
        <w:t>gang together</w:t>
      </w:r>
      <w:r w:rsidRPr="00040013">
        <w:rPr>
          <w:rFonts w:ascii="Arial" w:hAnsi="Arial"/>
          <w:sz w:val="22"/>
          <w:lang w:val="en-US"/>
        </w:rPr>
        <w:t xml:space="preserve"> different jobs using the same stock.”</w:t>
      </w:r>
    </w:p>
    <w:p w14:paraId="5312423D" w14:textId="77777777" w:rsidR="00592F53" w:rsidRPr="00040013" w:rsidRDefault="00592F53" w:rsidP="00A21B7B">
      <w:pPr>
        <w:spacing w:line="360" w:lineRule="auto"/>
        <w:rPr>
          <w:rFonts w:ascii="Arial" w:hAnsi="Arial"/>
          <w:sz w:val="22"/>
          <w:lang w:val="en-US"/>
        </w:rPr>
      </w:pPr>
    </w:p>
    <w:p w14:paraId="7E83F84C" w14:textId="77777777" w:rsidR="00592F53" w:rsidRPr="00040013" w:rsidRDefault="00AA62D4" w:rsidP="00A21B7B">
      <w:pPr>
        <w:spacing w:line="360" w:lineRule="auto"/>
        <w:rPr>
          <w:rFonts w:ascii="Arial" w:hAnsi="Arial"/>
          <w:sz w:val="22"/>
          <w:lang w:val="en-US"/>
        </w:rPr>
      </w:pPr>
      <w:r w:rsidRPr="00040013">
        <w:rPr>
          <w:rFonts w:ascii="Arial" w:hAnsi="Arial"/>
          <w:sz w:val="22"/>
          <w:lang w:val="en-US"/>
        </w:rPr>
        <w:t xml:space="preserve">He adds: </w:t>
      </w:r>
      <w:r w:rsidR="00592F53" w:rsidRPr="00040013">
        <w:rPr>
          <w:rFonts w:ascii="Arial" w:hAnsi="Arial"/>
          <w:sz w:val="22"/>
          <w:lang w:val="en-US"/>
        </w:rPr>
        <w:t xml:space="preserve">“The stable density ratio the FLEXCEL NX </w:t>
      </w:r>
      <w:r w:rsidR="00D8406C">
        <w:rPr>
          <w:rFonts w:ascii="Arial" w:hAnsi="Arial"/>
          <w:sz w:val="22"/>
          <w:lang w:val="en-US"/>
        </w:rPr>
        <w:t>P</w:t>
      </w:r>
      <w:r w:rsidR="00D8406C" w:rsidRPr="00040013">
        <w:rPr>
          <w:rFonts w:ascii="Arial" w:hAnsi="Arial"/>
          <w:sz w:val="22"/>
          <w:lang w:val="en-US"/>
        </w:rPr>
        <w:t xml:space="preserve">lates </w:t>
      </w:r>
      <w:r w:rsidR="00592F53" w:rsidRPr="00040013">
        <w:rPr>
          <w:rFonts w:ascii="Arial" w:hAnsi="Arial"/>
          <w:sz w:val="22"/>
          <w:lang w:val="en-US"/>
        </w:rPr>
        <w:t xml:space="preserve">provide allows us to transfer ink correctly and consistently, </w:t>
      </w:r>
      <w:r w:rsidR="006A36EA">
        <w:rPr>
          <w:rFonts w:ascii="Arial" w:hAnsi="Arial"/>
          <w:sz w:val="22"/>
          <w:lang w:val="en-US"/>
        </w:rPr>
        <w:t xml:space="preserve">so </w:t>
      </w:r>
      <w:r w:rsidR="00592F53" w:rsidRPr="00040013">
        <w:rPr>
          <w:rFonts w:ascii="Arial" w:hAnsi="Arial"/>
          <w:sz w:val="22"/>
          <w:lang w:val="en-US"/>
        </w:rPr>
        <w:t>we can take on more challenging jobs — for example, using smaller text, or replacing Pantone colors with more confidence in the ECG. And we use significantly less ink, of course.</w:t>
      </w:r>
      <w:r w:rsidR="001B3FCE" w:rsidRPr="00040013">
        <w:rPr>
          <w:rFonts w:ascii="Arial" w:hAnsi="Arial"/>
          <w:sz w:val="22"/>
          <w:lang w:val="en-US"/>
        </w:rPr>
        <w:t>”</w:t>
      </w:r>
    </w:p>
    <w:p w14:paraId="27D96928" w14:textId="77777777" w:rsidR="00592F53" w:rsidRPr="00040013" w:rsidRDefault="00592F53" w:rsidP="00A21B7B">
      <w:pPr>
        <w:spacing w:line="360" w:lineRule="auto"/>
        <w:rPr>
          <w:rFonts w:ascii="Arial" w:hAnsi="Arial"/>
          <w:sz w:val="22"/>
          <w:lang w:val="en-US"/>
        </w:rPr>
      </w:pPr>
    </w:p>
    <w:p w14:paraId="5AA3EC96" w14:textId="05B007AB" w:rsidR="009C1687" w:rsidRPr="00040013" w:rsidRDefault="009C1687" w:rsidP="00A21B7B">
      <w:pPr>
        <w:spacing w:line="360" w:lineRule="auto"/>
        <w:rPr>
          <w:rFonts w:ascii="Arial" w:hAnsi="Arial"/>
          <w:b/>
          <w:sz w:val="22"/>
          <w:lang w:val="en-US"/>
        </w:rPr>
      </w:pPr>
      <w:r w:rsidRPr="00040013">
        <w:rPr>
          <w:rFonts w:ascii="Arial" w:hAnsi="Arial"/>
          <w:b/>
          <w:sz w:val="22"/>
          <w:lang w:val="en-US"/>
        </w:rPr>
        <w:t>Huge quality and resolution</w:t>
      </w:r>
      <w:r w:rsidR="00AA62D4" w:rsidRPr="00040013">
        <w:rPr>
          <w:rFonts w:ascii="Arial" w:hAnsi="Arial"/>
          <w:b/>
          <w:sz w:val="22"/>
          <w:lang w:val="en-US"/>
        </w:rPr>
        <w:t xml:space="preserve"> improvements</w:t>
      </w:r>
      <w:r w:rsidR="00040013" w:rsidRPr="00040013">
        <w:rPr>
          <w:rFonts w:ascii="Arial" w:hAnsi="Arial"/>
          <w:b/>
          <w:sz w:val="22"/>
          <w:lang w:val="en-US"/>
        </w:rPr>
        <w:t xml:space="preserve"> </w:t>
      </w:r>
    </w:p>
    <w:p w14:paraId="5DB81427" w14:textId="044F3A34" w:rsidR="00592F53" w:rsidRPr="00040013" w:rsidRDefault="00534B18" w:rsidP="00A21B7B">
      <w:pPr>
        <w:spacing w:line="360" w:lineRule="auto"/>
        <w:rPr>
          <w:rFonts w:ascii="Arial" w:hAnsi="Arial"/>
          <w:sz w:val="22"/>
          <w:lang w:val="en-US"/>
        </w:rPr>
      </w:pPr>
      <w:r w:rsidRPr="00040013">
        <w:rPr>
          <w:rFonts w:ascii="Arial" w:hAnsi="Arial"/>
          <w:sz w:val="22"/>
          <w:lang w:val="en-US"/>
        </w:rPr>
        <w:t xml:space="preserve">Roberto Gräf </w:t>
      </w:r>
      <w:r w:rsidR="00592F53" w:rsidRPr="00040013">
        <w:rPr>
          <w:rFonts w:ascii="Arial" w:hAnsi="Arial"/>
          <w:sz w:val="22"/>
          <w:lang w:val="en-US"/>
        </w:rPr>
        <w:t xml:space="preserve">testifies to the huge improvement in quality and resolution since adopting FLEXCEL NX </w:t>
      </w:r>
      <w:r w:rsidR="0077711E">
        <w:rPr>
          <w:rFonts w:ascii="Arial" w:hAnsi="Arial"/>
          <w:sz w:val="22"/>
          <w:lang w:val="en-US"/>
        </w:rPr>
        <w:t>P</w:t>
      </w:r>
      <w:r w:rsidR="0077711E" w:rsidRPr="00040013">
        <w:rPr>
          <w:rFonts w:ascii="Arial" w:hAnsi="Arial"/>
          <w:sz w:val="22"/>
          <w:lang w:val="en-US"/>
        </w:rPr>
        <w:t>lates</w:t>
      </w:r>
      <w:r w:rsidR="00592F53" w:rsidRPr="00040013">
        <w:rPr>
          <w:rFonts w:ascii="Arial" w:hAnsi="Arial"/>
          <w:sz w:val="22"/>
          <w:lang w:val="en-US"/>
        </w:rPr>
        <w:t xml:space="preserve">: “A few years ago, we were working with 39 lines, but today many </w:t>
      </w:r>
      <w:r w:rsidR="00592F53" w:rsidRPr="00040013">
        <w:rPr>
          <w:rFonts w:ascii="Arial" w:hAnsi="Arial"/>
          <w:sz w:val="22"/>
          <w:lang w:val="en-US"/>
        </w:rPr>
        <w:lastRenderedPageBreak/>
        <w:t>clients demand higher resolutions. So</w:t>
      </w:r>
      <w:r w:rsidR="00AA62D4" w:rsidRPr="00040013">
        <w:rPr>
          <w:rFonts w:ascii="Arial" w:hAnsi="Arial"/>
          <w:sz w:val="22"/>
          <w:lang w:val="en-US"/>
        </w:rPr>
        <w:t>,</w:t>
      </w:r>
      <w:r w:rsidR="00592F53" w:rsidRPr="00040013">
        <w:rPr>
          <w:rFonts w:ascii="Arial" w:hAnsi="Arial"/>
          <w:sz w:val="22"/>
          <w:lang w:val="en-US"/>
        </w:rPr>
        <w:t xml:space="preserve"> we’ve standardized on 52 to 60 lines, regardless of the packaging size. But with FLEXCEL NX </w:t>
      </w:r>
      <w:r w:rsidR="00E826C3" w:rsidRPr="00040013">
        <w:rPr>
          <w:rFonts w:ascii="Arial" w:hAnsi="Arial"/>
          <w:sz w:val="22"/>
          <w:lang w:val="en-US"/>
        </w:rPr>
        <w:t xml:space="preserve">Technology </w:t>
      </w:r>
      <w:r w:rsidR="00592F53" w:rsidRPr="00040013">
        <w:rPr>
          <w:rFonts w:ascii="Arial" w:hAnsi="Arial"/>
          <w:sz w:val="22"/>
          <w:lang w:val="en-US"/>
        </w:rPr>
        <w:t>we can go up to 120 lines of resolution in the matrix, so as demand keeps increasing, we can migrate work upwards without a problem.”</w:t>
      </w:r>
    </w:p>
    <w:p w14:paraId="79E9F7F4" w14:textId="77777777" w:rsidR="00592F53" w:rsidRPr="00040013" w:rsidRDefault="00592F53" w:rsidP="00A21B7B">
      <w:pPr>
        <w:spacing w:line="360" w:lineRule="auto"/>
        <w:rPr>
          <w:rFonts w:ascii="Arial" w:hAnsi="Arial"/>
          <w:sz w:val="22"/>
          <w:lang w:val="en-US"/>
        </w:rPr>
      </w:pPr>
    </w:p>
    <w:p w14:paraId="1FDA390A" w14:textId="4EE59C02" w:rsidR="009C1687" w:rsidRPr="00040013" w:rsidRDefault="00534B18" w:rsidP="00A21B7B">
      <w:pPr>
        <w:spacing w:line="360" w:lineRule="auto"/>
        <w:rPr>
          <w:rFonts w:ascii="Arial" w:hAnsi="Arial"/>
          <w:sz w:val="22"/>
          <w:lang w:val="en-US"/>
        </w:rPr>
      </w:pPr>
      <w:r>
        <w:rPr>
          <w:rFonts w:ascii="Arial" w:hAnsi="Arial"/>
          <w:color w:val="000000" w:themeColor="text1"/>
          <w:sz w:val="22"/>
          <w:lang w:val="en-US"/>
        </w:rPr>
        <w:t>He</w:t>
      </w:r>
      <w:r w:rsidRPr="00040013">
        <w:rPr>
          <w:rFonts w:ascii="Arial" w:hAnsi="Arial"/>
          <w:sz w:val="22"/>
          <w:lang w:val="en-US"/>
        </w:rPr>
        <w:t xml:space="preserve"> </w:t>
      </w:r>
      <w:r w:rsidR="00592F53" w:rsidRPr="00040013">
        <w:rPr>
          <w:rFonts w:ascii="Arial" w:hAnsi="Arial"/>
          <w:sz w:val="22"/>
          <w:lang w:val="en-US"/>
        </w:rPr>
        <w:t xml:space="preserve">acknowledges that converting brand owners to a radically different production solution such as ECG can be challenging. “At first, there were understandable concerns about whether we could convert their Pantones to ECG and ensure colors matched their expectations. But as they saw the results — </w:t>
      </w:r>
      <w:r w:rsidR="00E826C3" w:rsidRPr="00040013">
        <w:rPr>
          <w:rFonts w:ascii="Arial" w:hAnsi="Arial"/>
          <w:sz w:val="22"/>
          <w:lang w:val="en-US"/>
        </w:rPr>
        <w:t xml:space="preserve">both </w:t>
      </w:r>
      <w:r w:rsidR="00592F53" w:rsidRPr="00040013">
        <w:rPr>
          <w:rFonts w:ascii="Arial" w:hAnsi="Arial"/>
          <w:sz w:val="22"/>
          <w:lang w:val="en-US"/>
        </w:rPr>
        <w:t xml:space="preserve">the production efficiencies </w:t>
      </w:r>
      <w:r w:rsidR="00EC3588" w:rsidRPr="00040013">
        <w:rPr>
          <w:rFonts w:ascii="Arial" w:hAnsi="Arial"/>
          <w:sz w:val="22"/>
          <w:lang w:val="en-US"/>
        </w:rPr>
        <w:t>and</w:t>
      </w:r>
      <w:r w:rsidR="00EC3588" w:rsidRPr="00040013">
        <w:rPr>
          <w:rFonts w:ascii="Arial" w:hAnsi="Arial" w:cs="Arial"/>
          <w:bCs/>
          <w:sz w:val="22"/>
          <w:szCs w:val="22"/>
          <w:lang w:val="en-US"/>
        </w:rPr>
        <w:t xml:space="preserve"> the</w:t>
      </w:r>
      <w:r w:rsidR="00EC3588" w:rsidRPr="00040013">
        <w:rPr>
          <w:rFonts w:ascii="Arial" w:hAnsi="Arial"/>
          <w:sz w:val="22"/>
          <w:lang w:val="en-US"/>
        </w:rPr>
        <w:t xml:space="preserve"> quality achieved </w:t>
      </w:r>
      <w:r w:rsidR="00592F53" w:rsidRPr="00040013">
        <w:rPr>
          <w:rFonts w:ascii="Arial" w:hAnsi="Arial"/>
          <w:sz w:val="22"/>
          <w:lang w:val="en-US"/>
        </w:rPr>
        <w:t>— any doubts went away.</w:t>
      </w:r>
      <w:r w:rsidR="00BC0B25" w:rsidRPr="00040013">
        <w:rPr>
          <w:rFonts w:ascii="Arial" w:hAnsi="Arial"/>
          <w:sz w:val="22"/>
          <w:lang w:val="en-US"/>
        </w:rPr>
        <w:t>”</w:t>
      </w:r>
    </w:p>
    <w:p w14:paraId="11CAEF9B" w14:textId="77777777" w:rsidR="00592F53" w:rsidRPr="00040013" w:rsidRDefault="00592F53" w:rsidP="00A21B7B">
      <w:pPr>
        <w:spacing w:line="360" w:lineRule="auto"/>
        <w:rPr>
          <w:rFonts w:ascii="Arial" w:hAnsi="Arial"/>
          <w:sz w:val="22"/>
          <w:lang w:val="en-US"/>
        </w:rPr>
      </w:pPr>
    </w:p>
    <w:p w14:paraId="3156BEEA" w14:textId="61C2B10F" w:rsidR="00592F53" w:rsidRPr="00040013" w:rsidRDefault="00592F53" w:rsidP="00A21B7B">
      <w:pPr>
        <w:spacing w:line="360" w:lineRule="auto"/>
        <w:rPr>
          <w:rFonts w:ascii="Arial" w:hAnsi="Arial"/>
          <w:b/>
          <w:sz w:val="22"/>
          <w:lang w:val="en-US"/>
        </w:rPr>
      </w:pPr>
      <w:r w:rsidRPr="00040013">
        <w:rPr>
          <w:rFonts w:ascii="Arial" w:hAnsi="Arial"/>
          <w:sz w:val="22"/>
          <w:lang w:val="en-US"/>
        </w:rPr>
        <w:t xml:space="preserve">He adds that ECG </w:t>
      </w:r>
      <w:r w:rsidR="00EC3588" w:rsidRPr="00040013">
        <w:rPr>
          <w:rFonts w:ascii="Arial" w:hAnsi="Arial"/>
          <w:sz w:val="22"/>
          <w:lang w:val="en-US"/>
        </w:rPr>
        <w:t>also</w:t>
      </w:r>
      <w:r w:rsidR="00EC3588" w:rsidRPr="00040013">
        <w:rPr>
          <w:rFonts w:ascii="Arial" w:hAnsi="Arial" w:cs="Arial"/>
          <w:bCs/>
          <w:sz w:val="22"/>
          <w:szCs w:val="22"/>
          <w:lang w:val="en-US"/>
        </w:rPr>
        <w:t xml:space="preserve"> entails</w:t>
      </w:r>
      <w:r w:rsidR="00EC3588" w:rsidRPr="00040013">
        <w:rPr>
          <w:rFonts w:ascii="Arial" w:hAnsi="Arial"/>
          <w:sz w:val="22"/>
          <w:lang w:val="en-US"/>
        </w:rPr>
        <w:t xml:space="preserve"> </w:t>
      </w:r>
      <w:r w:rsidRPr="00040013">
        <w:rPr>
          <w:rFonts w:ascii="Arial" w:hAnsi="Arial"/>
          <w:sz w:val="22"/>
          <w:lang w:val="en-US"/>
        </w:rPr>
        <w:t xml:space="preserve">a culture change for the company’s press operators. “They have to understand it’s a new process, where jobs are no longer separated between process colors and Pantones. </w:t>
      </w:r>
      <w:r w:rsidR="00FC554F" w:rsidRPr="00040013">
        <w:rPr>
          <w:rFonts w:ascii="Arial" w:hAnsi="Arial"/>
          <w:sz w:val="22"/>
          <w:lang w:val="en-US"/>
        </w:rPr>
        <w:t>So,</w:t>
      </w:r>
      <w:r w:rsidRPr="00040013">
        <w:rPr>
          <w:rFonts w:ascii="Arial" w:hAnsi="Arial"/>
          <w:sz w:val="22"/>
          <w:lang w:val="en-US"/>
        </w:rPr>
        <w:t xml:space="preserve"> we constantly invest in training, because any variation from process colors will impact the packaging. Attention to detail and knowledge is essential.” </w:t>
      </w:r>
    </w:p>
    <w:p w14:paraId="67E6D3EC" w14:textId="77777777" w:rsidR="00592F53" w:rsidRPr="00040013" w:rsidRDefault="00592F53" w:rsidP="00592F53">
      <w:pPr>
        <w:spacing w:line="360" w:lineRule="auto"/>
        <w:rPr>
          <w:rFonts w:ascii="Arial" w:hAnsi="Arial" w:cs="Arial"/>
          <w:sz w:val="22"/>
          <w:szCs w:val="22"/>
          <w:lang w:val="en-US"/>
        </w:rPr>
      </w:pPr>
    </w:p>
    <w:p w14:paraId="1D5CF86D" w14:textId="77777777" w:rsidR="00592F53" w:rsidRPr="00040013" w:rsidRDefault="00BC0B25" w:rsidP="00A21B7B">
      <w:pPr>
        <w:spacing w:line="360" w:lineRule="auto"/>
        <w:rPr>
          <w:rFonts w:ascii="Arial" w:hAnsi="Arial"/>
          <w:sz w:val="22"/>
          <w:lang w:val="en-US"/>
        </w:rPr>
      </w:pPr>
      <w:r w:rsidRPr="00040013">
        <w:rPr>
          <w:rFonts w:ascii="Arial" w:hAnsi="Arial"/>
          <w:sz w:val="22"/>
          <w:lang w:val="en-US"/>
        </w:rPr>
        <w:t xml:space="preserve">Looking to the future, he sees bright prospects for ECG. “Once we convince clients to try the ECG approach, they tend to stay with the process because they see the tremendous advantages over conventional production. And word is getting </w:t>
      </w:r>
      <w:r w:rsidR="005711F6">
        <w:rPr>
          <w:rFonts w:ascii="Arial" w:hAnsi="Arial"/>
          <w:sz w:val="22"/>
          <w:lang w:val="en-US"/>
        </w:rPr>
        <w:t>around</w:t>
      </w:r>
      <w:r w:rsidRPr="00040013">
        <w:rPr>
          <w:rFonts w:ascii="Arial" w:hAnsi="Arial"/>
          <w:sz w:val="22"/>
          <w:lang w:val="en-US"/>
        </w:rPr>
        <w:t xml:space="preserve">, too. </w:t>
      </w:r>
      <w:r w:rsidR="0036307C" w:rsidRPr="00040013">
        <w:rPr>
          <w:rFonts w:ascii="Arial" w:hAnsi="Arial"/>
          <w:sz w:val="22"/>
          <w:lang w:val="en-US"/>
        </w:rPr>
        <w:t>We regularly get brand owners</w:t>
      </w:r>
      <w:r w:rsidRPr="00040013">
        <w:rPr>
          <w:rFonts w:ascii="Arial" w:hAnsi="Arial"/>
          <w:sz w:val="22"/>
          <w:lang w:val="en-US"/>
        </w:rPr>
        <w:t xml:space="preserve"> approaching us and asking ‘What’s this ECG I keep hearing about?’”</w:t>
      </w:r>
    </w:p>
    <w:p w14:paraId="12B33276" w14:textId="77777777" w:rsidR="00BC0B25" w:rsidRPr="00040013" w:rsidRDefault="00BC0B25" w:rsidP="00A21B7B">
      <w:pPr>
        <w:spacing w:line="360" w:lineRule="auto"/>
        <w:rPr>
          <w:rFonts w:ascii="Arial" w:hAnsi="Arial"/>
          <w:sz w:val="22"/>
          <w:lang w:val="en-US"/>
        </w:rPr>
      </w:pPr>
    </w:p>
    <w:p w14:paraId="7FA38991" w14:textId="77777777" w:rsidR="00DC19D1" w:rsidRDefault="00592F53" w:rsidP="00040013">
      <w:pPr>
        <w:spacing w:line="360" w:lineRule="auto"/>
        <w:jc w:val="center"/>
        <w:rPr>
          <w:rFonts w:ascii="Arial" w:hAnsi="Arial"/>
          <w:b/>
          <w:sz w:val="22"/>
          <w:lang w:val="en-US"/>
        </w:rPr>
      </w:pPr>
      <w:r w:rsidRPr="00040013">
        <w:rPr>
          <w:rFonts w:ascii="Arial" w:hAnsi="Arial"/>
          <w:b/>
          <w:sz w:val="22"/>
          <w:lang w:val="en-US"/>
        </w:rPr>
        <w:t>ENDS</w:t>
      </w:r>
    </w:p>
    <w:p w14:paraId="3FE1826D" w14:textId="77777777" w:rsidR="004E590F" w:rsidRDefault="004E590F" w:rsidP="00040013">
      <w:pPr>
        <w:spacing w:line="360" w:lineRule="auto"/>
        <w:jc w:val="center"/>
        <w:rPr>
          <w:rFonts w:ascii="Arial" w:hAnsi="Arial"/>
          <w:b/>
          <w:sz w:val="22"/>
          <w:lang w:val="en-US"/>
        </w:rPr>
      </w:pPr>
    </w:p>
    <w:p w14:paraId="49556816" w14:textId="77777777" w:rsidR="004E590F" w:rsidRDefault="004E590F" w:rsidP="004E590F">
      <w:pPr>
        <w:rPr>
          <w:rFonts w:ascii="Arial" w:hAnsi="Arial" w:cs="Arial"/>
          <w:b/>
          <w:bCs/>
          <w:szCs w:val="20"/>
        </w:rPr>
      </w:pPr>
      <w:r>
        <w:rPr>
          <w:rFonts w:ascii="Arial" w:hAnsi="Arial" w:cs="Arial"/>
          <w:b/>
          <w:bCs/>
          <w:szCs w:val="20"/>
        </w:rPr>
        <w:t>About Miraclon</w:t>
      </w:r>
    </w:p>
    <w:p w14:paraId="6C8701AF" w14:textId="77777777" w:rsidR="004E590F" w:rsidRDefault="004E590F" w:rsidP="004E590F">
      <w:pPr>
        <w:rPr>
          <w:rFonts w:ascii="Arial" w:hAnsi="Arial" w:cs="Arial"/>
          <w:szCs w:val="20"/>
        </w:rPr>
      </w:pPr>
      <w:r>
        <w:rPr>
          <w:rFonts w:ascii="Arial" w:hAnsi="Arial" w:cs="Arial"/>
          <w:szCs w:val="20"/>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00AB0F60" w:rsidRPr="00B26466">
        <w:rPr>
          <w:rStyle w:val="Hyperlink"/>
        </w:rPr>
        <w:t xml:space="preserve"> </w:t>
      </w:r>
      <w:hyperlink r:id="rId9" w:history="1">
        <w:r>
          <w:rPr>
            <w:rStyle w:val="Hyperlink"/>
            <w:rFonts w:ascii="Arial" w:hAnsi="Arial" w:cs="Arial"/>
            <w:szCs w:val="20"/>
          </w:rPr>
          <w:t>www.miraclon.com</w:t>
        </w:r>
      </w:hyperlink>
      <w:r>
        <w:rPr>
          <w:rFonts w:ascii="Arial" w:hAnsi="Arial" w:cs="Arial"/>
          <w:szCs w:val="20"/>
        </w:rPr>
        <w:t xml:space="preserve">, and follow us on </w:t>
      </w:r>
      <w:hyperlink r:id="rId10" w:history="1">
        <w:r>
          <w:rPr>
            <w:rStyle w:val="Hyperlink"/>
            <w:rFonts w:ascii="Arial" w:hAnsi="Arial" w:cs="Arial"/>
            <w:szCs w:val="20"/>
          </w:rPr>
          <w:t>LinkedIn</w:t>
        </w:r>
      </w:hyperlink>
      <w:r>
        <w:rPr>
          <w:rFonts w:ascii="Arial" w:hAnsi="Arial" w:cs="Arial"/>
          <w:szCs w:val="20"/>
        </w:rPr>
        <w:t xml:space="preserve"> and </w:t>
      </w:r>
      <w:hyperlink r:id="rId11" w:history="1">
        <w:r>
          <w:rPr>
            <w:rStyle w:val="Hyperlink"/>
            <w:rFonts w:ascii="Arial" w:hAnsi="Arial" w:cs="Arial"/>
            <w:szCs w:val="20"/>
          </w:rPr>
          <w:t>YouTube</w:t>
        </w:r>
      </w:hyperlink>
      <w:r>
        <w:rPr>
          <w:rFonts w:ascii="Arial" w:hAnsi="Arial" w:cs="Arial"/>
          <w:szCs w:val="20"/>
        </w:rPr>
        <w:t xml:space="preserve">. </w:t>
      </w:r>
    </w:p>
    <w:p w14:paraId="125893C8" w14:textId="77777777" w:rsidR="004E590F" w:rsidRPr="00F952CF" w:rsidRDefault="004E590F" w:rsidP="004E590F">
      <w:pPr>
        <w:pStyle w:val="p1"/>
        <w:rPr>
          <w:sz w:val="22"/>
          <w:szCs w:val="20"/>
        </w:rPr>
      </w:pPr>
    </w:p>
    <w:p w14:paraId="6B2A2736" w14:textId="77777777" w:rsidR="004E590F" w:rsidRPr="009A7D80" w:rsidRDefault="004E590F" w:rsidP="004E590F">
      <w:pPr>
        <w:pStyle w:val="ListParagraph"/>
        <w:spacing w:line="360" w:lineRule="auto"/>
        <w:ind w:left="420"/>
        <w:jc w:val="both"/>
        <w:rPr>
          <w:rFonts w:ascii="Arial" w:hAnsi="Arial" w:cs="Arial"/>
          <w:bCs/>
          <w:szCs w:val="20"/>
        </w:rPr>
      </w:pPr>
    </w:p>
    <w:p w14:paraId="4B2F2E5D" w14:textId="77777777" w:rsidR="004E590F" w:rsidRPr="00040013" w:rsidRDefault="004E590F" w:rsidP="00040013">
      <w:pPr>
        <w:spacing w:line="360" w:lineRule="auto"/>
        <w:jc w:val="center"/>
        <w:rPr>
          <w:rFonts w:ascii="Arial" w:hAnsi="Arial"/>
          <w:b/>
          <w:sz w:val="22"/>
          <w:lang w:val="en-US"/>
        </w:rPr>
      </w:pPr>
    </w:p>
    <w:sectPr w:rsidR="004E590F" w:rsidRPr="00040013" w:rsidSect="00A21B7B">
      <w:headerReference w:type="first" r:id="rId12"/>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E1EA" w14:textId="77777777" w:rsidR="003D05B0" w:rsidRDefault="003D05B0" w:rsidP="00A21B7B">
      <w:r>
        <w:separator/>
      </w:r>
    </w:p>
  </w:endnote>
  <w:endnote w:type="continuationSeparator" w:id="0">
    <w:p w14:paraId="336498F9" w14:textId="77777777" w:rsidR="003D05B0" w:rsidRDefault="003D05B0" w:rsidP="00A21B7B">
      <w:r>
        <w:continuationSeparator/>
      </w:r>
    </w:p>
  </w:endnote>
  <w:endnote w:type="continuationNotice" w:id="1">
    <w:p w14:paraId="7187D465" w14:textId="77777777" w:rsidR="003D05B0" w:rsidRDefault="003D05B0" w:rsidP="00A2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C981" w14:textId="77777777" w:rsidR="003D05B0" w:rsidRDefault="003D05B0" w:rsidP="00A21B7B">
      <w:r>
        <w:separator/>
      </w:r>
    </w:p>
  </w:footnote>
  <w:footnote w:type="continuationSeparator" w:id="0">
    <w:p w14:paraId="38D4CE80" w14:textId="77777777" w:rsidR="003D05B0" w:rsidRDefault="003D05B0" w:rsidP="00A21B7B">
      <w:r>
        <w:continuationSeparator/>
      </w:r>
    </w:p>
  </w:footnote>
  <w:footnote w:type="continuationNotice" w:id="1">
    <w:p w14:paraId="20EB05E1" w14:textId="77777777" w:rsidR="003D05B0" w:rsidRDefault="003D05B0" w:rsidP="00A2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5" w14:textId="77777777" w:rsidR="004E590F" w:rsidRDefault="004E590F">
    <w:pPr>
      <w:pStyle w:val="Header"/>
    </w:pPr>
    <w:r w:rsidRPr="00B26466">
      <w:rPr>
        <w:noProof/>
      </w:rPr>
      <w:drawing>
        <wp:anchor distT="0" distB="0" distL="114300" distR="114300" simplePos="0" relativeHeight="251659264" behindDoc="0" locked="0" layoutInCell="1" allowOverlap="1" wp14:anchorId="17131ACD" wp14:editId="52F7EF2E">
          <wp:simplePos x="0" y="0"/>
          <wp:positionH relativeFrom="page">
            <wp:align>right</wp:align>
          </wp:positionH>
          <wp:positionV relativeFrom="page">
            <wp:posOffset>17552</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5383"/>
    <w:rsid w:val="0000778B"/>
    <w:rsid w:val="0001434B"/>
    <w:rsid w:val="00014872"/>
    <w:rsid w:val="0001488A"/>
    <w:rsid w:val="00014B9D"/>
    <w:rsid w:val="000169F3"/>
    <w:rsid w:val="00017CC3"/>
    <w:rsid w:val="00020FA8"/>
    <w:rsid w:val="00021557"/>
    <w:rsid w:val="00024CDA"/>
    <w:rsid w:val="00036527"/>
    <w:rsid w:val="00040013"/>
    <w:rsid w:val="00040F8E"/>
    <w:rsid w:val="00043BA9"/>
    <w:rsid w:val="00047289"/>
    <w:rsid w:val="00051E8E"/>
    <w:rsid w:val="00053586"/>
    <w:rsid w:val="0006134D"/>
    <w:rsid w:val="00064E83"/>
    <w:rsid w:val="00066495"/>
    <w:rsid w:val="00067D29"/>
    <w:rsid w:val="000751E5"/>
    <w:rsid w:val="0007540C"/>
    <w:rsid w:val="00076302"/>
    <w:rsid w:val="00076409"/>
    <w:rsid w:val="00077368"/>
    <w:rsid w:val="00083124"/>
    <w:rsid w:val="00085A41"/>
    <w:rsid w:val="00095E9F"/>
    <w:rsid w:val="000A5732"/>
    <w:rsid w:val="000B520C"/>
    <w:rsid w:val="000B704C"/>
    <w:rsid w:val="000D1C50"/>
    <w:rsid w:val="000D66AC"/>
    <w:rsid w:val="000E376E"/>
    <w:rsid w:val="000E37F5"/>
    <w:rsid w:val="000E3E19"/>
    <w:rsid w:val="000E408D"/>
    <w:rsid w:val="000E54BA"/>
    <w:rsid w:val="000E618E"/>
    <w:rsid w:val="000E6F66"/>
    <w:rsid w:val="000F11EE"/>
    <w:rsid w:val="000F19D3"/>
    <w:rsid w:val="0010276A"/>
    <w:rsid w:val="00102892"/>
    <w:rsid w:val="00105BD5"/>
    <w:rsid w:val="00110CE0"/>
    <w:rsid w:val="00115E2F"/>
    <w:rsid w:val="001208C7"/>
    <w:rsid w:val="00122A86"/>
    <w:rsid w:val="001254CE"/>
    <w:rsid w:val="001355C9"/>
    <w:rsid w:val="00137DAA"/>
    <w:rsid w:val="00140E3D"/>
    <w:rsid w:val="00143BBE"/>
    <w:rsid w:val="001440A8"/>
    <w:rsid w:val="001467A1"/>
    <w:rsid w:val="001470D1"/>
    <w:rsid w:val="001502E6"/>
    <w:rsid w:val="00152A46"/>
    <w:rsid w:val="00155646"/>
    <w:rsid w:val="00156177"/>
    <w:rsid w:val="00162F99"/>
    <w:rsid w:val="00163AD1"/>
    <w:rsid w:val="001657C6"/>
    <w:rsid w:val="00172A31"/>
    <w:rsid w:val="00176BF5"/>
    <w:rsid w:val="0018142B"/>
    <w:rsid w:val="00183B4A"/>
    <w:rsid w:val="001870AD"/>
    <w:rsid w:val="0018751D"/>
    <w:rsid w:val="00190032"/>
    <w:rsid w:val="00191AF6"/>
    <w:rsid w:val="00191B0D"/>
    <w:rsid w:val="001940CF"/>
    <w:rsid w:val="001A6A66"/>
    <w:rsid w:val="001A7D47"/>
    <w:rsid w:val="001B2D1F"/>
    <w:rsid w:val="001B30EC"/>
    <w:rsid w:val="001B3FCE"/>
    <w:rsid w:val="001B729C"/>
    <w:rsid w:val="001B76F0"/>
    <w:rsid w:val="001D3643"/>
    <w:rsid w:val="001D44FF"/>
    <w:rsid w:val="001E46D4"/>
    <w:rsid w:val="001E7C15"/>
    <w:rsid w:val="001F1872"/>
    <w:rsid w:val="001F48A7"/>
    <w:rsid w:val="001F779A"/>
    <w:rsid w:val="00200144"/>
    <w:rsid w:val="00200AA6"/>
    <w:rsid w:val="002025C4"/>
    <w:rsid w:val="00203293"/>
    <w:rsid w:val="00210321"/>
    <w:rsid w:val="002104FE"/>
    <w:rsid w:val="0021150E"/>
    <w:rsid w:val="00215C80"/>
    <w:rsid w:val="00216334"/>
    <w:rsid w:val="0021743E"/>
    <w:rsid w:val="002231A9"/>
    <w:rsid w:val="002238D6"/>
    <w:rsid w:val="00226DC1"/>
    <w:rsid w:val="0023117D"/>
    <w:rsid w:val="00231FDA"/>
    <w:rsid w:val="00232F25"/>
    <w:rsid w:val="002417EE"/>
    <w:rsid w:val="0026663D"/>
    <w:rsid w:val="00266CA3"/>
    <w:rsid w:val="00267B7A"/>
    <w:rsid w:val="00267F67"/>
    <w:rsid w:val="002703AC"/>
    <w:rsid w:val="002711D4"/>
    <w:rsid w:val="00271347"/>
    <w:rsid w:val="0028278D"/>
    <w:rsid w:val="002829A6"/>
    <w:rsid w:val="00283512"/>
    <w:rsid w:val="0028428D"/>
    <w:rsid w:val="00285DCB"/>
    <w:rsid w:val="002926DF"/>
    <w:rsid w:val="0029284B"/>
    <w:rsid w:val="00293CBB"/>
    <w:rsid w:val="002A18E4"/>
    <w:rsid w:val="002A3A1C"/>
    <w:rsid w:val="002B018A"/>
    <w:rsid w:val="002B3039"/>
    <w:rsid w:val="002B31A2"/>
    <w:rsid w:val="002B38D2"/>
    <w:rsid w:val="002C37DC"/>
    <w:rsid w:val="002C40C8"/>
    <w:rsid w:val="002D0634"/>
    <w:rsid w:val="002D7E66"/>
    <w:rsid w:val="002E14DF"/>
    <w:rsid w:val="002E4EE8"/>
    <w:rsid w:val="002E6B12"/>
    <w:rsid w:val="002F1A1E"/>
    <w:rsid w:val="002F322A"/>
    <w:rsid w:val="002F72E6"/>
    <w:rsid w:val="003001C3"/>
    <w:rsid w:val="00302571"/>
    <w:rsid w:val="003048B9"/>
    <w:rsid w:val="00304C6F"/>
    <w:rsid w:val="00307486"/>
    <w:rsid w:val="0030756E"/>
    <w:rsid w:val="003141BE"/>
    <w:rsid w:val="00321AD3"/>
    <w:rsid w:val="00322109"/>
    <w:rsid w:val="00330FFB"/>
    <w:rsid w:val="0033255A"/>
    <w:rsid w:val="0033532C"/>
    <w:rsid w:val="00335738"/>
    <w:rsid w:val="00342821"/>
    <w:rsid w:val="00344325"/>
    <w:rsid w:val="003478C7"/>
    <w:rsid w:val="00350FD7"/>
    <w:rsid w:val="0035499F"/>
    <w:rsid w:val="00354CD8"/>
    <w:rsid w:val="00355854"/>
    <w:rsid w:val="00361986"/>
    <w:rsid w:val="00362AA3"/>
    <w:rsid w:val="0036307C"/>
    <w:rsid w:val="00363B6F"/>
    <w:rsid w:val="00364D8E"/>
    <w:rsid w:val="00366253"/>
    <w:rsid w:val="00373E69"/>
    <w:rsid w:val="00374CC0"/>
    <w:rsid w:val="00380678"/>
    <w:rsid w:val="0038168D"/>
    <w:rsid w:val="00382CF5"/>
    <w:rsid w:val="003839E8"/>
    <w:rsid w:val="00383EAB"/>
    <w:rsid w:val="00385BC9"/>
    <w:rsid w:val="0039622C"/>
    <w:rsid w:val="003A064F"/>
    <w:rsid w:val="003A2E81"/>
    <w:rsid w:val="003A5ADF"/>
    <w:rsid w:val="003A6266"/>
    <w:rsid w:val="003B12F5"/>
    <w:rsid w:val="003B7932"/>
    <w:rsid w:val="003C3336"/>
    <w:rsid w:val="003C426B"/>
    <w:rsid w:val="003C62F6"/>
    <w:rsid w:val="003D05B0"/>
    <w:rsid w:val="003D60E1"/>
    <w:rsid w:val="003E29D8"/>
    <w:rsid w:val="003E460C"/>
    <w:rsid w:val="003F2821"/>
    <w:rsid w:val="003F5727"/>
    <w:rsid w:val="003F5D9F"/>
    <w:rsid w:val="003F6BEB"/>
    <w:rsid w:val="00402D91"/>
    <w:rsid w:val="00404F7E"/>
    <w:rsid w:val="004079AC"/>
    <w:rsid w:val="00411775"/>
    <w:rsid w:val="004128D4"/>
    <w:rsid w:val="00415FE0"/>
    <w:rsid w:val="00416549"/>
    <w:rsid w:val="004218BA"/>
    <w:rsid w:val="00422FEE"/>
    <w:rsid w:val="00423D29"/>
    <w:rsid w:val="004266A2"/>
    <w:rsid w:val="004271E0"/>
    <w:rsid w:val="00434C5B"/>
    <w:rsid w:val="004403EA"/>
    <w:rsid w:val="00442637"/>
    <w:rsid w:val="00444FA4"/>
    <w:rsid w:val="0044687B"/>
    <w:rsid w:val="0045134A"/>
    <w:rsid w:val="00453BC7"/>
    <w:rsid w:val="00456C82"/>
    <w:rsid w:val="004630AF"/>
    <w:rsid w:val="0046552D"/>
    <w:rsid w:val="0046762D"/>
    <w:rsid w:val="00474B8A"/>
    <w:rsid w:val="004753D1"/>
    <w:rsid w:val="00490B97"/>
    <w:rsid w:val="004911B3"/>
    <w:rsid w:val="00495942"/>
    <w:rsid w:val="00497303"/>
    <w:rsid w:val="00497CBC"/>
    <w:rsid w:val="004A5E6C"/>
    <w:rsid w:val="004A62FE"/>
    <w:rsid w:val="004A7153"/>
    <w:rsid w:val="004B0973"/>
    <w:rsid w:val="004B4C78"/>
    <w:rsid w:val="004B65EA"/>
    <w:rsid w:val="004C14E9"/>
    <w:rsid w:val="004D151F"/>
    <w:rsid w:val="004D18AA"/>
    <w:rsid w:val="004D5ECA"/>
    <w:rsid w:val="004D6D79"/>
    <w:rsid w:val="004E590F"/>
    <w:rsid w:val="004F1E92"/>
    <w:rsid w:val="00500190"/>
    <w:rsid w:val="0050096D"/>
    <w:rsid w:val="00513C3C"/>
    <w:rsid w:val="00516DA9"/>
    <w:rsid w:val="00517D7A"/>
    <w:rsid w:val="00521B64"/>
    <w:rsid w:val="0052518A"/>
    <w:rsid w:val="00527177"/>
    <w:rsid w:val="00530818"/>
    <w:rsid w:val="00533B08"/>
    <w:rsid w:val="00534862"/>
    <w:rsid w:val="00534B18"/>
    <w:rsid w:val="0053571C"/>
    <w:rsid w:val="005360B0"/>
    <w:rsid w:val="00536701"/>
    <w:rsid w:val="00541157"/>
    <w:rsid w:val="00543427"/>
    <w:rsid w:val="005448C3"/>
    <w:rsid w:val="005469FC"/>
    <w:rsid w:val="00550332"/>
    <w:rsid w:val="005507CF"/>
    <w:rsid w:val="00550EEE"/>
    <w:rsid w:val="00554BA2"/>
    <w:rsid w:val="00555C61"/>
    <w:rsid w:val="0055621E"/>
    <w:rsid w:val="00565901"/>
    <w:rsid w:val="0056758C"/>
    <w:rsid w:val="00570C71"/>
    <w:rsid w:val="005711F6"/>
    <w:rsid w:val="00573D3F"/>
    <w:rsid w:val="005855EC"/>
    <w:rsid w:val="00592F53"/>
    <w:rsid w:val="00594245"/>
    <w:rsid w:val="00595A53"/>
    <w:rsid w:val="005A13C2"/>
    <w:rsid w:val="005A2CD4"/>
    <w:rsid w:val="005A3673"/>
    <w:rsid w:val="005A38D7"/>
    <w:rsid w:val="005A4F1D"/>
    <w:rsid w:val="005A5839"/>
    <w:rsid w:val="005A7166"/>
    <w:rsid w:val="005B1718"/>
    <w:rsid w:val="005C4F48"/>
    <w:rsid w:val="005C51D1"/>
    <w:rsid w:val="005C79EB"/>
    <w:rsid w:val="005D28F7"/>
    <w:rsid w:val="005D7CEF"/>
    <w:rsid w:val="005E080A"/>
    <w:rsid w:val="005E4CE5"/>
    <w:rsid w:val="005E57DE"/>
    <w:rsid w:val="005E5880"/>
    <w:rsid w:val="005E782F"/>
    <w:rsid w:val="005F38C3"/>
    <w:rsid w:val="005F5DB2"/>
    <w:rsid w:val="00604FB4"/>
    <w:rsid w:val="00610C93"/>
    <w:rsid w:val="006115F7"/>
    <w:rsid w:val="0061608C"/>
    <w:rsid w:val="00616A9E"/>
    <w:rsid w:val="00617CC3"/>
    <w:rsid w:val="0062023B"/>
    <w:rsid w:val="00621D8D"/>
    <w:rsid w:val="00624E1A"/>
    <w:rsid w:val="006255CA"/>
    <w:rsid w:val="00630BC7"/>
    <w:rsid w:val="0063414A"/>
    <w:rsid w:val="00637934"/>
    <w:rsid w:val="0064397E"/>
    <w:rsid w:val="00653EBC"/>
    <w:rsid w:val="006579E3"/>
    <w:rsid w:val="00657E71"/>
    <w:rsid w:val="0066441A"/>
    <w:rsid w:val="00671A78"/>
    <w:rsid w:val="0067591E"/>
    <w:rsid w:val="006809E7"/>
    <w:rsid w:val="00680A80"/>
    <w:rsid w:val="00680A8E"/>
    <w:rsid w:val="0068428F"/>
    <w:rsid w:val="00685123"/>
    <w:rsid w:val="006857FD"/>
    <w:rsid w:val="006858FF"/>
    <w:rsid w:val="00685FE3"/>
    <w:rsid w:val="00692CAE"/>
    <w:rsid w:val="00693B9A"/>
    <w:rsid w:val="00695100"/>
    <w:rsid w:val="006975D4"/>
    <w:rsid w:val="006A36EA"/>
    <w:rsid w:val="006A6697"/>
    <w:rsid w:val="006B0150"/>
    <w:rsid w:val="006B0378"/>
    <w:rsid w:val="006B3936"/>
    <w:rsid w:val="006C03FB"/>
    <w:rsid w:val="006E11A9"/>
    <w:rsid w:val="006E28ED"/>
    <w:rsid w:val="006E441A"/>
    <w:rsid w:val="006E7796"/>
    <w:rsid w:val="006F0412"/>
    <w:rsid w:val="006F061E"/>
    <w:rsid w:val="006F297B"/>
    <w:rsid w:val="006F2F01"/>
    <w:rsid w:val="006F3EF6"/>
    <w:rsid w:val="006F563F"/>
    <w:rsid w:val="006F770A"/>
    <w:rsid w:val="007027D9"/>
    <w:rsid w:val="00702B91"/>
    <w:rsid w:val="00703A78"/>
    <w:rsid w:val="00704D44"/>
    <w:rsid w:val="007061DE"/>
    <w:rsid w:val="00711263"/>
    <w:rsid w:val="00713694"/>
    <w:rsid w:val="00715623"/>
    <w:rsid w:val="00722E84"/>
    <w:rsid w:val="00725241"/>
    <w:rsid w:val="00725308"/>
    <w:rsid w:val="00725782"/>
    <w:rsid w:val="00726997"/>
    <w:rsid w:val="00726F27"/>
    <w:rsid w:val="0073367B"/>
    <w:rsid w:val="00735896"/>
    <w:rsid w:val="0073716D"/>
    <w:rsid w:val="00741D4A"/>
    <w:rsid w:val="00742275"/>
    <w:rsid w:val="00743775"/>
    <w:rsid w:val="007542AC"/>
    <w:rsid w:val="007576AD"/>
    <w:rsid w:val="007611A7"/>
    <w:rsid w:val="00763A80"/>
    <w:rsid w:val="00767763"/>
    <w:rsid w:val="00774A11"/>
    <w:rsid w:val="0077711E"/>
    <w:rsid w:val="007774EC"/>
    <w:rsid w:val="00781A0A"/>
    <w:rsid w:val="00782F61"/>
    <w:rsid w:val="00787C90"/>
    <w:rsid w:val="007913F8"/>
    <w:rsid w:val="00792C8B"/>
    <w:rsid w:val="00792E98"/>
    <w:rsid w:val="00793FBC"/>
    <w:rsid w:val="00796858"/>
    <w:rsid w:val="007A1C6D"/>
    <w:rsid w:val="007A2583"/>
    <w:rsid w:val="007A3E77"/>
    <w:rsid w:val="007A4117"/>
    <w:rsid w:val="007A6037"/>
    <w:rsid w:val="007A698D"/>
    <w:rsid w:val="007A6B40"/>
    <w:rsid w:val="007B15C6"/>
    <w:rsid w:val="007B2C8C"/>
    <w:rsid w:val="007B2E09"/>
    <w:rsid w:val="007B7C6D"/>
    <w:rsid w:val="007C10D0"/>
    <w:rsid w:val="007C5033"/>
    <w:rsid w:val="007C5D11"/>
    <w:rsid w:val="007C75B3"/>
    <w:rsid w:val="007D0548"/>
    <w:rsid w:val="007D14F9"/>
    <w:rsid w:val="007D19A8"/>
    <w:rsid w:val="007D29CE"/>
    <w:rsid w:val="007D2CB2"/>
    <w:rsid w:val="007D2E06"/>
    <w:rsid w:val="007D7040"/>
    <w:rsid w:val="007D7789"/>
    <w:rsid w:val="007E15BF"/>
    <w:rsid w:val="007E4506"/>
    <w:rsid w:val="007E69C3"/>
    <w:rsid w:val="007E7EAF"/>
    <w:rsid w:val="007F25A7"/>
    <w:rsid w:val="00800773"/>
    <w:rsid w:val="00800BEE"/>
    <w:rsid w:val="00801DB5"/>
    <w:rsid w:val="0080792F"/>
    <w:rsid w:val="00810DB2"/>
    <w:rsid w:val="008121E6"/>
    <w:rsid w:val="0081569E"/>
    <w:rsid w:val="008221BB"/>
    <w:rsid w:val="00823DB7"/>
    <w:rsid w:val="00827EBF"/>
    <w:rsid w:val="00831E79"/>
    <w:rsid w:val="008354EF"/>
    <w:rsid w:val="00840DBD"/>
    <w:rsid w:val="00844196"/>
    <w:rsid w:val="00845A4B"/>
    <w:rsid w:val="008469A8"/>
    <w:rsid w:val="00847183"/>
    <w:rsid w:val="00855F86"/>
    <w:rsid w:val="00864864"/>
    <w:rsid w:val="00871547"/>
    <w:rsid w:val="008730E0"/>
    <w:rsid w:val="008A0231"/>
    <w:rsid w:val="008A1533"/>
    <w:rsid w:val="008A26C4"/>
    <w:rsid w:val="008B7BB4"/>
    <w:rsid w:val="008C0831"/>
    <w:rsid w:val="008C193C"/>
    <w:rsid w:val="008C2848"/>
    <w:rsid w:val="008D00B7"/>
    <w:rsid w:val="008D2719"/>
    <w:rsid w:val="008D7D8B"/>
    <w:rsid w:val="008E0BDE"/>
    <w:rsid w:val="008E10D8"/>
    <w:rsid w:val="008E62B5"/>
    <w:rsid w:val="00900545"/>
    <w:rsid w:val="00906FA0"/>
    <w:rsid w:val="0091018D"/>
    <w:rsid w:val="009134CB"/>
    <w:rsid w:val="00917F5D"/>
    <w:rsid w:val="00924A3E"/>
    <w:rsid w:val="00925367"/>
    <w:rsid w:val="00927384"/>
    <w:rsid w:val="00927AE9"/>
    <w:rsid w:val="00930DD9"/>
    <w:rsid w:val="00931BC7"/>
    <w:rsid w:val="00933D99"/>
    <w:rsid w:val="00934AFF"/>
    <w:rsid w:val="00936AF4"/>
    <w:rsid w:val="009376F8"/>
    <w:rsid w:val="0094036B"/>
    <w:rsid w:val="00940B8E"/>
    <w:rsid w:val="0094254F"/>
    <w:rsid w:val="00942943"/>
    <w:rsid w:val="00942B4F"/>
    <w:rsid w:val="0094399E"/>
    <w:rsid w:val="00943FC8"/>
    <w:rsid w:val="0095034F"/>
    <w:rsid w:val="00956824"/>
    <w:rsid w:val="0096010E"/>
    <w:rsid w:val="00961CC7"/>
    <w:rsid w:val="00962A4E"/>
    <w:rsid w:val="00962A88"/>
    <w:rsid w:val="00967F87"/>
    <w:rsid w:val="00981ED1"/>
    <w:rsid w:val="00990091"/>
    <w:rsid w:val="009900A6"/>
    <w:rsid w:val="00990C6E"/>
    <w:rsid w:val="00994953"/>
    <w:rsid w:val="00997E12"/>
    <w:rsid w:val="009A1F10"/>
    <w:rsid w:val="009A5E0E"/>
    <w:rsid w:val="009A6A5F"/>
    <w:rsid w:val="009A7903"/>
    <w:rsid w:val="009B2053"/>
    <w:rsid w:val="009B3260"/>
    <w:rsid w:val="009B775A"/>
    <w:rsid w:val="009C0B8D"/>
    <w:rsid w:val="009C0C0C"/>
    <w:rsid w:val="009C1687"/>
    <w:rsid w:val="009C286D"/>
    <w:rsid w:val="009C344D"/>
    <w:rsid w:val="009C5AC5"/>
    <w:rsid w:val="009C60C4"/>
    <w:rsid w:val="009C718E"/>
    <w:rsid w:val="009D0A08"/>
    <w:rsid w:val="009D2555"/>
    <w:rsid w:val="009E1258"/>
    <w:rsid w:val="009E2984"/>
    <w:rsid w:val="009E40C2"/>
    <w:rsid w:val="009E4708"/>
    <w:rsid w:val="009E52BD"/>
    <w:rsid w:val="009F0299"/>
    <w:rsid w:val="009F2CA0"/>
    <w:rsid w:val="009F2D01"/>
    <w:rsid w:val="009F2F88"/>
    <w:rsid w:val="009F4E97"/>
    <w:rsid w:val="00A0241C"/>
    <w:rsid w:val="00A052A0"/>
    <w:rsid w:val="00A06B36"/>
    <w:rsid w:val="00A14D61"/>
    <w:rsid w:val="00A16DAB"/>
    <w:rsid w:val="00A21B7B"/>
    <w:rsid w:val="00A22BD0"/>
    <w:rsid w:val="00A26FED"/>
    <w:rsid w:val="00A30FDF"/>
    <w:rsid w:val="00A33237"/>
    <w:rsid w:val="00A36E4D"/>
    <w:rsid w:val="00A3772C"/>
    <w:rsid w:val="00A42172"/>
    <w:rsid w:val="00A42388"/>
    <w:rsid w:val="00A46C4B"/>
    <w:rsid w:val="00A53802"/>
    <w:rsid w:val="00A5485F"/>
    <w:rsid w:val="00A54F76"/>
    <w:rsid w:val="00A56930"/>
    <w:rsid w:val="00A6240D"/>
    <w:rsid w:val="00A62F7A"/>
    <w:rsid w:val="00A63779"/>
    <w:rsid w:val="00A64D58"/>
    <w:rsid w:val="00A655FB"/>
    <w:rsid w:val="00A71BC5"/>
    <w:rsid w:val="00A7293A"/>
    <w:rsid w:val="00A72D2F"/>
    <w:rsid w:val="00A8145B"/>
    <w:rsid w:val="00A81ABA"/>
    <w:rsid w:val="00A829E2"/>
    <w:rsid w:val="00A834A9"/>
    <w:rsid w:val="00A840E6"/>
    <w:rsid w:val="00A84E81"/>
    <w:rsid w:val="00A9380C"/>
    <w:rsid w:val="00A94B0D"/>
    <w:rsid w:val="00A94F69"/>
    <w:rsid w:val="00A96C61"/>
    <w:rsid w:val="00AA0E69"/>
    <w:rsid w:val="00AA0FA8"/>
    <w:rsid w:val="00AA62D4"/>
    <w:rsid w:val="00AA631D"/>
    <w:rsid w:val="00AA64AC"/>
    <w:rsid w:val="00AA7B8B"/>
    <w:rsid w:val="00AB0B11"/>
    <w:rsid w:val="00AB0F60"/>
    <w:rsid w:val="00AB0FB5"/>
    <w:rsid w:val="00AC13BE"/>
    <w:rsid w:val="00AC2975"/>
    <w:rsid w:val="00AC3BFA"/>
    <w:rsid w:val="00AC7060"/>
    <w:rsid w:val="00AD21F2"/>
    <w:rsid w:val="00AD5457"/>
    <w:rsid w:val="00AD62D7"/>
    <w:rsid w:val="00AE6697"/>
    <w:rsid w:val="00AE6FA5"/>
    <w:rsid w:val="00AE7F47"/>
    <w:rsid w:val="00AF09C4"/>
    <w:rsid w:val="00AF2B11"/>
    <w:rsid w:val="00AF3A1B"/>
    <w:rsid w:val="00AF62F7"/>
    <w:rsid w:val="00AF77AA"/>
    <w:rsid w:val="00B051BB"/>
    <w:rsid w:val="00B11093"/>
    <w:rsid w:val="00B12019"/>
    <w:rsid w:val="00B166F0"/>
    <w:rsid w:val="00B26466"/>
    <w:rsid w:val="00B353D2"/>
    <w:rsid w:val="00B414BE"/>
    <w:rsid w:val="00B44E2C"/>
    <w:rsid w:val="00B452D4"/>
    <w:rsid w:val="00B46A56"/>
    <w:rsid w:val="00B4745B"/>
    <w:rsid w:val="00B542C2"/>
    <w:rsid w:val="00B55AD9"/>
    <w:rsid w:val="00B57BAA"/>
    <w:rsid w:val="00B60BFB"/>
    <w:rsid w:val="00B6142C"/>
    <w:rsid w:val="00B64103"/>
    <w:rsid w:val="00B64DA9"/>
    <w:rsid w:val="00B70243"/>
    <w:rsid w:val="00B777D3"/>
    <w:rsid w:val="00B83431"/>
    <w:rsid w:val="00B87E85"/>
    <w:rsid w:val="00B94414"/>
    <w:rsid w:val="00BA2F09"/>
    <w:rsid w:val="00BA4306"/>
    <w:rsid w:val="00BA6F7A"/>
    <w:rsid w:val="00BA766F"/>
    <w:rsid w:val="00BC0B25"/>
    <w:rsid w:val="00BC1A3F"/>
    <w:rsid w:val="00BC2BCC"/>
    <w:rsid w:val="00BC3E90"/>
    <w:rsid w:val="00BC4102"/>
    <w:rsid w:val="00BD3F2F"/>
    <w:rsid w:val="00BE01E0"/>
    <w:rsid w:val="00BE0331"/>
    <w:rsid w:val="00BE2F23"/>
    <w:rsid w:val="00BE5B9E"/>
    <w:rsid w:val="00BE7386"/>
    <w:rsid w:val="00BE7946"/>
    <w:rsid w:val="00BF05C3"/>
    <w:rsid w:val="00BF0D6A"/>
    <w:rsid w:val="00BF4C36"/>
    <w:rsid w:val="00BF66FF"/>
    <w:rsid w:val="00C010F5"/>
    <w:rsid w:val="00C06716"/>
    <w:rsid w:val="00C074D0"/>
    <w:rsid w:val="00C106AA"/>
    <w:rsid w:val="00C1602A"/>
    <w:rsid w:val="00C20FE9"/>
    <w:rsid w:val="00C245EC"/>
    <w:rsid w:val="00C30B1D"/>
    <w:rsid w:val="00C30ED8"/>
    <w:rsid w:val="00C3290D"/>
    <w:rsid w:val="00C42886"/>
    <w:rsid w:val="00C44050"/>
    <w:rsid w:val="00C47E6A"/>
    <w:rsid w:val="00C5280F"/>
    <w:rsid w:val="00C54CB0"/>
    <w:rsid w:val="00C55338"/>
    <w:rsid w:val="00C55B9B"/>
    <w:rsid w:val="00C62383"/>
    <w:rsid w:val="00C625F8"/>
    <w:rsid w:val="00C63D46"/>
    <w:rsid w:val="00C64114"/>
    <w:rsid w:val="00C65500"/>
    <w:rsid w:val="00C65954"/>
    <w:rsid w:val="00C6645E"/>
    <w:rsid w:val="00C702A8"/>
    <w:rsid w:val="00C70B05"/>
    <w:rsid w:val="00C831CA"/>
    <w:rsid w:val="00C83B6E"/>
    <w:rsid w:val="00C86303"/>
    <w:rsid w:val="00C92CD2"/>
    <w:rsid w:val="00C938F6"/>
    <w:rsid w:val="00C93F7B"/>
    <w:rsid w:val="00C94695"/>
    <w:rsid w:val="00C97A72"/>
    <w:rsid w:val="00CA0116"/>
    <w:rsid w:val="00CA2B0D"/>
    <w:rsid w:val="00CA3563"/>
    <w:rsid w:val="00CA76A2"/>
    <w:rsid w:val="00CA78BA"/>
    <w:rsid w:val="00CB78FE"/>
    <w:rsid w:val="00CC0C79"/>
    <w:rsid w:val="00CC1FF5"/>
    <w:rsid w:val="00CC6AD9"/>
    <w:rsid w:val="00CD0BDB"/>
    <w:rsid w:val="00CD557B"/>
    <w:rsid w:val="00CD648B"/>
    <w:rsid w:val="00CE6389"/>
    <w:rsid w:val="00CE7D73"/>
    <w:rsid w:val="00CF1219"/>
    <w:rsid w:val="00CF531E"/>
    <w:rsid w:val="00CF6543"/>
    <w:rsid w:val="00CF7276"/>
    <w:rsid w:val="00D03EBB"/>
    <w:rsid w:val="00D0409B"/>
    <w:rsid w:val="00D05979"/>
    <w:rsid w:val="00D07DA4"/>
    <w:rsid w:val="00D107C8"/>
    <w:rsid w:val="00D12541"/>
    <w:rsid w:val="00D15A0E"/>
    <w:rsid w:val="00D179B8"/>
    <w:rsid w:val="00D20243"/>
    <w:rsid w:val="00D22566"/>
    <w:rsid w:val="00D23881"/>
    <w:rsid w:val="00D24E39"/>
    <w:rsid w:val="00D25A90"/>
    <w:rsid w:val="00D26158"/>
    <w:rsid w:val="00D3058A"/>
    <w:rsid w:val="00D322D8"/>
    <w:rsid w:val="00D40904"/>
    <w:rsid w:val="00D41A61"/>
    <w:rsid w:val="00D440F2"/>
    <w:rsid w:val="00D50370"/>
    <w:rsid w:val="00D52E15"/>
    <w:rsid w:val="00D54D2C"/>
    <w:rsid w:val="00D57082"/>
    <w:rsid w:val="00D60EA5"/>
    <w:rsid w:val="00D63E75"/>
    <w:rsid w:val="00D64D23"/>
    <w:rsid w:val="00D65658"/>
    <w:rsid w:val="00D71421"/>
    <w:rsid w:val="00D721DD"/>
    <w:rsid w:val="00D740DF"/>
    <w:rsid w:val="00D7758D"/>
    <w:rsid w:val="00D83A84"/>
    <w:rsid w:val="00D8406C"/>
    <w:rsid w:val="00D84565"/>
    <w:rsid w:val="00D8552C"/>
    <w:rsid w:val="00D91875"/>
    <w:rsid w:val="00D934F3"/>
    <w:rsid w:val="00D93728"/>
    <w:rsid w:val="00D93D46"/>
    <w:rsid w:val="00DA0367"/>
    <w:rsid w:val="00DA30A6"/>
    <w:rsid w:val="00DA34A5"/>
    <w:rsid w:val="00DA4463"/>
    <w:rsid w:val="00DA4EA9"/>
    <w:rsid w:val="00DB1D04"/>
    <w:rsid w:val="00DB20B6"/>
    <w:rsid w:val="00DB474C"/>
    <w:rsid w:val="00DB4B3B"/>
    <w:rsid w:val="00DB71D5"/>
    <w:rsid w:val="00DC0260"/>
    <w:rsid w:val="00DC04C3"/>
    <w:rsid w:val="00DC19D1"/>
    <w:rsid w:val="00DC68FA"/>
    <w:rsid w:val="00DC7095"/>
    <w:rsid w:val="00DC7F29"/>
    <w:rsid w:val="00DD4907"/>
    <w:rsid w:val="00DE50BA"/>
    <w:rsid w:val="00DF48D9"/>
    <w:rsid w:val="00DF636B"/>
    <w:rsid w:val="00E02610"/>
    <w:rsid w:val="00E03957"/>
    <w:rsid w:val="00E13F6D"/>
    <w:rsid w:val="00E157E3"/>
    <w:rsid w:val="00E15A83"/>
    <w:rsid w:val="00E177F7"/>
    <w:rsid w:val="00E22DE7"/>
    <w:rsid w:val="00E24D63"/>
    <w:rsid w:val="00E2657F"/>
    <w:rsid w:val="00E26E96"/>
    <w:rsid w:val="00E31090"/>
    <w:rsid w:val="00E32F23"/>
    <w:rsid w:val="00E33BFA"/>
    <w:rsid w:val="00E37356"/>
    <w:rsid w:val="00E401D2"/>
    <w:rsid w:val="00E44C9D"/>
    <w:rsid w:val="00E62189"/>
    <w:rsid w:val="00E62BD1"/>
    <w:rsid w:val="00E63E5F"/>
    <w:rsid w:val="00E65CD3"/>
    <w:rsid w:val="00E66B17"/>
    <w:rsid w:val="00E7191C"/>
    <w:rsid w:val="00E7360D"/>
    <w:rsid w:val="00E74F69"/>
    <w:rsid w:val="00E802A0"/>
    <w:rsid w:val="00E82666"/>
    <w:rsid w:val="00E826C3"/>
    <w:rsid w:val="00E861F7"/>
    <w:rsid w:val="00E93F29"/>
    <w:rsid w:val="00EA33E0"/>
    <w:rsid w:val="00EA6DFB"/>
    <w:rsid w:val="00EB44E2"/>
    <w:rsid w:val="00EB7C82"/>
    <w:rsid w:val="00EC3588"/>
    <w:rsid w:val="00EC4072"/>
    <w:rsid w:val="00EC7934"/>
    <w:rsid w:val="00ED12FF"/>
    <w:rsid w:val="00ED426B"/>
    <w:rsid w:val="00ED4901"/>
    <w:rsid w:val="00ED4B32"/>
    <w:rsid w:val="00ED5061"/>
    <w:rsid w:val="00ED5BC7"/>
    <w:rsid w:val="00ED6135"/>
    <w:rsid w:val="00EE18F6"/>
    <w:rsid w:val="00EE19B0"/>
    <w:rsid w:val="00EE24F3"/>
    <w:rsid w:val="00EE7512"/>
    <w:rsid w:val="00EF2810"/>
    <w:rsid w:val="00EF4AFE"/>
    <w:rsid w:val="00EF6E47"/>
    <w:rsid w:val="00EF6E61"/>
    <w:rsid w:val="00F0136D"/>
    <w:rsid w:val="00F07575"/>
    <w:rsid w:val="00F1394A"/>
    <w:rsid w:val="00F14702"/>
    <w:rsid w:val="00F1679B"/>
    <w:rsid w:val="00F16F55"/>
    <w:rsid w:val="00F2687A"/>
    <w:rsid w:val="00F33E94"/>
    <w:rsid w:val="00F35D81"/>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63DCD"/>
    <w:rsid w:val="00F66492"/>
    <w:rsid w:val="00F679E3"/>
    <w:rsid w:val="00F73E24"/>
    <w:rsid w:val="00F8136E"/>
    <w:rsid w:val="00F822CC"/>
    <w:rsid w:val="00F828DC"/>
    <w:rsid w:val="00F8296B"/>
    <w:rsid w:val="00F85038"/>
    <w:rsid w:val="00F85771"/>
    <w:rsid w:val="00F9143C"/>
    <w:rsid w:val="00FA3065"/>
    <w:rsid w:val="00FA4044"/>
    <w:rsid w:val="00FA6531"/>
    <w:rsid w:val="00FA6EF8"/>
    <w:rsid w:val="00FB29C7"/>
    <w:rsid w:val="00FC105B"/>
    <w:rsid w:val="00FC2EF4"/>
    <w:rsid w:val="00FC4197"/>
    <w:rsid w:val="00FC52CB"/>
    <w:rsid w:val="00FC554F"/>
    <w:rsid w:val="00FD0831"/>
    <w:rsid w:val="00FD0D20"/>
    <w:rsid w:val="00FD7BEF"/>
    <w:rsid w:val="00FE5AF4"/>
    <w:rsid w:val="00FE75A3"/>
    <w:rsid w:val="00FE761D"/>
    <w:rsid w:val="00FF1363"/>
    <w:rsid w:val="00FF426B"/>
    <w:rsid w:val="00FF6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5A84"/>
  <w15:docId w15:val="{654021F0-E270-4278-BE8B-C3FD8C79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7B"/>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7B"/>
    <w:pPr>
      <w:tabs>
        <w:tab w:val="center" w:pos="4320"/>
        <w:tab w:val="right" w:pos="8640"/>
      </w:tabs>
    </w:pPr>
  </w:style>
  <w:style w:type="paragraph" w:styleId="Footer">
    <w:name w:val="footer"/>
    <w:basedOn w:val="Normal"/>
    <w:link w:val="FooterChar"/>
    <w:uiPriority w:val="99"/>
    <w:rsid w:val="00A21B7B"/>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1B7B"/>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A21B7B"/>
    <w:rPr>
      <w:sz w:val="16"/>
      <w:szCs w:val="16"/>
    </w:rPr>
  </w:style>
  <w:style w:type="paragraph" w:styleId="CommentText">
    <w:name w:val="annotation text"/>
    <w:basedOn w:val="Normal"/>
    <w:link w:val="CommentTextChar"/>
    <w:uiPriority w:val="99"/>
    <w:rsid w:val="00A21B7B"/>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uiPriority w:val="99"/>
    <w:rsid w:val="00A21B7B"/>
    <w:rPr>
      <w:rFonts w:ascii="Verdana" w:hAnsi="Verdana"/>
      <w:b/>
      <w:bCs/>
      <w:lang w:eastAsia="en-US"/>
    </w:rPr>
  </w:style>
  <w:style w:type="character" w:customStyle="1" w:styleId="CommentSubjectChar">
    <w:name w:val="Comment Subject Char"/>
    <w:basedOn w:val="CommentTextChar"/>
    <w:link w:val="CommentSubject"/>
    <w:uiPriority w:val="99"/>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A21B7B"/>
    <w:pPr>
      <w:spacing w:before="100" w:beforeAutospacing="1" w:after="100" w:afterAutospacing="1"/>
    </w:pPr>
    <w:rPr>
      <w:rFonts w:ascii="Times New Roman" w:hAnsi="Times New Roman"/>
      <w:sz w:val="24"/>
      <w:lang w:val="en-US"/>
    </w:rPr>
  </w:style>
  <w:style w:type="character" w:customStyle="1" w:styleId="HeaderChar">
    <w:name w:val="Header Char"/>
    <w:basedOn w:val="DefaultParagraphFont"/>
    <w:link w:val="Header"/>
    <w:uiPriority w:val="99"/>
    <w:rsid w:val="00A21B7B"/>
    <w:rPr>
      <w:rFonts w:ascii="Verdana" w:hAnsi="Verdana"/>
      <w:szCs w:val="24"/>
    </w:rPr>
  </w:style>
  <w:style w:type="character" w:customStyle="1" w:styleId="FooterChar">
    <w:name w:val="Footer Char"/>
    <w:basedOn w:val="DefaultParagraphFont"/>
    <w:link w:val="Footer"/>
    <w:uiPriority w:val="99"/>
    <w:rsid w:val="00A21B7B"/>
    <w:rPr>
      <w:rFonts w:ascii="Verdana" w:hAnsi="Verdana"/>
      <w:szCs w:val="24"/>
    </w:rPr>
  </w:style>
  <w:style w:type="paragraph" w:customStyle="1" w:styleId="Standard">
    <w:name w:val="Standard"/>
    <w:rsid w:val="00A21B7B"/>
    <w:pPr>
      <w:suppressAutoHyphens/>
      <w:autoSpaceDN w:val="0"/>
      <w:textAlignment w:val="baseline"/>
    </w:pPr>
    <w:rPr>
      <w:rFonts w:ascii="Verdana" w:hAnsi="Verdana"/>
      <w:kern w:val="3"/>
      <w:szCs w:val="24"/>
    </w:rPr>
  </w:style>
  <w:style w:type="paragraph" w:styleId="Revision">
    <w:name w:val="Revision"/>
    <w:hidden/>
    <w:uiPriority w:val="99"/>
    <w:semiHidden/>
    <w:rsid w:val="00A21B7B"/>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AZGpziB6Lq_Kx8ROgoMdCA/featured" TargetMode="External"/><Relationship Id="rId5" Type="http://schemas.openxmlformats.org/officeDocument/2006/relationships/footnotes" Target="footnotes.xml"/><Relationship Id="rId10" Type="http://schemas.openxmlformats.org/officeDocument/2006/relationships/hyperlink" Target="https://www.linkedin.com/company/miraclon-corporation/" TargetMode="External"/><Relationship Id="rId4" Type="http://schemas.openxmlformats.org/officeDocument/2006/relationships/webSettings" Target="webSetting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8368-B0FF-49A5-B9D0-6A6767F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creator>Elni Van Rensburg</dc:creator>
  <cp:lastModifiedBy>Josie Fellows</cp:lastModifiedBy>
  <cp:revision>2</cp:revision>
  <cp:lastPrinted>2019-07-19T11:29:00Z</cp:lastPrinted>
  <dcterms:created xsi:type="dcterms:W3CDTF">2022-02-23T18:02:00Z</dcterms:created>
  <dcterms:modified xsi:type="dcterms:W3CDTF">2022-03-07T10:07:00Z</dcterms:modified>
</cp:coreProperties>
</file>