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42B96E32" w:rsidR="00ED0E82" w:rsidRPr="006C78F1" w:rsidRDefault="008E7EBC" w:rsidP="00ED0E82">
      <w:pPr>
        <w:spacing w:line="360" w:lineRule="auto"/>
        <w:jc w:val="both"/>
        <w:rPr>
          <w:rFonts w:ascii="Arial" w:hAnsi="Arial" w:cs="Arial"/>
          <w:b/>
          <w:bCs/>
        </w:rPr>
      </w:pPr>
      <w:r>
        <w:rPr>
          <w:rFonts w:ascii="Arial" w:eastAsia="Arial" w:hAnsi="Arial" w:cs="Arial"/>
          <w:b/>
          <w:lang w:bidi="it-IT"/>
        </w:rPr>
        <w:t>2</w:t>
      </w:r>
      <w:r w:rsidR="00BD50E7">
        <w:rPr>
          <w:rFonts w:ascii="Arial" w:eastAsia="Arial" w:hAnsi="Arial" w:cs="Arial"/>
          <w:b/>
          <w:lang w:bidi="it-IT"/>
        </w:rPr>
        <w:t>8</w:t>
      </w:r>
      <w:r w:rsidR="00ED0E82" w:rsidRPr="006C78F1">
        <w:rPr>
          <w:rFonts w:ascii="Arial" w:eastAsia="Arial" w:hAnsi="Arial" w:cs="Arial"/>
          <w:b/>
          <w:lang w:bidi="it-IT"/>
        </w:rPr>
        <w:t xml:space="preserve"> </w:t>
      </w:r>
      <w:r w:rsidR="003046C8">
        <w:rPr>
          <w:rFonts w:ascii="Arial" w:hAnsi="Arial" w:cs="Arial"/>
          <w:b/>
          <w:lang w:bidi="it-IT"/>
        </w:rPr>
        <w:t>marzo</w:t>
      </w:r>
      <w:r w:rsidR="00ED0E82" w:rsidRPr="006C78F1">
        <w:rPr>
          <w:rFonts w:ascii="Arial" w:eastAsia="Arial" w:hAnsi="Arial" w:cs="Arial"/>
          <w:b/>
          <w:lang w:bidi="it-IT"/>
        </w:rPr>
        <w:t xml:space="preserve"> 2022</w:t>
      </w:r>
    </w:p>
    <w:p w14:paraId="33D71E7B" w14:textId="6A78A612" w:rsidR="0083616B" w:rsidRPr="00BD50E7" w:rsidRDefault="00BD50E7" w:rsidP="006972CE">
      <w:pPr>
        <w:spacing w:line="360" w:lineRule="auto"/>
        <w:jc w:val="both"/>
        <w:rPr>
          <w:rFonts w:ascii="Arial" w:hAnsi="Arial" w:cs="Arial"/>
          <w:b/>
          <w:bCs/>
          <w:sz w:val="28"/>
          <w:szCs w:val="28"/>
        </w:rPr>
      </w:pPr>
      <w:r w:rsidRPr="00BD50E7">
        <w:rPr>
          <w:rFonts w:ascii="Arial" w:eastAsia="Arial" w:hAnsi="Arial" w:cs="Arial"/>
          <w:b/>
          <w:sz w:val="24"/>
          <w:szCs w:val="28"/>
          <w:lang w:bidi="it-IT"/>
        </w:rPr>
        <w:t>Fujifilm investe 28 milioni di dollari per aprire un nuovo impianto dedicato alle dispersioni di pigmenti per il getto d’inchiostro</w:t>
      </w:r>
      <w:r w:rsidR="008D5287" w:rsidRPr="00BD50E7">
        <w:rPr>
          <w:rFonts w:ascii="Arial" w:eastAsia="Arial" w:hAnsi="Arial" w:cs="Arial"/>
          <w:b/>
          <w:sz w:val="28"/>
          <w:szCs w:val="28"/>
          <w:lang w:bidi="it-IT"/>
        </w:rPr>
        <w:t xml:space="preserve"> </w:t>
      </w:r>
    </w:p>
    <w:p w14:paraId="3FBBA846" w14:textId="77777777" w:rsidR="003B4DC8" w:rsidRPr="00EB2CA4" w:rsidRDefault="003B4DC8" w:rsidP="003B4DC8">
      <w:pPr>
        <w:spacing w:line="360" w:lineRule="auto"/>
        <w:rPr>
          <w:rFonts w:ascii="Arial" w:hAnsi="Arial" w:cs="Arial"/>
          <w:i/>
          <w:iCs/>
        </w:rPr>
      </w:pPr>
      <w:r w:rsidRPr="00EB2CA4">
        <w:rPr>
          <w:rFonts w:ascii="Arial" w:eastAsia="Arial" w:hAnsi="Arial" w:cs="Arial"/>
          <w:i/>
          <w:lang w:bidi="it-IT"/>
        </w:rPr>
        <w:t>Il nuovo impianto è destinato a raddoppiare la capacità di produzione di dispersioni di pigmenti negli Stati Uniti</w:t>
      </w:r>
      <w:r>
        <w:rPr>
          <w:rFonts w:ascii="Arial" w:eastAsia="Arial" w:hAnsi="Arial" w:cs="Arial"/>
          <w:i/>
          <w:lang w:bidi="it-IT"/>
        </w:rPr>
        <w:t xml:space="preserve"> </w:t>
      </w:r>
    </w:p>
    <w:p w14:paraId="1D336C02" w14:textId="77777777" w:rsidR="003B4DC8" w:rsidRPr="00EB2CA4" w:rsidRDefault="003B4DC8" w:rsidP="003B4DC8">
      <w:pPr>
        <w:spacing w:line="360" w:lineRule="auto"/>
        <w:rPr>
          <w:rFonts w:ascii="Arial" w:hAnsi="Arial" w:cs="Arial"/>
        </w:rPr>
      </w:pPr>
      <w:r w:rsidRPr="00EB2CA4">
        <w:rPr>
          <w:rFonts w:ascii="Arial" w:eastAsia="Arial" w:hAnsi="Arial" w:cs="Arial"/>
          <w:lang w:bidi="it-IT"/>
        </w:rPr>
        <w:t xml:space="preserve">Fujifilm Imaging Colorants, Inc., partner di riferimento nel campo della tecnologia degli inchiostri per getto d’inchiostro per OEM, integratori e formulatori, ha annunciato oggi l’investimento di 28 milioni di dollari nell’apertura di un nuovo impianto a New Castle, nel Delaware, dedicato alla produzione di dispersioni per getto d’inchiostro a base acqua. </w:t>
      </w:r>
    </w:p>
    <w:p w14:paraId="58C355C0" w14:textId="77777777" w:rsidR="003B4DC8" w:rsidRPr="00EB2CA4" w:rsidRDefault="003B4DC8" w:rsidP="003B4DC8">
      <w:pPr>
        <w:spacing w:line="360" w:lineRule="auto"/>
        <w:rPr>
          <w:rFonts w:ascii="Arial" w:hAnsi="Arial" w:cs="Arial"/>
        </w:rPr>
      </w:pPr>
      <w:r w:rsidRPr="00EB2CA4">
        <w:rPr>
          <w:rFonts w:ascii="Arial" w:eastAsia="Arial" w:hAnsi="Arial" w:cs="Arial"/>
          <w:lang w:bidi="it-IT"/>
        </w:rPr>
        <w:t>L’investimento è destinato a raddoppiare la capacità di produzione di Fujifilm di dispersioni di pigmenti negli Stati Uniti per soddisfare la crescente domanda di stampa a getto d’inchiostro a livello mondiale.</w:t>
      </w:r>
    </w:p>
    <w:p w14:paraId="58BD9C76" w14:textId="77777777" w:rsidR="003B4DC8" w:rsidRPr="00EB2CA4" w:rsidRDefault="003B4DC8" w:rsidP="003B4DC8">
      <w:pPr>
        <w:spacing w:line="360" w:lineRule="auto"/>
        <w:rPr>
          <w:rFonts w:ascii="Arial" w:hAnsi="Arial" w:cs="Arial"/>
        </w:rPr>
      </w:pPr>
      <w:r w:rsidRPr="00EB2CA4">
        <w:rPr>
          <w:rFonts w:ascii="Arial" w:eastAsia="Arial" w:hAnsi="Arial" w:cs="Arial"/>
          <w:lang w:bidi="it-IT"/>
        </w:rPr>
        <w:t xml:space="preserve">La costruzione della nuova struttura, che amplierà di oltre 1000 metri quadrati l’attuale centro nel Delaware, è iniziata a marzo del 2022 e dovrebbe concludersi con l’avvio della produzione entro l’estate del 2023. </w:t>
      </w:r>
    </w:p>
    <w:p w14:paraId="7D28426A" w14:textId="77777777" w:rsidR="003B4DC8" w:rsidRPr="00EB2CA4" w:rsidRDefault="003B4DC8" w:rsidP="003B4DC8">
      <w:pPr>
        <w:spacing w:line="360" w:lineRule="auto"/>
        <w:rPr>
          <w:rFonts w:ascii="Arial" w:hAnsi="Arial" w:cs="Arial"/>
        </w:rPr>
      </w:pPr>
      <w:r w:rsidRPr="00EB2CA4">
        <w:rPr>
          <w:rFonts w:ascii="Arial" w:eastAsia="Arial" w:hAnsi="Arial" w:cs="Arial"/>
          <w:lang w:bidi="it-IT"/>
        </w:rPr>
        <w:t xml:space="preserve">A fronte dell’aumento della capacità produttiva dell’intero centro, FUJIFILM Imaging Colorants, Inc. aprirà 30 posizioni in ruoli legali alla qualità, alla progettazione, alla produzione e all’amministrazione entro la fine del 2023. </w:t>
      </w:r>
    </w:p>
    <w:p w14:paraId="0C88DDC3" w14:textId="77777777" w:rsidR="003B4DC8" w:rsidRPr="00EB2CA4" w:rsidRDefault="003B4DC8" w:rsidP="003B4DC8">
      <w:pPr>
        <w:spacing w:line="360" w:lineRule="auto"/>
        <w:rPr>
          <w:rFonts w:ascii="Arial" w:hAnsi="Arial" w:cs="Arial"/>
        </w:rPr>
      </w:pPr>
      <w:r w:rsidRPr="00EB2CA4">
        <w:rPr>
          <w:rFonts w:ascii="Arial" w:eastAsia="Arial" w:hAnsi="Arial" w:cs="Arial"/>
          <w:lang w:bidi="it-IT"/>
        </w:rPr>
        <w:t>Le dispersioni di pigmenti RxD ad alta purezza di Fujifilm sono importanti per lo sviluppo di inchiostri per getto d’inchiostro a base acqua per un’ampia gamma di mercati in rapida crescita, tra cui quello del packaging, quello tessile e quello della stampa commerciale. Utilizzano una tecnologia di reticolazione proprietaria per racchiudere ogni particella di pigmento in una gabbia sicura di polimero, garantendo così una dispersione estremamente stabile che permette di creare formulazioni di inchiostro in grado di soddisfare requisiti prestazionali elevati. Fujifilm fornisce inchiostri a base acqua a OEM (Original Equipment Manufacturers) di stampanti digitali e dispersioni di pigmenti RxD a formulatori di inchiostri.</w:t>
      </w:r>
    </w:p>
    <w:p w14:paraId="79B0420D" w14:textId="77777777" w:rsidR="003B4DC8" w:rsidRPr="00EB2CA4" w:rsidRDefault="003B4DC8" w:rsidP="003B4DC8">
      <w:pPr>
        <w:spacing w:line="360" w:lineRule="auto"/>
        <w:rPr>
          <w:rFonts w:ascii="Arial" w:hAnsi="Arial" w:cs="Arial"/>
        </w:rPr>
      </w:pPr>
      <w:r w:rsidRPr="00EB2CA4">
        <w:rPr>
          <w:rFonts w:ascii="Arial" w:eastAsia="Arial" w:hAnsi="Arial" w:cs="Arial"/>
          <w:lang w:bidi="it-IT"/>
        </w:rPr>
        <w:t xml:space="preserve">Ian Wilkinson, Presidente e COO, FUJIFILM Imaging Colorants, Inc., commenta: “Crediamo che gli sviluppi nella tecnologia degli inchiostri a </w:t>
      </w:r>
      <w:r w:rsidRPr="00EB2CA4">
        <w:rPr>
          <w:rFonts w:ascii="Arial" w:eastAsia="Arial" w:hAnsi="Arial" w:cs="Arial"/>
          <w:lang w:bidi="it-IT"/>
        </w:rPr>
        <w:lastRenderedPageBreak/>
        <w:t>base acqua contribuiranno alla trasformazione di nuovi mercati per il getto d’inchiostro.</w:t>
      </w:r>
    </w:p>
    <w:p w14:paraId="79E2E01C" w14:textId="77777777" w:rsidR="003B4DC8" w:rsidRPr="00EB2CA4" w:rsidRDefault="003B4DC8" w:rsidP="003B4DC8">
      <w:pPr>
        <w:spacing w:line="360" w:lineRule="auto"/>
        <w:rPr>
          <w:rFonts w:ascii="Arial" w:hAnsi="Arial" w:cs="Arial"/>
        </w:rPr>
      </w:pPr>
      <w:r w:rsidRPr="00EB2CA4">
        <w:rPr>
          <w:rFonts w:ascii="Arial" w:eastAsia="Arial" w:hAnsi="Arial" w:cs="Arial"/>
          <w:lang w:bidi="it-IT"/>
        </w:rPr>
        <w:t>“Con questo investimento, stiamo consolidando ulteriormente la nostra posizione come principale produttore di inchiostri a base acqua e dispersioni di pigmenti. La nostra missione è assicurarci di essere in grado di supportare la nostra crescente base clienti in Nord America e nel resto del mondo e contribuire al loro successo nel getto d’inchiostro”.</w:t>
      </w:r>
    </w:p>
    <w:p w14:paraId="0FBC87E3" w14:textId="77777777" w:rsidR="003B4DC8" w:rsidRPr="00EB2CA4" w:rsidRDefault="003B4DC8" w:rsidP="003B4DC8">
      <w:pPr>
        <w:spacing w:line="360" w:lineRule="auto"/>
        <w:rPr>
          <w:rFonts w:ascii="Arial" w:hAnsi="Arial" w:cs="Arial"/>
        </w:rPr>
      </w:pPr>
      <w:r w:rsidRPr="00EB2CA4">
        <w:rPr>
          <w:rFonts w:ascii="Arial" w:eastAsia="Arial" w:hAnsi="Arial" w:cs="Arial"/>
          <w:lang w:bidi="it-IT"/>
        </w:rPr>
        <w:t>Lo scorso anno, Fujifilm ha annunciato la costruzione del suo primo centro di produzione di dispersioni negli Stati Uniti, che partirà entro la primavera del 2022, per integrare l’esistente produzione europea. Il secondo impianto porta l’investimento complessivo di Fujifilm a oltre 47 milioni di dollari in nuova capacità produttiva nel centro del Delaware.</w:t>
      </w:r>
    </w:p>
    <w:p w14:paraId="4EB5D0BA" w14:textId="77777777" w:rsidR="003B4DC8" w:rsidRPr="00EB2CA4" w:rsidRDefault="003B4DC8" w:rsidP="003B4DC8">
      <w:pPr>
        <w:spacing w:line="360" w:lineRule="auto"/>
        <w:rPr>
          <w:rFonts w:ascii="Arial" w:hAnsi="Arial" w:cs="Arial"/>
        </w:rPr>
      </w:pPr>
      <w:r w:rsidRPr="00EB2CA4">
        <w:rPr>
          <w:rFonts w:ascii="Arial" w:eastAsia="Arial" w:hAnsi="Arial" w:cs="Arial"/>
          <w:lang w:bidi="it-IT"/>
        </w:rPr>
        <w:t>Per maggiori informazioni, visitare il sito Web di Fujifilm Ink Solutions Group all’indirizzo www.fujifilmprecisionink.com.</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eastAsia="Arial" w:hAnsi="Arial" w:cs="Arial"/>
          <w:b/>
          <w:color w:val="000000" w:themeColor="text1"/>
          <w:lang w:bidi="it-IT"/>
        </w:rPr>
        <w:t>FINE</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49299BE5" w14:textId="77777777" w:rsidR="003B4DC8" w:rsidRDefault="003B4DC8" w:rsidP="001B2F60">
      <w:pPr>
        <w:spacing w:after="0" w:line="240" w:lineRule="auto"/>
        <w:jc w:val="both"/>
        <w:rPr>
          <w:rFonts w:ascii="Arial" w:hAnsi="Arial" w:cs="Arial"/>
          <w:color w:val="000000" w:themeColor="text1"/>
          <w:sz w:val="20"/>
          <w:szCs w:val="20"/>
        </w:rPr>
      </w:pPr>
    </w:p>
    <w:p w14:paraId="0623A117" w14:textId="77777777" w:rsidR="00E52636" w:rsidRPr="00E52636" w:rsidRDefault="00E52636" w:rsidP="00E52636">
      <w:pPr>
        <w:spacing w:after="0" w:line="240" w:lineRule="auto"/>
        <w:rPr>
          <w:rFonts w:ascii="Arial" w:hAnsi="Arial" w:cs="Arial"/>
          <w:b/>
          <w:bCs/>
          <w:sz w:val="20"/>
          <w:szCs w:val="20"/>
        </w:rPr>
      </w:pPr>
      <w:r w:rsidRPr="00E52636">
        <w:rPr>
          <w:rFonts w:ascii="Arial" w:hAnsi="Arial" w:cs="Arial"/>
          <w:b/>
          <w:bCs/>
          <w:sz w:val="20"/>
          <w:szCs w:val="20"/>
        </w:rPr>
        <w:t xml:space="preserve">Informazioni su FUJIFILM </w:t>
      </w:r>
    </w:p>
    <w:p w14:paraId="1FE79C3D" w14:textId="77777777" w:rsidR="00E52636" w:rsidRDefault="00E52636" w:rsidP="00E52636">
      <w:pPr>
        <w:spacing w:after="0" w:line="240" w:lineRule="auto"/>
        <w:rPr>
          <w:rFonts w:ascii="Arial" w:hAnsi="Arial" w:cs="Arial"/>
          <w:sz w:val="20"/>
          <w:szCs w:val="20"/>
        </w:rPr>
      </w:pPr>
      <w:r w:rsidRPr="00E52636">
        <w:rPr>
          <w:rFonts w:ascii="Arial" w:hAnsi="Arial" w:cs="Arial"/>
          <w:sz w:val="20"/>
          <w:szCs w:val="20"/>
        </w:rPr>
        <w:t>FUJIFILM Imaging Colorants, Inc. è una di svariate aziende di produzione che operano sotto una gestione comune, nota sul mercato come FUJIFILM Ink Solutions, un partner esperto di tecnologia per inchiostro per l’inkjet per produttori di macchine, integratori e formulatori di inchiostri. Lo stabilimento negli Stati Uniti è specializzato nella produzione di inchiostri a base acqua per l’inkjet e nella produzione contrattuale/lavorazione di inchiostri a base acqua per l’inkjet. È uno dei maggiori stabilimenti di produzione di inchiostri a base acqua per l’inkjet al mondo.</w:t>
      </w:r>
    </w:p>
    <w:p w14:paraId="541C7AE0" w14:textId="77777777" w:rsidR="00E52636" w:rsidRPr="00E52636" w:rsidRDefault="00E52636" w:rsidP="00E52636">
      <w:pPr>
        <w:spacing w:after="0" w:line="240" w:lineRule="auto"/>
        <w:rPr>
          <w:rFonts w:ascii="Arial" w:hAnsi="Arial" w:cs="Arial"/>
          <w:sz w:val="20"/>
          <w:szCs w:val="20"/>
        </w:rPr>
      </w:pPr>
    </w:p>
    <w:p w14:paraId="1361A26F" w14:textId="77777777" w:rsidR="00E52636" w:rsidRPr="00E52636" w:rsidRDefault="00E52636" w:rsidP="00E52636">
      <w:pPr>
        <w:spacing w:after="0" w:line="240" w:lineRule="auto"/>
        <w:rPr>
          <w:rFonts w:ascii="Arial" w:hAnsi="Arial" w:cs="Arial"/>
          <w:sz w:val="20"/>
          <w:szCs w:val="20"/>
        </w:rPr>
      </w:pPr>
      <w:r w:rsidRPr="00E52636">
        <w:rPr>
          <w:rFonts w:ascii="Arial" w:hAnsi="Arial" w:cs="Arial"/>
          <w:sz w:val="20"/>
          <w:szCs w:val="20"/>
        </w:rPr>
        <w:t xml:space="preserve">Per ulteriori informazioni, visitare </w:t>
      </w:r>
      <w:hyperlink r:id="rId10" w:history="1">
        <w:r w:rsidRPr="00E52636">
          <w:rPr>
            <w:rStyle w:val="Hyperlink"/>
            <w:rFonts w:ascii="Arial" w:hAnsi="Arial" w:cs="Arial"/>
            <w:sz w:val="20"/>
            <w:szCs w:val="20"/>
          </w:rPr>
          <w:t>www.fujifilmprecisionink.com</w:t>
        </w:r>
      </w:hyperlink>
      <w:r w:rsidRPr="00E52636">
        <w:rPr>
          <w:rFonts w:ascii="Arial" w:hAnsi="Arial" w:cs="Arial"/>
          <w:sz w:val="20"/>
          <w:szCs w:val="20"/>
        </w:rPr>
        <w:t xml:space="preserve">. </w:t>
      </w:r>
    </w:p>
    <w:p w14:paraId="23A140BC" w14:textId="77777777" w:rsidR="00E52636" w:rsidRPr="00E52636" w:rsidRDefault="00E52636" w:rsidP="00E52636">
      <w:pPr>
        <w:spacing w:after="0" w:line="240" w:lineRule="auto"/>
        <w:rPr>
          <w:rFonts w:ascii="Arial" w:hAnsi="Arial" w:cs="Arial"/>
          <w:sz w:val="20"/>
          <w:szCs w:val="20"/>
        </w:rPr>
      </w:pPr>
      <w:r w:rsidRPr="00E52636">
        <w:rPr>
          <w:rFonts w:ascii="Arial" w:hAnsi="Arial" w:cs="Arial"/>
          <w:sz w:val="20"/>
          <w:szCs w:val="20"/>
        </w:rPr>
        <w:t xml:space="preserve">FUJIFILM Holdings Corporation, Tokyo, Giappone, offre soluzioni di punta a svariati settori globali sfruttando le proprie conoscenze e tecnologie fondamentali, sviluppate nell’incessante perseguimento dell’innovazione. Le sue tecnologie proprietarie vengono utilizzate in svariati campi: sanitario, dei sistemi grafici, dei materiali altamente funzionali, dei dispositivi ottici, dell’imaging digitale e della produzione di documenti. Questi prodotti e servizi si basano su diverse tecnologie chimiche, meccaniche, ottiche, elettroniche e di imaging. Per l’anno conclusosi il 31 marzo 2020, l’azienda ha registrato entrate globali pari a 22,1 miliardi di dollari, a un tasso di cambio di 109 yen per 1 dollaro. Fujifilm si impegna a un rispetto dell’ambiente e a una cittadinanza d’impresa responsabili. </w:t>
      </w:r>
    </w:p>
    <w:p w14:paraId="7C3D3FEA" w14:textId="77777777" w:rsidR="00E52636" w:rsidRPr="00E52636" w:rsidRDefault="00E52636" w:rsidP="00E52636">
      <w:pPr>
        <w:spacing w:after="0" w:line="240" w:lineRule="auto"/>
        <w:rPr>
          <w:rFonts w:ascii="Arial" w:hAnsi="Arial" w:cs="Arial"/>
          <w:sz w:val="20"/>
          <w:szCs w:val="20"/>
        </w:rPr>
      </w:pPr>
      <w:r w:rsidRPr="00E52636">
        <w:rPr>
          <w:rFonts w:ascii="Arial" w:hAnsi="Arial" w:cs="Arial"/>
          <w:sz w:val="20"/>
          <w:szCs w:val="20"/>
        </w:rPr>
        <w:t xml:space="preserve">Per ulteriori informazioni, visitare </w:t>
      </w:r>
      <w:hyperlink r:id="rId11" w:history="1">
        <w:r w:rsidRPr="00E52636">
          <w:rPr>
            <w:rStyle w:val="Hyperlink"/>
            <w:rFonts w:ascii="Arial" w:hAnsi="Arial" w:cs="Arial"/>
            <w:sz w:val="20"/>
            <w:szCs w:val="20"/>
          </w:rPr>
          <w:t>www.fujifilmholdings.com</w:t>
        </w:r>
      </w:hyperlink>
      <w:r w:rsidRPr="00E52636">
        <w:rPr>
          <w:rFonts w:ascii="Arial" w:hAnsi="Arial" w:cs="Arial"/>
          <w:sz w:val="20"/>
          <w:szCs w:val="20"/>
        </w:rPr>
        <w:t xml:space="preserve">. </w:t>
      </w:r>
    </w:p>
    <w:p w14:paraId="4140B54A" w14:textId="7173E4F6" w:rsidR="008E7EBC" w:rsidRPr="0002083B" w:rsidRDefault="008E7EBC" w:rsidP="008E7EBC">
      <w:pPr>
        <w:pStyle w:val="PlainText"/>
        <w:jc w:val="both"/>
        <w:rPr>
          <w:rFonts w:ascii="Arial" w:hAnsi="Arial" w:cs="Arial"/>
          <w:sz w:val="20"/>
          <w:szCs w:val="20"/>
        </w:rPr>
      </w:pPr>
    </w:p>
    <w:p w14:paraId="6A77B77D" w14:textId="77777777" w:rsidR="008E7EBC" w:rsidRPr="0002083B" w:rsidRDefault="008E7EBC" w:rsidP="008E7EBC">
      <w:pPr>
        <w:spacing w:after="0" w:line="240" w:lineRule="auto"/>
        <w:jc w:val="both"/>
        <w:rPr>
          <w:rFonts w:ascii="Arial" w:hAnsi="Arial" w:cs="Arial"/>
          <w:b/>
          <w:sz w:val="20"/>
          <w:szCs w:val="20"/>
          <w:lang w:eastAsia="de-DE"/>
        </w:rPr>
      </w:pPr>
    </w:p>
    <w:p w14:paraId="0DC72DED" w14:textId="77777777" w:rsidR="008E7EBC" w:rsidRPr="0002083B" w:rsidRDefault="008E7EBC" w:rsidP="008E7EBC">
      <w:pPr>
        <w:spacing w:after="0" w:line="240" w:lineRule="auto"/>
        <w:jc w:val="both"/>
        <w:rPr>
          <w:rFonts w:ascii="Arial" w:hAnsi="Arial" w:cs="Arial"/>
          <w:b/>
          <w:sz w:val="20"/>
          <w:szCs w:val="20"/>
          <w:lang w:eastAsia="de-DE"/>
        </w:rPr>
      </w:pPr>
      <w:r w:rsidRPr="0002083B">
        <w:rPr>
          <w:rFonts w:ascii="Arial" w:hAnsi="Arial" w:cs="Arial"/>
          <w:b/>
          <w:sz w:val="20"/>
          <w:szCs w:val="20"/>
          <w:lang w:eastAsia="de-DE"/>
        </w:rPr>
        <w:t>Per ulteriori informazioni:</w:t>
      </w:r>
    </w:p>
    <w:p w14:paraId="12CB5BD4" w14:textId="5C9961E9" w:rsidR="008E7EBC" w:rsidRPr="0002083B" w:rsidRDefault="008E7EBC" w:rsidP="008E7EBC">
      <w:pPr>
        <w:spacing w:after="0" w:line="240" w:lineRule="auto"/>
        <w:jc w:val="both"/>
        <w:rPr>
          <w:rFonts w:ascii="Arial" w:hAnsi="Arial" w:cs="Arial"/>
          <w:b/>
          <w:sz w:val="20"/>
          <w:szCs w:val="20"/>
        </w:rPr>
      </w:pPr>
      <w:r w:rsidRPr="0002083B">
        <w:rPr>
          <w:rFonts w:ascii="Arial" w:hAnsi="Arial" w:cs="Arial"/>
          <w:kern w:val="2"/>
          <w:sz w:val="20"/>
          <w:szCs w:val="20"/>
        </w:rPr>
        <w:t>Daniel Porter</w:t>
      </w:r>
      <w:r w:rsidR="00E52636">
        <w:rPr>
          <w:rFonts w:ascii="Arial" w:hAnsi="Arial" w:cs="Arial"/>
          <w:b/>
          <w:sz w:val="20"/>
          <w:szCs w:val="20"/>
        </w:rPr>
        <w:t xml:space="preserve"> </w:t>
      </w:r>
      <w:r w:rsidR="009F389C" w:rsidRPr="009F389C">
        <w:t>│</w:t>
      </w:r>
      <w:r w:rsidR="009F389C" w:rsidRPr="009F389C">
        <w:t xml:space="preserve"> </w:t>
      </w:r>
      <w:r w:rsidRPr="0002083B">
        <w:rPr>
          <w:rFonts w:ascii="Arial" w:hAnsi="Arial" w:cs="Arial"/>
          <w:kern w:val="2"/>
          <w:sz w:val="20"/>
          <w:szCs w:val="20"/>
        </w:rPr>
        <w:t>AD Communications</w:t>
      </w:r>
      <w:r w:rsidRPr="0002083B">
        <w:rPr>
          <w:rFonts w:ascii="Arial" w:hAnsi="Arial" w:cs="Arial"/>
          <w:kern w:val="2"/>
          <w:sz w:val="20"/>
          <w:szCs w:val="20"/>
        </w:rPr>
        <w:tab/>
      </w:r>
    </w:p>
    <w:p w14:paraId="5C418C3A" w14:textId="19FCF8DE" w:rsidR="008E7EBC" w:rsidRPr="00E52636" w:rsidRDefault="008E7EBC" w:rsidP="008E7EBC">
      <w:pPr>
        <w:spacing w:after="0" w:line="240" w:lineRule="auto"/>
        <w:jc w:val="both"/>
        <w:rPr>
          <w:rFonts w:ascii="Arial" w:hAnsi="Arial" w:cs="Arial"/>
          <w:kern w:val="2"/>
          <w:sz w:val="20"/>
          <w:szCs w:val="20"/>
        </w:rPr>
      </w:pPr>
      <w:r w:rsidRPr="0002083B">
        <w:rPr>
          <w:rFonts w:ascii="Arial" w:hAnsi="Arial" w:cs="Arial"/>
          <w:kern w:val="2"/>
          <w:sz w:val="20"/>
          <w:szCs w:val="20"/>
        </w:rPr>
        <w:t xml:space="preserve">E: </w:t>
      </w:r>
      <w:hyperlink r:id="rId12" w:history="1">
        <w:r w:rsidRPr="0002083B">
          <w:rPr>
            <w:rStyle w:val="Hyperlink"/>
            <w:rFonts w:ascii="Arial" w:hAnsi="Arial" w:cs="Arial"/>
            <w:kern w:val="2"/>
            <w:sz w:val="20"/>
            <w:szCs w:val="20"/>
          </w:rPr>
          <w:t>dporter@adcomms.co.uk</w:t>
        </w:r>
      </w:hyperlink>
      <w:r w:rsidR="00E52636">
        <w:rPr>
          <w:rFonts w:ascii="Arial" w:hAnsi="Arial" w:cs="Arial"/>
          <w:kern w:val="2"/>
          <w:sz w:val="20"/>
          <w:szCs w:val="20"/>
        </w:rPr>
        <w:t xml:space="preserve"> </w:t>
      </w:r>
      <w:r w:rsidR="009F389C" w:rsidRPr="009F389C">
        <w:t>│</w:t>
      </w:r>
      <w:r w:rsidR="00E52636" w:rsidRPr="009F389C">
        <w:t xml:space="preserve"> </w:t>
      </w:r>
      <w:r w:rsidRPr="0002083B">
        <w:rPr>
          <w:rFonts w:ascii="Arial" w:hAnsi="Arial" w:cs="Arial"/>
          <w:kern w:val="2"/>
          <w:sz w:val="20"/>
          <w:szCs w:val="20"/>
        </w:rPr>
        <w:t>Tel: +44 (0)1372 464470</w:t>
      </w:r>
    </w:p>
    <w:sectPr w:rsidR="008E7EBC" w:rsidRPr="00E52636"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078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46C8"/>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DC8"/>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2DAB"/>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E7EBC"/>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389C"/>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4EE4"/>
    <w:rsid w:val="00B95E1A"/>
    <w:rsid w:val="00B96099"/>
    <w:rsid w:val="00BA110A"/>
    <w:rsid w:val="00BB68D7"/>
    <w:rsid w:val="00BB785D"/>
    <w:rsid w:val="00BC023A"/>
    <w:rsid w:val="00BD0557"/>
    <w:rsid w:val="00BD122A"/>
    <w:rsid w:val="00BD1451"/>
    <w:rsid w:val="00BD20F0"/>
    <w:rsid w:val="00BD3966"/>
    <w:rsid w:val="00BD3C2C"/>
    <w:rsid w:val="00BD50E7"/>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636"/>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8E7EBC"/>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8E7EBC"/>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53618008">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holding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precisionin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C4D3D-FE21-46EC-AF9A-AF2E5744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1082E-8858-4F34-B4AA-9D57E9E106BB}">
  <ds:schemaRefs>
    <ds:schemaRef ds:uri="http://schemas.microsoft.com/sharepoint/v3/contenttype/forms"/>
  </ds:schemaRefs>
</ds:datastoreItem>
</file>

<file path=customXml/itemProps3.xml><?xml version="1.0" encoding="utf-8"?>
<ds:datastoreItem xmlns:ds="http://schemas.openxmlformats.org/officeDocument/2006/customXml" ds:itemID="{B3192A8B-BC89-49FA-BA7E-0B6096850050}">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9d656df-bdb6-49eb-b737-341170c2f580"/>
    <ds:schemaRef ds:uri="33b56bcf-be2a-4e62-9c4b-3ead3d1d9c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2022-01-24T08:35:00Z</dcterms:created>
  <dcterms:modified xsi:type="dcterms:W3CDTF">2022-03-24T17:17:00Z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