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B846" w14:textId="77777777" w:rsidR="00B4295E" w:rsidRPr="00B4295E" w:rsidRDefault="00B4295E" w:rsidP="00B4295E">
      <w:pPr>
        <w:tabs>
          <w:tab w:val="left" w:pos="245"/>
          <w:tab w:val="left" w:pos="480"/>
          <w:tab w:val="left" w:pos="960"/>
          <w:tab w:val="left" w:pos="1440"/>
          <w:tab w:val="left" w:pos="1920"/>
          <w:tab w:val="left" w:pos="2400"/>
          <w:tab w:val="left" w:pos="2880"/>
          <w:tab w:val="left" w:pos="3360"/>
          <w:tab w:val="left" w:pos="3840"/>
          <w:tab w:val="left" w:pos="4320"/>
        </w:tabs>
        <w:spacing w:after="0" w:line="240" w:lineRule="auto"/>
        <w:rPr>
          <w:rFonts w:ascii="Times New Roman" w:eastAsia="Times New Roman" w:hAnsi="Times New Roman" w:cs="Times New Roman"/>
          <w:sz w:val="24"/>
          <w:szCs w:val="20"/>
        </w:rPr>
      </w:pPr>
      <w:r w:rsidRPr="00B4295E">
        <w:rPr>
          <w:rFonts w:ascii="Times New Roman" w:eastAsia="Times New Roman" w:hAnsi="Times New Roman" w:cs="Times New Roman"/>
          <w:b/>
          <w:noProof/>
          <w:color w:val="FF0000"/>
          <w:sz w:val="24"/>
          <w:szCs w:val="20"/>
        </w:rPr>
        <w:drawing>
          <wp:inline distT="0" distB="0" distL="0" distR="0" wp14:anchorId="06E4C4BC" wp14:editId="115C1F64">
            <wp:extent cx="2190750" cy="7188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718820"/>
                    </a:xfrm>
                    <a:prstGeom prst="rect">
                      <a:avLst/>
                    </a:prstGeom>
                    <a:noFill/>
                    <a:ln>
                      <a:noFill/>
                    </a:ln>
                  </pic:spPr>
                </pic:pic>
              </a:graphicData>
            </a:graphic>
          </wp:inline>
        </w:drawing>
      </w:r>
      <w:r w:rsidRPr="00B4295E">
        <w:rPr>
          <w:rFonts w:ascii="Times New Roman" w:eastAsia="Times New Roman" w:hAnsi="Times New Roman" w:cs="Times New Roman"/>
          <w:sz w:val="24"/>
          <w:szCs w:val="20"/>
        </w:rPr>
        <w:t xml:space="preserve"> </w:t>
      </w:r>
    </w:p>
    <w:p w14:paraId="74A4FD37" w14:textId="77777777" w:rsidR="00B4295E" w:rsidRPr="00B4295E" w:rsidRDefault="00B4295E" w:rsidP="00B4295E">
      <w:pPr>
        <w:tabs>
          <w:tab w:val="left" w:pos="245"/>
          <w:tab w:val="left" w:pos="480"/>
          <w:tab w:val="left" w:pos="960"/>
          <w:tab w:val="left" w:pos="1440"/>
          <w:tab w:val="left" w:pos="1920"/>
          <w:tab w:val="left" w:pos="2400"/>
          <w:tab w:val="left" w:pos="2880"/>
          <w:tab w:val="left" w:pos="3360"/>
          <w:tab w:val="left" w:pos="3840"/>
          <w:tab w:val="left" w:pos="4320"/>
        </w:tabs>
        <w:spacing w:after="0" w:line="240" w:lineRule="auto"/>
        <w:rPr>
          <w:rFonts w:ascii="Times New Roman" w:eastAsia="Times New Roman" w:hAnsi="Times New Roman" w:cs="Times New Roman"/>
          <w:sz w:val="24"/>
          <w:szCs w:val="20"/>
        </w:rPr>
      </w:pPr>
    </w:p>
    <w:p w14:paraId="78931220" w14:textId="77777777" w:rsidR="00B4295E" w:rsidRPr="00B4295E" w:rsidRDefault="000630BA" w:rsidP="00B4295E">
      <w:pPr>
        <w:tabs>
          <w:tab w:val="left" w:pos="245"/>
          <w:tab w:val="left" w:pos="480"/>
          <w:tab w:val="left" w:pos="960"/>
          <w:tab w:val="left" w:pos="1440"/>
          <w:tab w:val="left" w:pos="1920"/>
          <w:tab w:val="left" w:pos="2400"/>
          <w:tab w:val="left" w:pos="2880"/>
          <w:tab w:val="left" w:pos="3360"/>
          <w:tab w:val="left" w:pos="3840"/>
          <w:tab w:val="left" w:pos="4320"/>
        </w:tabs>
        <w:spacing w:after="0" w:line="240" w:lineRule="auto"/>
        <w:rPr>
          <w:rFonts w:ascii="Times New Roman" w:eastAsia="Times New Roman" w:hAnsi="Times New Roman" w:cs="Times New Roman"/>
          <w:color w:val="003399"/>
          <w:sz w:val="24"/>
          <w:szCs w:val="24"/>
          <w:lang w:val="en-GB"/>
        </w:rPr>
      </w:pPr>
      <w:r w:rsidRPr="00A7751F">
        <w:rPr>
          <w:rFonts w:ascii="Times New Roman" w:eastAsia="Times New Roman" w:hAnsi="Times New Roman" w:cs="Times New Roman"/>
          <w:noProof/>
          <w:sz w:val="24"/>
          <w:szCs w:val="20"/>
        </w:rPr>
        <w:drawing>
          <wp:inline distT="0" distB="0" distL="0" distR="0" wp14:anchorId="162CF08F" wp14:editId="55155E63">
            <wp:extent cx="5941060" cy="285115"/>
            <wp:effectExtent l="0" t="0" r="2540" b="635"/>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1060" cy="285115"/>
                    </a:xfrm>
                    <a:prstGeom prst="rect">
                      <a:avLst/>
                    </a:prstGeom>
                    <a:noFill/>
                    <a:ln>
                      <a:noFill/>
                    </a:ln>
                  </pic:spPr>
                </pic:pic>
              </a:graphicData>
            </a:graphic>
          </wp:inline>
        </w:drawing>
      </w:r>
    </w:p>
    <w:p w14:paraId="3D2B5A79" w14:textId="77777777" w:rsidR="00B4295E" w:rsidRPr="00B4295E" w:rsidRDefault="00B4295E" w:rsidP="00B4295E">
      <w:pPr>
        <w:tabs>
          <w:tab w:val="left" w:pos="720"/>
          <w:tab w:val="left" w:pos="960"/>
          <w:tab w:val="left" w:pos="1440"/>
          <w:tab w:val="left" w:pos="1920"/>
          <w:tab w:val="left" w:pos="2400"/>
          <w:tab w:val="left" w:pos="2880"/>
          <w:tab w:val="left" w:pos="3360"/>
          <w:tab w:val="left" w:pos="3840"/>
          <w:tab w:val="left" w:pos="4320"/>
        </w:tabs>
        <w:spacing w:after="0" w:line="240" w:lineRule="auto"/>
        <w:rPr>
          <w:rFonts w:ascii="Arial" w:eastAsia="Times New Roman" w:hAnsi="Arial" w:cs="Arial"/>
          <w:b/>
          <w:sz w:val="28"/>
          <w:szCs w:val="28"/>
          <w:lang w:val="en-GB"/>
        </w:rPr>
      </w:pPr>
    </w:p>
    <w:p w14:paraId="433AAFBF" w14:textId="77777777" w:rsidR="00B4295E" w:rsidRPr="00B4295E" w:rsidRDefault="00B4295E" w:rsidP="00B4295E">
      <w:pPr>
        <w:tabs>
          <w:tab w:val="left" w:pos="720"/>
          <w:tab w:val="left" w:pos="960"/>
          <w:tab w:val="left" w:pos="1440"/>
          <w:tab w:val="left" w:pos="1920"/>
          <w:tab w:val="left" w:pos="2400"/>
          <w:tab w:val="left" w:pos="2880"/>
          <w:tab w:val="left" w:pos="3360"/>
          <w:tab w:val="left" w:pos="3840"/>
          <w:tab w:val="left" w:pos="4320"/>
        </w:tabs>
        <w:spacing w:after="0" w:line="240" w:lineRule="auto"/>
        <w:rPr>
          <w:rFonts w:ascii="Arial" w:eastAsia="Times New Roman" w:hAnsi="Arial" w:cs="Arial"/>
          <w:b/>
          <w:sz w:val="28"/>
          <w:szCs w:val="28"/>
          <w:lang w:val="en-GB"/>
        </w:rPr>
      </w:pPr>
      <w:r w:rsidRPr="00B4295E">
        <w:rPr>
          <w:rFonts w:ascii="Arial" w:eastAsia="Times New Roman" w:hAnsi="Arial" w:cs="Arial"/>
          <w:b/>
          <w:sz w:val="28"/>
          <w:szCs w:val="28"/>
          <w:lang w:val="en-GB"/>
        </w:rPr>
        <w:t>PR Contacts:</w:t>
      </w:r>
      <w:r w:rsidRPr="00B4295E">
        <w:rPr>
          <w:rFonts w:ascii="Arial" w:eastAsia="Times New Roman" w:hAnsi="Arial" w:cs="Arial"/>
          <w:b/>
          <w:sz w:val="28"/>
          <w:szCs w:val="28"/>
          <w:lang w:val="en-GB"/>
        </w:rPr>
        <w:tab/>
      </w:r>
      <w:r w:rsidRPr="00B4295E">
        <w:rPr>
          <w:rFonts w:ascii="Arial" w:eastAsia="Times New Roman" w:hAnsi="Arial" w:cs="Arial"/>
          <w:b/>
          <w:sz w:val="28"/>
          <w:szCs w:val="28"/>
          <w:lang w:val="en-GB"/>
        </w:rPr>
        <w:tab/>
      </w:r>
      <w:r w:rsidRPr="00B4295E">
        <w:rPr>
          <w:rFonts w:ascii="Arial" w:eastAsia="Times New Roman" w:hAnsi="Arial" w:cs="Arial"/>
          <w:b/>
          <w:sz w:val="28"/>
          <w:szCs w:val="28"/>
          <w:lang w:val="en-GB"/>
        </w:rPr>
        <w:tab/>
      </w:r>
      <w:r w:rsidRPr="00B4295E">
        <w:rPr>
          <w:rFonts w:ascii="Arial" w:eastAsia="Times New Roman" w:hAnsi="Arial" w:cs="Arial"/>
          <w:b/>
          <w:sz w:val="28"/>
          <w:szCs w:val="28"/>
          <w:lang w:val="en-GB"/>
        </w:rPr>
        <w:tab/>
      </w:r>
      <w:r w:rsidRPr="00B4295E">
        <w:rPr>
          <w:rFonts w:ascii="Arial" w:eastAsia="Times New Roman" w:hAnsi="Arial" w:cs="Arial"/>
          <w:b/>
          <w:sz w:val="28"/>
          <w:szCs w:val="28"/>
          <w:lang w:val="en-GB"/>
        </w:rPr>
        <w:tab/>
      </w:r>
    </w:p>
    <w:p w14:paraId="3D74F96B" w14:textId="77777777" w:rsidR="00B4295E" w:rsidRPr="00B4295E" w:rsidRDefault="00B4295E" w:rsidP="00B4295E">
      <w:pPr>
        <w:spacing w:after="0" w:line="240" w:lineRule="auto"/>
        <w:rPr>
          <w:rFonts w:ascii="Arial" w:eastAsia="Times New Roman" w:hAnsi="Arial" w:cs="Arial"/>
          <w:sz w:val="20"/>
          <w:szCs w:val="20"/>
        </w:rPr>
      </w:pPr>
      <w:r w:rsidRPr="00B4295E">
        <w:rPr>
          <w:rFonts w:ascii="Arial" w:eastAsia="Times New Roman" w:hAnsi="Arial" w:cs="Arial"/>
          <w:sz w:val="20"/>
          <w:szCs w:val="20"/>
        </w:rPr>
        <w:t>Heather Buchholz, Sun Chemical</w:t>
      </w:r>
      <w:r w:rsidRPr="00B4295E">
        <w:rPr>
          <w:rFonts w:ascii="Arial" w:eastAsia="Times New Roman" w:hAnsi="Arial" w:cs="Arial"/>
          <w:sz w:val="20"/>
          <w:szCs w:val="20"/>
        </w:rPr>
        <w:tab/>
        <w:t>Matt Parry, Mower</w:t>
      </w:r>
    </w:p>
    <w:p w14:paraId="4B915F34" w14:textId="77777777" w:rsidR="00B4295E" w:rsidRPr="00B4295E" w:rsidRDefault="00B4295E" w:rsidP="00B4295E">
      <w:pPr>
        <w:spacing w:after="0" w:line="240" w:lineRule="auto"/>
        <w:rPr>
          <w:rFonts w:ascii="Arial" w:eastAsia="Times New Roman" w:hAnsi="Arial" w:cs="Arial"/>
          <w:sz w:val="20"/>
          <w:szCs w:val="20"/>
        </w:rPr>
      </w:pPr>
      <w:r w:rsidRPr="00B4295E">
        <w:rPr>
          <w:rFonts w:ascii="Arial" w:eastAsia="Times New Roman" w:hAnsi="Arial" w:cs="Arial"/>
          <w:sz w:val="20"/>
          <w:szCs w:val="20"/>
        </w:rPr>
        <w:t>+1 708 236 3779</w:t>
      </w:r>
      <w:r w:rsidRPr="00B4295E">
        <w:rPr>
          <w:rFonts w:ascii="Arial" w:eastAsia="Times New Roman" w:hAnsi="Arial" w:cs="Arial"/>
          <w:sz w:val="20"/>
          <w:szCs w:val="20"/>
        </w:rPr>
        <w:tab/>
      </w:r>
      <w:r w:rsidRPr="00B4295E">
        <w:rPr>
          <w:rFonts w:ascii="Arial" w:eastAsia="Times New Roman" w:hAnsi="Arial" w:cs="Arial"/>
          <w:sz w:val="20"/>
          <w:szCs w:val="20"/>
        </w:rPr>
        <w:tab/>
      </w:r>
      <w:r w:rsidRPr="00B4295E">
        <w:rPr>
          <w:rFonts w:ascii="Arial" w:eastAsia="Times New Roman" w:hAnsi="Arial" w:cs="Arial"/>
          <w:sz w:val="20"/>
          <w:szCs w:val="20"/>
        </w:rPr>
        <w:tab/>
        <w:t>+1 315 413 4318</w:t>
      </w:r>
    </w:p>
    <w:p w14:paraId="22FE25DC" w14:textId="77777777" w:rsidR="00B4295E" w:rsidRDefault="00B4295E" w:rsidP="00B4295E">
      <w:pPr>
        <w:spacing w:after="0" w:line="240" w:lineRule="auto"/>
        <w:rPr>
          <w:rFonts w:ascii="Arial" w:eastAsia="Times New Roman" w:hAnsi="Arial" w:cs="Arial"/>
          <w:sz w:val="20"/>
          <w:szCs w:val="20"/>
          <w:u w:val="single"/>
        </w:rPr>
      </w:pPr>
      <w:r w:rsidRPr="00B4295E">
        <w:rPr>
          <w:rFonts w:ascii="Arial" w:eastAsia="Times New Roman" w:hAnsi="Arial" w:cs="Arial"/>
          <w:sz w:val="20"/>
          <w:szCs w:val="20"/>
          <w:u w:val="single"/>
        </w:rPr>
        <w:t>heather.buchholz@sunchemical.com</w:t>
      </w:r>
      <w:r w:rsidRPr="00B4295E">
        <w:rPr>
          <w:rFonts w:ascii="Arial" w:eastAsia="Times New Roman" w:hAnsi="Arial" w:cs="Arial"/>
          <w:sz w:val="20"/>
          <w:szCs w:val="20"/>
        </w:rPr>
        <w:tab/>
      </w:r>
      <w:hyperlink r:id="rId7" w:history="1">
        <w:r w:rsidRPr="00B4295E">
          <w:rPr>
            <w:rFonts w:ascii="Arial" w:eastAsia="Times New Roman" w:hAnsi="Arial" w:cs="Arial"/>
            <w:sz w:val="20"/>
            <w:szCs w:val="20"/>
            <w:u w:val="single"/>
          </w:rPr>
          <w:t>mparry@mower.com</w:t>
        </w:r>
      </w:hyperlink>
    </w:p>
    <w:p w14:paraId="0AFF25D8" w14:textId="77777777" w:rsidR="00B4295E" w:rsidRPr="00B4295E" w:rsidRDefault="00B4295E" w:rsidP="00B4295E">
      <w:pPr>
        <w:spacing w:after="0" w:line="240" w:lineRule="auto"/>
        <w:rPr>
          <w:rFonts w:ascii="Arial" w:eastAsia="Times New Roman" w:hAnsi="Arial" w:cs="Arial"/>
          <w:sz w:val="20"/>
          <w:szCs w:val="20"/>
          <w:u w:val="single"/>
        </w:rPr>
      </w:pPr>
    </w:p>
    <w:p w14:paraId="795B766E" w14:textId="71EAE317" w:rsidR="00255A3E" w:rsidRDefault="007D131C" w:rsidP="00C9125C">
      <w:pPr>
        <w:jc w:val="center"/>
        <w:rPr>
          <w:rFonts w:ascii="Arial Black" w:hAnsi="Arial Black"/>
          <w:b/>
          <w:sz w:val="28"/>
        </w:rPr>
      </w:pPr>
      <w:r>
        <w:rPr>
          <w:rFonts w:ascii="Arial Black" w:hAnsi="Arial Black"/>
          <w:b/>
          <w:sz w:val="28"/>
        </w:rPr>
        <w:t xml:space="preserve">Sun Chemical’s </w:t>
      </w:r>
      <w:proofErr w:type="spellStart"/>
      <w:r w:rsidR="00DB091D">
        <w:rPr>
          <w:rFonts w:ascii="Arial Black" w:hAnsi="Arial Black"/>
          <w:b/>
          <w:sz w:val="28"/>
        </w:rPr>
        <w:t>Dahej</w:t>
      </w:r>
      <w:proofErr w:type="spellEnd"/>
      <w:r w:rsidR="00DB091D">
        <w:rPr>
          <w:rFonts w:ascii="Arial Black" w:hAnsi="Arial Black"/>
          <w:b/>
          <w:sz w:val="28"/>
        </w:rPr>
        <w:t xml:space="preserve"> Facility Celebrates Historic Safety Record</w:t>
      </w:r>
    </w:p>
    <w:p w14:paraId="44DB452F" w14:textId="005EEC85" w:rsidR="003816B1" w:rsidRDefault="00C9125C" w:rsidP="00C9125C">
      <w:pPr>
        <w:rPr>
          <w:rFonts w:ascii="Arial Narrow" w:hAnsi="Arial Narrow"/>
          <w:sz w:val="24"/>
        </w:rPr>
      </w:pPr>
      <w:r>
        <w:rPr>
          <w:rFonts w:ascii="Arial Narrow" w:hAnsi="Arial Narrow"/>
          <w:b/>
          <w:sz w:val="24"/>
        </w:rPr>
        <w:t xml:space="preserve">PARSIPPANY, N.J., U.S.A. </w:t>
      </w:r>
      <w:r>
        <w:rPr>
          <w:rFonts w:ascii="Arial Narrow" w:hAnsi="Arial Narrow"/>
          <w:sz w:val="24"/>
        </w:rPr>
        <w:t xml:space="preserve">– </w:t>
      </w:r>
      <w:r w:rsidR="008A5FC6">
        <w:rPr>
          <w:rFonts w:ascii="Arial Narrow" w:hAnsi="Arial Narrow"/>
          <w:sz w:val="24"/>
        </w:rPr>
        <w:t xml:space="preserve">April </w:t>
      </w:r>
      <w:r w:rsidR="0077187D">
        <w:rPr>
          <w:rFonts w:ascii="Arial Narrow" w:hAnsi="Arial Narrow"/>
          <w:sz w:val="24"/>
        </w:rPr>
        <w:t>5</w:t>
      </w:r>
      <w:r w:rsidR="00BE0806">
        <w:rPr>
          <w:rFonts w:ascii="Arial Narrow" w:hAnsi="Arial Narrow"/>
          <w:sz w:val="24"/>
        </w:rPr>
        <w:t>, 202</w:t>
      </w:r>
      <w:r w:rsidR="007D131C">
        <w:rPr>
          <w:rFonts w:ascii="Arial Narrow" w:hAnsi="Arial Narrow"/>
          <w:sz w:val="24"/>
        </w:rPr>
        <w:t>2</w:t>
      </w:r>
      <w:r>
        <w:rPr>
          <w:rFonts w:ascii="Arial Narrow" w:hAnsi="Arial Narrow"/>
          <w:sz w:val="24"/>
        </w:rPr>
        <w:t xml:space="preserve"> –</w:t>
      </w:r>
      <w:r w:rsidR="007D131C">
        <w:rPr>
          <w:rFonts w:ascii="Arial Narrow" w:hAnsi="Arial Narrow"/>
          <w:sz w:val="24"/>
        </w:rPr>
        <w:t xml:space="preserve"> </w:t>
      </w:r>
      <w:r w:rsidR="00F87B7C">
        <w:rPr>
          <w:rFonts w:ascii="Arial Narrow" w:hAnsi="Arial Narrow"/>
          <w:sz w:val="24"/>
        </w:rPr>
        <w:t xml:space="preserve">Sun </w:t>
      </w:r>
      <w:r w:rsidR="007D131C">
        <w:rPr>
          <w:rFonts w:ascii="Arial Narrow" w:hAnsi="Arial Narrow"/>
          <w:sz w:val="24"/>
        </w:rPr>
        <w:t>Chemical</w:t>
      </w:r>
      <w:r w:rsidR="008A5FC6">
        <w:rPr>
          <w:rFonts w:ascii="Arial Narrow" w:hAnsi="Arial Narrow"/>
          <w:sz w:val="24"/>
        </w:rPr>
        <w:t xml:space="preserve"> announced that its </w:t>
      </w:r>
      <w:proofErr w:type="spellStart"/>
      <w:r w:rsidR="008A5FC6">
        <w:rPr>
          <w:rFonts w:ascii="Arial Narrow" w:hAnsi="Arial Narrow"/>
          <w:sz w:val="24"/>
        </w:rPr>
        <w:t>Dahej</w:t>
      </w:r>
      <w:proofErr w:type="spellEnd"/>
      <w:r w:rsidR="008A5FC6">
        <w:rPr>
          <w:rFonts w:ascii="Arial Narrow" w:hAnsi="Arial Narrow"/>
          <w:sz w:val="24"/>
        </w:rPr>
        <w:t>, India manufacturing facility recently celebrated 4,500 safe days without a lost time injury (LTI).</w:t>
      </w:r>
      <w:r w:rsidR="004578B2">
        <w:rPr>
          <w:rFonts w:ascii="Arial Narrow" w:hAnsi="Arial Narrow"/>
          <w:sz w:val="24"/>
        </w:rPr>
        <w:t xml:space="preserve"> </w:t>
      </w:r>
    </w:p>
    <w:p w14:paraId="28537F8A" w14:textId="1B9905FD" w:rsidR="00FC0893" w:rsidRDefault="00FC0893" w:rsidP="00C9125C">
      <w:pPr>
        <w:rPr>
          <w:rFonts w:ascii="Arial Narrow" w:hAnsi="Arial Narrow"/>
          <w:sz w:val="24"/>
        </w:rPr>
      </w:pPr>
      <w:r w:rsidRPr="0090043F">
        <w:rPr>
          <w:rFonts w:ascii="Arial Narrow" w:hAnsi="Arial Narrow"/>
          <w:sz w:val="24"/>
        </w:rPr>
        <w:t>“</w:t>
      </w:r>
      <w:r w:rsidR="008A5FC6">
        <w:rPr>
          <w:rFonts w:ascii="Arial Narrow" w:hAnsi="Arial Narrow"/>
          <w:sz w:val="24"/>
        </w:rPr>
        <w:t xml:space="preserve">Safety is a cornerstone of Sun Chemical’s operational roadmap, and the </w:t>
      </w:r>
      <w:proofErr w:type="spellStart"/>
      <w:r w:rsidR="008A5FC6">
        <w:rPr>
          <w:rFonts w:ascii="Arial Narrow" w:hAnsi="Arial Narrow"/>
          <w:sz w:val="24"/>
        </w:rPr>
        <w:t>Dahej</w:t>
      </w:r>
      <w:proofErr w:type="spellEnd"/>
      <w:r w:rsidR="008A5FC6">
        <w:rPr>
          <w:rFonts w:ascii="Arial Narrow" w:hAnsi="Arial Narrow"/>
          <w:sz w:val="24"/>
        </w:rPr>
        <w:t xml:space="preserve"> facility is setting a golden standard for implementing these important safety procedures</w:t>
      </w:r>
      <w:r w:rsidR="00BE0806" w:rsidRPr="0090043F">
        <w:rPr>
          <w:rFonts w:ascii="Arial Narrow" w:hAnsi="Arial Narrow"/>
          <w:sz w:val="24"/>
        </w:rPr>
        <w:t>,”</w:t>
      </w:r>
      <w:r w:rsidR="00001957" w:rsidRPr="0090043F">
        <w:rPr>
          <w:rFonts w:ascii="Arial Narrow" w:hAnsi="Arial Narrow"/>
          <w:sz w:val="24"/>
        </w:rPr>
        <w:t xml:space="preserve"> said</w:t>
      </w:r>
      <w:r w:rsidR="007D131C" w:rsidRPr="0090043F">
        <w:rPr>
          <w:rFonts w:ascii="Arial Narrow" w:hAnsi="Arial Narrow"/>
          <w:sz w:val="24"/>
        </w:rPr>
        <w:t xml:space="preserve"> </w:t>
      </w:r>
      <w:r w:rsidR="008A5FC6">
        <w:rPr>
          <w:rFonts w:ascii="Arial Narrow" w:hAnsi="Arial Narrow"/>
          <w:sz w:val="24"/>
        </w:rPr>
        <w:t>Gary Andrzejewski</w:t>
      </w:r>
      <w:r w:rsidR="00001957" w:rsidRPr="0090043F">
        <w:rPr>
          <w:rFonts w:ascii="Arial Narrow" w:hAnsi="Arial Narrow"/>
          <w:sz w:val="24"/>
        </w:rPr>
        <w:t>,</w:t>
      </w:r>
      <w:r w:rsidR="008A5FC6">
        <w:rPr>
          <w:rFonts w:ascii="Arial Narrow" w:hAnsi="Arial Narrow"/>
          <w:sz w:val="24"/>
        </w:rPr>
        <w:t xml:space="preserve"> Corporate Vice President, Environmental Affairs,</w:t>
      </w:r>
      <w:r w:rsidR="00001957" w:rsidRPr="0090043F">
        <w:rPr>
          <w:rFonts w:ascii="Arial Narrow" w:hAnsi="Arial Narrow"/>
          <w:sz w:val="24"/>
        </w:rPr>
        <w:t xml:space="preserve"> Sun Chemical. </w:t>
      </w:r>
      <w:r w:rsidRPr="0090043F">
        <w:rPr>
          <w:rFonts w:ascii="Arial Narrow" w:hAnsi="Arial Narrow"/>
          <w:sz w:val="24"/>
        </w:rPr>
        <w:t>“</w:t>
      </w:r>
      <w:r w:rsidR="008A5FC6">
        <w:rPr>
          <w:rFonts w:ascii="Arial Narrow" w:hAnsi="Arial Narrow"/>
          <w:sz w:val="24"/>
        </w:rPr>
        <w:t>The wellbeing of our employees is of paramount importance, and I can’t thank our team enough for living these values day in and day out</w:t>
      </w:r>
      <w:r w:rsidRPr="0090043F">
        <w:rPr>
          <w:rFonts w:ascii="Arial Narrow" w:hAnsi="Arial Narrow"/>
          <w:sz w:val="24"/>
        </w:rPr>
        <w:t>.”</w:t>
      </w:r>
    </w:p>
    <w:p w14:paraId="0E5B6D32" w14:textId="5ED5C9CB" w:rsidR="004578B2" w:rsidRPr="004578B2" w:rsidRDefault="004578B2" w:rsidP="000540E9">
      <w:pPr>
        <w:rPr>
          <w:rFonts w:ascii="Arial Narrow" w:hAnsi="Arial Narrow"/>
          <w:sz w:val="24"/>
        </w:rPr>
      </w:pPr>
      <w:r>
        <w:rPr>
          <w:rFonts w:ascii="Arial Narrow" w:hAnsi="Arial Narrow"/>
          <w:sz w:val="24"/>
        </w:rPr>
        <w:t xml:space="preserve">The </w:t>
      </w:r>
      <w:proofErr w:type="spellStart"/>
      <w:r>
        <w:rPr>
          <w:rFonts w:ascii="Arial Narrow" w:hAnsi="Arial Narrow"/>
          <w:sz w:val="24"/>
        </w:rPr>
        <w:t>Dahej</w:t>
      </w:r>
      <w:proofErr w:type="spellEnd"/>
      <w:r>
        <w:rPr>
          <w:rFonts w:ascii="Arial Narrow" w:hAnsi="Arial Narrow"/>
          <w:sz w:val="24"/>
        </w:rPr>
        <w:t xml:space="preserve"> plant opened in 2010 as a sheetfed ink manufacturing hub, and now manufactures sheetfed inks across the company’s portfolio. </w:t>
      </w:r>
    </w:p>
    <w:p w14:paraId="1CADAC97" w14:textId="5AB598E8" w:rsidR="000540E9" w:rsidRPr="000C2123" w:rsidRDefault="004F12C2" w:rsidP="000540E9">
      <w:pPr>
        <w:rPr>
          <w:rFonts w:ascii="Arial Narrow" w:hAnsi="Arial Narrow"/>
          <w:sz w:val="24"/>
        </w:rPr>
      </w:pPr>
      <w:r>
        <w:rPr>
          <w:rFonts w:ascii="Arial Narrow" w:hAnsi="Arial Narrow"/>
          <w:sz w:val="24"/>
        </w:rPr>
        <w:t xml:space="preserve">Learn more about Sun Chemical’s </w:t>
      </w:r>
      <w:hyperlink r:id="rId8" w:history="1">
        <w:r w:rsidRPr="00E11F34">
          <w:rPr>
            <w:rStyle w:val="Hyperlink"/>
            <w:rFonts w:ascii="Arial Narrow" w:hAnsi="Arial Narrow"/>
            <w:sz w:val="24"/>
          </w:rPr>
          <w:t>sheetfed ink offerings</w:t>
        </w:r>
      </w:hyperlink>
      <w:r>
        <w:rPr>
          <w:rFonts w:ascii="Arial Narrow" w:hAnsi="Arial Narrow"/>
          <w:sz w:val="24"/>
        </w:rPr>
        <w:t>.</w:t>
      </w:r>
    </w:p>
    <w:p w14:paraId="28FA3747" w14:textId="77777777" w:rsidR="00FC6E12" w:rsidRDefault="00FC6E12" w:rsidP="007000D9">
      <w:pPr>
        <w:spacing w:after="0" w:line="240" w:lineRule="auto"/>
        <w:rPr>
          <w:rFonts w:ascii="Arial Narrow" w:hAnsi="Arial Narrow"/>
          <w:color w:val="FF0000"/>
          <w:sz w:val="24"/>
        </w:rPr>
      </w:pPr>
    </w:p>
    <w:p w14:paraId="61B126AF" w14:textId="02F5C103" w:rsidR="007000D9" w:rsidRPr="007000D9" w:rsidRDefault="007000D9" w:rsidP="007000D9">
      <w:pPr>
        <w:spacing w:after="0" w:line="240" w:lineRule="auto"/>
        <w:rPr>
          <w:rFonts w:ascii="Arial Narrow" w:hAnsi="Arial Narrow" w:cs="Calibri"/>
          <w:b/>
          <w:sz w:val="24"/>
          <w:szCs w:val="24"/>
        </w:rPr>
      </w:pPr>
      <w:r w:rsidRPr="007000D9">
        <w:rPr>
          <w:rFonts w:ascii="Arial Narrow" w:hAnsi="Arial Narrow" w:cs="Calibri"/>
          <w:b/>
          <w:sz w:val="24"/>
          <w:szCs w:val="24"/>
        </w:rPr>
        <w:t>About Sun Chemical</w:t>
      </w:r>
    </w:p>
    <w:p w14:paraId="171C756F" w14:textId="77777777" w:rsidR="001348DE" w:rsidRPr="00AF5B3B" w:rsidRDefault="001348DE" w:rsidP="001348DE">
      <w:pPr>
        <w:rPr>
          <w:rFonts w:ascii="Arial Narrow" w:hAnsi="Arial Narrow"/>
          <w:sz w:val="24"/>
          <w:szCs w:val="24"/>
        </w:rPr>
      </w:pPr>
      <w:r w:rsidRPr="00AF5B3B">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39D1E483" w14:textId="624C4626" w:rsidR="001348DE" w:rsidRPr="00AF5B3B" w:rsidRDefault="001348DE" w:rsidP="001348DE">
      <w:pPr>
        <w:rPr>
          <w:rFonts w:ascii="Arial Narrow" w:hAnsi="Arial Narrow"/>
          <w:sz w:val="24"/>
          <w:szCs w:val="24"/>
        </w:rPr>
      </w:pPr>
      <w:r w:rsidRPr="00AF5B3B">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9" w:history="1">
        <w:r w:rsidRPr="00AF5B3B">
          <w:rPr>
            <w:rStyle w:val="Hyperlink"/>
            <w:rFonts w:ascii="Arial Narrow" w:hAnsi="Arial Narrow"/>
            <w:sz w:val="24"/>
            <w:szCs w:val="24"/>
          </w:rPr>
          <w:t>www.sunchemical.com</w:t>
        </w:r>
      </w:hyperlink>
      <w:r w:rsidRPr="00AF5B3B">
        <w:rPr>
          <w:rFonts w:ascii="Arial Narrow" w:hAnsi="Arial Narrow"/>
          <w:sz w:val="24"/>
          <w:szCs w:val="24"/>
        </w:rPr>
        <w:t xml:space="preserve"> or connect with us on </w:t>
      </w:r>
      <w:hyperlink r:id="rId10" w:history="1">
        <w:r w:rsidRPr="00AF5B3B">
          <w:rPr>
            <w:rStyle w:val="Hyperlink"/>
            <w:rFonts w:ascii="Arial Narrow" w:hAnsi="Arial Narrow"/>
            <w:sz w:val="24"/>
            <w:szCs w:val="24"/>
          </w:rPr>
          <w:t>LinkedIn</w:t>
        </w:r>
      </w:hyperlink>
      <w:r w:rsidR="007D131C" w:rsidRPr="007D131C">
        <w:rPr>
          <w:rStyle w:val="Hyperlink"/>
          <w:rFonts w:ascii="Arial Narrow" w:hAnsi="Arial Narrow"/>
          <w:color w:val="auto"/>
          <w:sz w:val="24"/>
          <w:szCs w:val="24"/>
          <w:u w:val="none"/>
        </w:rPr>
        <w:t xml:space="preserve">, </w:t>
      </w:r>
      <w:hyperlink r:id="rId11" w:history="1">
        <w:r w:rsidR="007D131C" w:rsidRPr="007D131C">
          <w:rPr>
            <w:rStyle w:val="Hyperlink"/>
            <w:rFonts w:ascii="Arial Narrow" w:hAnsi="Arial Narrow"/>
            <w:sz w:val="24"/>
            <w:szCs w:val="24"/>
          </w:rPr>
          <w:t>Instagram</w:t>
        </w:r>
      </w:hyperlink>
      <w:r w:rsidRPr="007D131C">
        <w:rPr>
          <w:rStyle w:val="Hyperlink"/>
          <w:rFonts w:ascii="Arial Narrow" w:hAnsi="Arial Narrow"/>
          <w:color w:val="auto"/>
          <w:sz w:val="24"/>
          <w:szCs w:val="24"/>
          <w:u w:val="none"/>
        </w:rPr>
        <w:t xml:space="preserve"> or </w:t>
      </w:r>
      <w:hyperlink r:id="rId12" w:history="1">
        <w:r w:rsidRPr="00AF5B3B">
          <w:rPr>
            <w:rStyle w:val="Hyperlink"/>
            <w:rFonts w:ascii="Arial Narrow" w:hAnsi="Arial Narrow"/>
            <w:sz w:val="24"/>
            <w:szCs w:val="24"/>
          </w:rPr>
          <w:t>Twitter</w:t>
        </w:r>
      </w:hyperlink>
      <w:r w:rsidRPr="00AF5B3B">
        <w:rPr>
          <w:rFonts w:ascii="Arial Narrow" w:hAnsi="Arial Narrow"/>
          <w:sz w:val="24"/>
          <w:szCs w:val="24"/>
        </w:rPr>
        <w:t>.</w:t>
      </w:r>
    </w:p>
    <w:p w14:paraId="148F7055" w14:textId="77777777" w:rsidR="007000D9" w:rsidRPr="007000D9" w:rsidRDefault="007000D9" w:rsidP="007000D9">
      <w:pPr>
        <w:spacing w:after="0" w:line="240" w:lineRule="auto"/>
        <w:rPr>
          <w:rFonts w:ascii="Arial Narrow" w:hAnsi="Arial Narrow" w:cs="Calibri"/>
          <w:sz w:val="24"/>
          <w:szCs w:val="24"/>
        </w:rPr>
      </w:pPr>
    </w:p>
    <w:p w14:paraId="5DD53290" w14:textId="77777777" w:rsidR="007000D9" w:rsidRPr="007000D9" w:rsidRDefault="007000D9" w:rsidP="007000D9">
      <w:pPr>
        <w:spacing w:after="0" w:line="240" w:lineRule="auto"/>
        <w:rPr>
          <w:rFonts w:ascii="Arial Narrow" w:hAnsi="Arial Narrow" w:cs="Calibri"/>
          <w:sz w:val="24"/>
          <w:szCs w:val="24"/>
        </w:rPr>
      </w:pPr>
      <w:r w:rsidRPr="007000D9">
        <w:rPr>
          <w:rFonts w:ascii="Arial" w:hAnsi="Arial" w:cs="Calibri"/>
          <w:noProof/>
          <w:color w:val="000000"/>
          <w:sz w:val="24"/>
          <w:szCs w:val="24"/>
        </w:rPr>
        <w:drawing>
          <wp:inline distT="0" distB="0" distL="0" distR="0" wp14:anchorId="2FD2DDE6" wp14:editId="4797838A">
            <wp:extent cx="6043930" cy="302895"/>
            <wp:effectExtent l="0" t="0" r="0" b="1905"/>
            <wp:docPr id="1" name="Picture 1"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3930" cy="302895"/>
                    </a:xfrm>
                    <a:prstGeom prst="rect">
                      <a:avLst/>
                    </a:prstGeom>
                    <a:noFill/>
                    <a:ln>
                      <a:noFill/>
                    </a:ln>
                  </pic:spPr>
                </pic:pic>
              </a:graphicData>
            </a:graphic>
          </wp:inline>
        </w:drawing>
      </w:r>
    </w:p>
    <w:p w14:paraId="3D0F16A6" w14:textId="77777777" w:rsidR="00A656DF" w:rsidRPr="00F66943" w:rsidRDefault="00A656DF" w:rsidP="00C9125C">
      <w:pPr>
        <w:rPr>
          <w:rFonts w:ascii="Arial Narrow" w:hAnsi="Arial Narrow"/>
          <w:sz w:val="24"/>
        </w:rPr>
      </w:pPr>
    </w:p>
    <w:sectPr w:rsidR="00A656DF" w:rsidRPr="00F66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5C"/>
    <w:rsid w:val="00001957"/>
    <w:rsid w:val="0005246A"/>
    <w:rsid w:val="000540E9"/>
    <w:rsid w:val="000630BA"/>
    <w:rsid w:val="000C2123"/>
    <w:rsid w:val="0011286E"/>
    <w:rsid w:val="001348DE"/>
    <w:rsid w:val="001C3EA4"/>
    <w:rsid w:val="00231DE2"/>
    <w:rsid w:val="00255A3E"/>
    <w:rsid w:val="0026726D"/>
    <w:rsid w:val="003816B1"/>
    <w:rsid w:val="003A0BEC"/>
    <w:rsid w:val="003D48FC"/>
    <w:rsid w:val="0044653B"/>
    <w:rsid w:val="00450255"/>
    <w:rsid w:val="004578B2"/>
    <w:rsid w:val="004B0813"/>
    <w:rsid w:val="004F12C2"/>
    <w:rsid w:val="005E1AC7"/>
    <w:rsid w:val="006215B6"/>
    <w:rsid w:val="006A5F1A"/>
    <w:rsid w:val="006D1215"/>
    <w:rsid w:val="007000D9"/>
    <w:rsid w:val="007664E7"/>
    <w:rsid w:val="0077187D"/>
    <w:rsid w:val="007B3609"/>
    <w:rsid w:val="007B3C81"/>
    <w:rsid w:val="007D131C"/>
    <w:rsid w:val="007F110A"/>
    <w:rsid w:val="00835939"/>
    <w:rsid w:val="00845DB4"/>
    <w:rsid w:val="008A5FC6"/>
    <w:rsid w:val="008B2F30"/>
    <w:rsid w:val="0090043F"/>
    <w:rsid w:val="0099583D"/>
    <w:rsid w:val="009A772A"/>
    <w:rsid w:val="00A165DD"/>
    <w:rsid w:val="00A62C60"/>
    <w:rsid w:val="00A656DF"/>
    <w:rsid w:val="00A75CE2"/>
    <w:rsid w:val="00B4295E"/>
    <w:rsid w:val="00B52C27"/>
    <w:rsid w:val="00B73D55"/>
    <w:rsid w:val="00B761B6"/>
    <w:rsid w:val="00B91F40"/>
    <w:rsid w:val="00B94577"/>
    <w:rsid w:val="00BE0806"/>
    <w:rsid w:val="00C66076"/>
    <w:rsid w:val="00C9125C"/>
    <w:rsid w:val="00CE1E9A"/>
    <w:rsid w:val="00D06FF0"/>
    <w:rsid w:val="00D137BB"/>
    <w:rsid w:val="00D241C7"/>
    <w:rsid w:val="00DB091D"/>
    <w:rsid w:val="00E11F34"/>
    <w:rsid w:val="00EC177A"/>
    <w:rsid w:val="00EC31AA"/>
    <w:rsid w:val="00ED1238"/>
    <w:rsid w:val="00EF749F"/>
    <w:rsid w:val="00F146F6"/>
    <w:rsid w:val="00F66943"/>
    <w:rsid w:val="00F87B7C"/>
    <w:rsid w:val="00FC0893"/>
    <w:rsid w:val="00FC6E12"/>
    <w:rsid w:val="00FE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2E86"/>
  <w15:chartTrackingRefBased/>
  <w15:docId w15:val="{3DF7C268-04E5-42D3-B101-79E37A08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7C"/>
    <w:rPr>
      <w:rFonts w:ascii="Segoe UI" w:hAnsi="Segoe UI" w:cs="Segoe UI"/>
      <w:sz w:val="18"/>
      <w:szCs w:val="18"/>
    </w:rPr>
  </w:style>
  <w:style w:type="character" w:styleId="Hyperlink">
    <w:name w:val="Hyperlink"/>
    <w:basedOn w:val="DefaultParagraphFont"/>
    <w:uiPriority w:val="99"/>
    <w:unhideWhenUsed/>
    <w:rsid w:val="001348DE"/>
    <w:rPr>
      <w:color w:val="0563C1"/>
      <w:u w:val="single"/>
    </w:rPr>
  </w:style>
  <w:style w:type="character" w:styleId="UnresolvedMention">
    <w:name w:val="Unresolved Mention"/>
    <w:basedOn w:val="DefaultParagraphFont"/>
    <w:uiPriority w:val="99"/>
    <w:semiHidden/>
    <w:unhideWhenUsed/>
    <w:rsid w:val="009A772A"/>
    <w:rPr>
      <w:color w:val="605E5C"/>
      <w:shd w:val="clear" w:color="auto" w:fill="E1DFDD"/>
    </w:rPr>
  </w:style>
  <w:style w:type="character" w:styleId="CommentReference">
    <w:name w:val="annotation reference"/>
    <w:basedOn w:val="DefaultParagraphFont"/>
    <w:uiPriority w:val="99"/>
    <w:semiHidden/>
    <w:unhideWhenUsed/>
    <w:rsid w:val="009A772A"/>
    <w:rPr>
      <w:sz w:val="16"/>
      <w:szCs w:val="16"/>
    </w:rPr>
  </w:style>
  <w:style w:type="paragraph" w:styleId="CommentText">
    <w:name w:val="annotation text"/>
    <w:basedOn w:val="Normal"/>
    <w:link w:val="CommentTextChar"/>
    <w:uiPriority w:val="99"/>
    <w:semiHidden/>
    <w:unhideWhenUsed/>
    <w:rsid w:val="009A772A"/>
    <w:pPr>
      <w:spacing w:line="240" w:lineRule="auto"/>
    </w:pPr>
    <w:rPr>
      <w:sz w:val="20"/>
      <w:szCs w:val="20"/>
    </w:rPr>
  </w:style>
  <w:style w:type="character" w:customStyle="1" w:styleId="CommentTextChar">
    <w:name w:val="Comment Text Char"/>
    <w:basedOn w:val="DefaultParagraphFont"/>
    <w:link w:val="CommentText"/>
    <w:uiPriority w:val="99"/>
    <w:semiHidden/>
    <w:rsid w:val="009A772A"/>
    <w:rPr>
      <w:sz w:val="20"/>
      <w:szCs w:val="20"/>
    </w:rPr>
  </w:style>
  <w:style w:type="paragraph" w:styleId="CommentSubject">
    <w:name w:val="annotation subject"/>
    <w:basedOn w:val="CommentText"/>
    <w:next w:val="CommentText"/>
    <w:link w:val="CommentSubjectChar"/>
    <w:uiPriority w:val="99"/>
    <w:semiHidden/>
    <w:unhideWhenUsed/>
    <w:rsid w:val="009A772A"/>
    <w:rPr>
      <w:b/>
      <w:bCs/>
    </w:rPr>
  </w:style>
  <w:style w:type="character" w:customStyle="1" w:styleId="CommentSubjectChar">
    <w:name w:val="Comment Subject Char"/>
    <w:basedOn w:val="CommentTextChar"/>
    <w:link w:val="CommentSubject"/>
    <w:uiPriority w:val="99"/>
    <w:semiHidden/>
    <w:rsid w:val="009A772A"/>
    <w:rPr>
      <w:b/>
      <w:bCs/>
      <w:sz w:val="20"/>
      <w:szCs w:val="20"/>
    </w:rPr>
  </w:style>
  <w:style w:type="paragraph" w:styleId="Revision">
    <w:name w:val="Revision"/>
    <w:hidden/>
    <w:uiPriority w:val="99"/>
    <w:semiHidden/>
    <w:rsid w:val="006215B6"/>
    <w:pPr>
      <w:spacing w:after="0" w:line="240" w:lineRule="auto"/>
    </w:pPr>
  </w:style>
  <w:style w:type="character" w:styleId="FollowedHyperlink">
    <w:name w:val="FollowedHyperlink"/>
    <w:basedOn w:val="DefaultParagraphFont"/>
    <w:uiPriority w:val="99"/>
    <w:semiHidden/>
    <w:unhideWhenUsed/>
    <w:rsid w:val="00E11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o.sunchemical.com/l/62722/2022-03-31/3thq4md"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parry@mower.com" TargetMode="External"/><Relationship Id="rId12"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instagram.com/lifeatsunchemica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4" Type="http://schemas.openxmlformats.org/officeDocument/2006/relationships/webSettings" Target="webSettings.xml"/><Relationship Id="rId9" Type="http://schemas.openxmlformats.org/officeDocument/2006/relationships/hyperlink" Target="http://www.sunchemic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B3CAA-11B0-4EA7-9387-8A55C7E6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Cassalia</dc:creator>
  <cp:keywords/>
  <dc:description/>
  <cp:lastModifiedBy>Sirah Awan</cp:lastModifiedBy>
  <cp:revision>2</cp:revision>
  <dcterms:created xsi:type="dcterms:W3CDTF">2022-04-05T10:49:00Z</dcterms:created>
  <dcterms:modified xsi:type="dcterms:W3CDTF">2022-04-05T10:49:00Z</dcterms:modified>
</cp:coreProperties>
</file>