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D0807" w:rsidR="00ED0D5A" w:rsidP="00ED0D5A" w:rsidRDefault="00ED0D5A" w14:paraId="2EDE789D" w14:textId="1112D181">
      <w:pPr>
        <w:spacing w:line="360" w:lineRule="auto"/>
        <w:jc w:val="both"/>
        <w:rPr>
          <w:rFonts w:ascii="Arial" w:eastAsia="HGPSoeiKakugothicUB" w:cs="Arial"/>
          <w:b/>
        </w:rPr>
      </w:pPr>
    </w:p>
    <w:p w:rsidRPr="009D0807" w:rsidR="002C70EA" w:rsidP="006A67BC" w:rsidRDefault="009E353D" w14:paraId="63B14C34" w14:textId="612A3361">
      <w:pPr>
        <w:spacing w:line="360" w:lineRule="auto"/>
        <w:jc w:val="both"/>
        <w:rPr>
          <w:rFonts w:ascii="Arial" w:hAnsi="Arial" w:cs="Arial"/>
          <w:b w:val="1"/>
          <w:bCs w:val="1"/>
        </w:rPr>
      </w:pPr>
      <w:r w:rsidRPr="09FDB819" w:rsidR="3627A45B">
        <w:rPr>
          <w:rFonts w:ascii="Arial" w:hAnsi="Arial" w:eastAsia="Arial" w:cs="Arial"/>
          <w:b w:val="1"/>
          <w:bCs w:val="1"/>
          <w:lang w:bidi="it-IT"/>
        </w:rPr>
        <w:t xml:space="preserve">1 </w:t>
      </w:r>
      <w:r w:rsidRPr="09FDB819" w:rsidR="32D5F382">
        <w:rPr>
          <w:rFonts w:ascii="Arial" w:hAnsi="Arial" w:eastAsia="Arial" w:cs="Arial"/>
          <w:b w:val="1"/>
          <w:bCs w:val="1"/>
          <w:lang w:bidi="it-IT"/>
        </w:rPr>
        <w:t xml:space="preserve">aprile </w:t>
      </w:r>
      <w:r w:rsidRPr="09FDB819" w:rsidR="2096EE1E">
        <w:rPr>
          <w:rFonts w:ascii="Arial" w:hAnsi="Arial" w:eastAsia="Arial" w:cs="Arial"/>
          <w:b w:val="1"/>
          <w:bCs w:val="1"/>
          <w:lang w:bidi="it-IT"/>
        </w:rPr>
        <w:t>2022</w:t>
      </w:r>
    </w:p>
    <w:p w:rsidRPr="009E353D" w:rsidR="0086776B" w:rsidP="09FDB819" w:rsidRDefault="009E353D" w14:paraId="0DC4F347" w14:textId="5A4658F7">
      <w:pPr>
        <w:pStyle w:val="Normal"/>
        <w:spacing w:line="360" w:lineRule="auto"/>
        <w:jc w:val="both"/>
        <w:rPr>
          <w:rFonts w:ascii="Calibri" w:hAnsi="Calibri" w:eastAsia="MS Mincho" w:cs=""/>
          <w:b w:val="1"/>
          <w:bCs w:val="1"/>
          <w:i w:val="0"/>
          <w:iCs w:val="0"/>
          <w:caps w:val="0"/>
          <w:smallCaps w:val="0"/>
          <w:noProof w:val="0"/>
          <w:color w:val="000000" w:themeColor="text1" w:themeTint="FF" w:themeShade="FF"/>
          <w:sz w:val="22"/>
          <w:szCs w:val="22"/>
          <w:lang w:val="it-IT"/>
        </w:rPr>
      </w:pPr>
      <w:r w:rsidRPr="09FDB819" w:rsidR="09FDB819">
        <w:rPr>
          <w:rFonts w:ascii="Arial" w:hAnsi="Arial" w:eastAsia="Arial" w:cs="Arial"/>
          <w:b w:val="1"/>
          <w:bCs w:val="1"/>
          <w:i w:val="0"/>
          <w:iCs w:val="0"/>
          <w:caps w:val="0"/>
          <w:smallCaps w:val="0"/>
          <w:noProof w:val="0"/>
          <w:color w:val="000000" w:themeColor="text1" w:themeTint="FF" w:themeShade="FF"/>
          <w:sz w:val="22"/>
          <w:szCs w:val="22"/>
          <w:lang w:val="it-IT"/>
        </w:rPr>
        <w:t xml:space="preserve">Tech:art sfrutta i vantaggi di produttività con </w:t>
      </w:r>
      <w:proofErr w:type="spellStart"/>
      <w:r w:rsidRPr="09FDB819" w:rsidR="09FDB819">
        <w:rPr>
          <w:rFonts w:ascii="Arial" w:hAnsi="Arial" w:eastAsia="Arial" w:cs="Arial"/>
          <w:b w:val="1"/>
          <w:bCs w:val="1"/>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1"/>
          <w:bCs w:val="1"/>
          <w:i w:val="0"/>
          <w:iCs w:val="0"/>
          <w:caps w:val="0"/>
          <w:smallCaps w:val="0"/>
          <w:noProof w:val="0"/>
          <w:color w:val="000000" w:themeColor="text1" w:themeTint="FF" w:themeShade="FF"/>
          <w:sz w:val="22"/>
          <w:szCs w:val="22"/>
          <w:lang w:val="it-IT"/>
        </w:rPr>
        <w:t xml:space="preserve"> Prime 30 di Fujifilm</w:t>
      </w:r>
    </w:p>
    <w:p w:rsidRPr="009E353D" w:rsidR="00B3155F" w:rsidP="09FDB819" w:rsidRDefault="009E353D" w14:paraId="34A01D85" w14:textId="5453850F">
      <w:pPr>
        <w:spacing w:line="360" w:lineRule="auto"/>
        <w:jc w:val="both"/>
        <w:rPr>
          <w:rFonts w:ascii="Arial" w:hAnsi="Arial" w:eastAsia="Times New Roman" w:cs="Arial"/>
          <w:b w:val="1"/>
          <w:bCs w:val="1"/>
          <w:i w:val="1"/>
          <w:iCs w:val="1"/>
          <w:color w:val="000000"/>
          <w:sz w:val="24"/>
          <w:szCs w:val="24"/>
          <w:lang w:val="en-GB" w:eastAsia="en-GB"/>
        </w:rPr>
      </w:pPr>
      <w:r w:rsidRPr="09FDB819" w:rsidR="09FDB819">
        <w:rPr>
          <w:rFonts w:ascii="Arial" w:hAnsi="Arial" w:cs="Arial"/>
          <w:i w:val="1"/>
          <w:iCs w:val="1"/>
          <w:color w:val="000000" w:themeColor="text1" w:themeTint="FF" w:themeShade="FF"/>
        </w:rPr>
        <w:t xml:space="preserve">L’investimento dello scorso settembre 2021 dello stampatore italiano nella stampante </w:t>
      </w:r>
      <w:proofErr w:type="spellStart"/>
      <w:r w:rsidRPr="09FDB819" w:rsidR="09FDB819">
        <w:rPr>
          <w:rFonts w:ascii="Arial" w:hAnsi="Arial" w:cs="Arial"/>
          <w:i w:val="1"/>
          <w:iCs w:val="1"/>
          <w:color w:val="000000" w:themeColor="text1" w:themeTint="FF" w:themeShade="FF"/>
        </w:rPr>
        <w:t>flatbed</w:t>
      </w:r>
      <w:proofErr w:type="spellEnd"/>
      <w:r w:rsidRPr="09FDB819" w:rsidR="09FDB819">
        <w:rPr>
          <w:rFonts w:ascii="Arial" w:hAnsi="Arial" w:cs="Arial"/>
          <w:i w:val="1"/>
          <w:iCs w:val="1"/>
          <w:color w:val="000000" w:themeColor="text1" w:themeTint="FF" w:themeShade="FF"/>
        </w:rPr>
        <w:t xml:space="preserve"> </w:t>
      </w:r>
      <w:proofErr w:type="spellStart"/>
      <w:r w:rsidRPr="09FDB819" w:rsidR="09FDB819">
        <w:rPr>
          <w:rFonts w:ascii="Arial" w:hAnsi="Arial" w:cs="Arial"/>
          <w:i w:val="1"/>
          <w:iCs w:val="1"/>
          <w:color w:val="000000" w:themeColor="text1" w:themeTint="FF" w:themeShade="FF"/>
        </w:rPr>
        <w:t>Acuity</w:t>
      </w:r>
      <w:proofErr w:type="spellEnd"/>
      <w:r w:rsidRPr="09FDB819" w:rsidR="09FDB819">
        <w:rPr>
          <w:rFonts w:ascii="Arial" w:hAnsi="Arial" w:cs="Arial"/>
          <w:i w:val="1"/>
          <w:iCs w:val="1"/>
          <w:color w:val="000000" w:themeColor="text1" w:themeTint="FF" w:themeShade="FF"/>
        </w:rPr>
        <w:t xml:space="preserve"> di Fujifilm ha dato il via a nuove iniziative imprenditoriali</w:t>
      </w:r>
    </w:p>
    <w:p w:rsidRPr="00F95621" w:rsidR="00F95621" w:rsidP="09FDB819" w:rsidRDefault="00F95621" w14:paraId="154EC06B" w14:textId="16FB8B69">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Fondata nel 2002,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Tech:art</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ha sede a Trofarello, in provincia di Torino, ed è un fornitore di servizi di stampa completo che offre ai clienti B2B e B2C assistenza nella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pre</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-stampa, nella progettazione, nella prototipazione, nel packaging e nella logistica. Installata lo scorso settembre 2021, 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30 di Fujifilm è la new entry nel portfolio di stampanti dell’azienda.</w:t>
      </w:r>
    </w:p>
    <w:p w:rsidRPr="00F95621" w:rsidR="00F95621" w:rsidP="09FDB819" w:rsidRDefault="00F95621" w14:paraId="56BF7D42" w14:textId="3EE05995">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Nei pochi mesi successivi all’installazione,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Tech:art</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ha potuto constatare l’eccellenza della stampante. Davide Salvo, CEO e Direttore generale di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Tech:art</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afferma: “Dopo l’installazione della macchina era necessarie eseguire alcune calibrazioni finali, ma poiché non vedevamo l’ora di usarla abbiamo avviato comunque la produzione di alcuni lavori. Siamo rimasti immediatamente colpiti. La produttività della macchina va ben oltre le nostre aspettative e supera di gran lunga quella di qualsiasi macchina che abbiamo visto nella stessa fascia di prezzo”.</w:t>
      </w:r>
    </w:p>
    <w:p w:rsidRPr="00F95621" w:rsidR="00F95621" w:rsidP="09FDB819" w:rsidRDefault="00F95621" w14:paraId="22DE5959" w14:textId="4F7AAC42">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“È stato un commerciale di Fujifilm a parlarci per la prima volta della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nell’estate del 2021”. Davide Salvo continua. “Siamo rimasti colpiti dalla semplicità d’uso della macchina e dall’eccellenza della produttività e della qualità di stampa che offre. Questo, insieme alla nostra fiducia in Fujifilm come marchio, ci ha convinti all’investimento. “Usiamo in genere la macchina per applicazioni di design degli interni, ad esempio applicazioni con legno, plexiglass, vetro e metallo, nonché applicazioni di segnaletica. Prima usavamo una macchina della concorrenza, ma non era in grado di stampare con la stessa qualità e velocità della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30.</w:t>
      </w:r>
      <w:r>
        <w:br/>
      </w:r>
      <w:r>
        <w:br/>
      </w: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“I nostri clienti sono molto esigenti. Richiedono alta qualità e tempi di produzione rapidi, e di recente hanno iniziato a richiedere lavori che prevedono l’uso di primer e vernici speciali e inchiostro bianco. Con 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30, possiamo soddisfare questa domanda e molti nostri clienti hanno già espresso la loro soddisfazione in merito alla qualità di stampa e all’ampia gamma di colori offerte dalla macchina. Sono anche rimasti colpiti dall’alta adesione dell’inchiostro e dalla grande varietà di materiali che è possibile utilizzare. Con l’aggiunta di questa macchina al nostro portfolio, abbiamo acquisito nuovi clienti. Guardando al futuro, vedo una tendenza alla crescita della personalizzazione sul mercato quest’anno, e sono certo che 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ci permetterà di soddisfare questa domanda. </w:t>
      </w:r>
    </w:p>
    <w:p w:rsidRPr="00F95621" w:rsidR="00F95621" w:rsidP="09FDB819" w:rsidRDefault="00F95621" w14:paraId="3A3AA859" w14:textId="79FC7D23">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“Oltre che dai vantaggi tecnici, siamo rimasti colpiti anche dal design elegante, accattivante e intuitivo della macchina. Non esiterei un momento a consigliare 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30 - ha incrementato notevolmente la redditività della nostra azienda grazie alla combinazione di alta velocità e basso consumo di inchiostro. </w:t>
      </w:r>
    </w:p>
    <w:p w:rsidRPr="00F95621" w:rsidR="00F95621" w:rsidP="09FDB819" w:rsidRDefault="00F95621" w14:paraId="00613A87" w14:textId="5FA9C5C7">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Davide Salvo manifesta anche il suo apprezzamento per Fujifilm. “Il servizio e l’assistenza che abbiamo ricevuto da Fujifilm durante l’intero processo di vendita e installazione sono stati eccezionali. Siamo certi di aver trovato un partner a lungo termine con Fujifilm”. </w:t>
      </w:r>
    </w:p>
    <w:p w:rsidRPr="00F95621" w:rsidR="00F95621" w:rsidP="09FDB819" w:rsidRDefault="00F95621" w14:paraId="18E64809" w14:textId="3C6755C2">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r>
        <w:br/>
      </w:r>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Kevin Jenner,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European</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Marketing Manager, Wide Format Inkjet Systems, presso Fujifilm Europe, afferma: “La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Acuity</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Prime 30 è una delle stampanti più innovative che fa parte della strategia di Fujifilm per creare “il nuovo riferimento per il grande formato”, ridimensionando le aspettative in termini di rapporto prezzo-prestazioni, versatilità, valore e facilità d’uso. Siamo felici di vedere che </w:t>
      </w:r>
      <w:proofErr w:type="spellStart"/>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Tech:art</w:t>
      </w:r>
      <w:proofErr w:type="spellEnd"/>
      <w:r w:rsidRPr="09FDB819" w:rsidR="09FDB819">
        <w:rPr>
          <w:rFonts w:ascii="Arial" w:hAnsi="Arial" w:eastAsia="Arial" w:cs="Arial"/>
          <w:b w:val="0"/>
          <w:bCs w:val="0"/>
          <w:i w:val="0"/>
          <w:iCs w:val="0"/>
          <w:caps w:val="0"/>
          <w:smallCaps w:val="0"/>
          <w:noProof w:val="0"/>
          <w:color w:val="000000" w:themeColor="text1" w:themeTint="FF" w:themeShade="FF"/>
          <w:sz w:val="22"/>
          <w:szCs w:val="22"/>
          <w:lang w:val="it-IT"/>
        </w:rPr>
        <w:t xml:space="preserve"> abbia sperimentato tutto ciò con le proprie mani e abbia già notato miglioramenti significativi della propria attività dall’investimento in questa macchina. Non vediamo l’ora di vedere l’evoluzione dell’azienda nell’ambito della nostra partnership”.</w:t>
      </w:r>
    </w:p>
    <w:p w:rsidR="09FDB819" w:rsidP="09FDB819" w:rsidRDefault="09FDB819" w14:paraId="7A548DF4" w14:textId="4065E2B3">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p>
    <w:p w:rsidR="09FDB819" w:rsidP="09FDB819" w:rsidRDefault="09FDB819" w14:paraId="6396FC85" w14:textId="1038DB1A">
      <w:pPr>
        <w:pStyle w:val="Normal"/>
        <w:spacing w:line="360" w:lineRule="auto"/>
        <w:jc w:val="both"/>
        <w:rPr>
          <w:rFonts w:ascii="Calibri" w:hAnsi="Calibri" w:eastAsia="MS Mincho" w:cs=""/>
          <w:b w:val="0"/>
          <w:bCs w:val="0"/>
          <w:i w:val="0"/>
          <w:iCs w:val="0"/>
          <w:caps w:val="0"/>
          <w:smallCaps w:val="0"/>
          <w:noProof w:val="0"/>
          <w:color w:val="000000" w:themeColor="text1" w:themeTint="FF" w:themeShade="FF"/>
          <w:sz w:val="22"/>
          <w:szCs w:val="22"/>
          <w:lang w:val="it-IT"/>
        </w:rPr>
      </w:pPr>
    </w:p>
    <w:p w:rsidRPr="009E0A9A" w:rsidR="009953C2" w:rsidP="009E0A9A" w:rsidRDefault="00675646" w14:paraId="1D0C9D06" w14:textId="0C84F020">
      <w:pPr>
        <w:spacing w:line="360" w:lineRule="auto"/>
        <w:jc w:val="center"/>
        <w:rPr>
          <w:rFonts w:ascii="Arial" w:hAnsi="Arial" w:eastAsia="Arial" w:cs="Arial"/>
          <w:b/>
          <w:lang w:val="en-US" w:bidi="it-IT"/>
        </w:rPr>
      </w:pPr>
      <w:r w:rsidRPr="007745AE">
        <w:rPr>
          <w:rFonts w:ascii="Arial" w:hAnsi="Arial" w:eastAsia="Arial" w:cs="Arial"/>
          <w:b/>
          <w:lang w:val="en-US" w:bidi="it-IT"/>
        </w:rPr>
        <w:t>FINE</w:t>
      </w:r>
    </w:p>
    <w:p w:rsidRPr="00E23556" w:rsidR="00675646" w:rsidP="00675646" w:rsidRDefault="00675646" w14:paraId="0E84E0E9" w14:textId="77777777">
      <w:pPr>
        <w:tabs>
          <w:tab w:val="left" w:pos="5505"/>
        </w:tabs>
        <w:spacing w:after="0" w:line="240" w:lineRule="auto"/>
        <w:jc w:val="both"/>
        <w:rPr>
          <w:rFonts w:ascii="Arial" w:hAnsi="Arial" w:cs="Arial"/>
          <w:b/>
          <w:sz w:val="20"/>
          <w:szCs w:val="20"/>
          <w:lang w:eastAsia="de-DE"/>
        </w:rPr>
      </w:pPr>
      <w:r w:rsidRPr="00E23556">
        <w:rPr>
          <w:rFonts w:ascii="Arial" w:hAnsi="Arial" w:cs="Arial"/>
          <w:b/>
          <w:sz w:val="20"/>
          <w:szCs w:val="20"/>
          <w:lang w:eastAsia="de-DE"/>
        </w:rPr>
        <w:t>A proposito di FUJIFILM Corporation</w:t>
      </w:r>
      <w:r w:rsidRPr="00E23556">
        <w:rPr>
          <w:rFonts w:ascii="Arial" w:hAnsi="Arial" w:cs="Arial"/>
          <w:b/>
          <w:sz w:val="20"/>
          <w:szCs w:val="20"/>
          <w:lang w:eastAsia="de-DE"/>
        </w:rPr>
        <w:tab/>
      </w:r>
    </w:p>
    <w:p w:rsidRPr="00E23556" w:rsidR="00675646" w:rsidP="00675646" w:rsidRDefault="00675646" w14:paraId="1AB4F5E1" w14:textId="77777777">
      <w:pPr>
        <w:spacing w:after="0" w:line="240" w:lineRule="auto"/>
        <w:jc w:val="both"/>
        <w:rPr>
          <w:rFonts w:ascii="Arial" w:hAnsi="Arial" w:cs="Arial"/>
          <w:sz w:val="20"/>
          <w:szCs w:val="20"/>
          <w:lang w:eastAsia="de-DE"/>
        </w:rPr>
      </w:pPr>
      <w:r w:rsidRPr="00E23556">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rsidRPr="00E23556" w:rsidR="00675646" w:rsidP="00675646" w:rsidRDefault="00675646" w14:paraId="2B498B29" w14:textId="77777777">
      <w:pPr>
        <w:spacing w:after="0" w:line="240" w:lineRule="auto"/>
        <w:jc w:val="both"/>
        <w:rPr>
          <w:rFonts w:ascii="Arial" w:hAnsi="Arial" w:cs="Arial"/>
          <w:b/>
          <w:sz w:val="20"/>
          <w:szCs w:val="20"/>
          <w:lang w:eastAsia="de-DE"/>
        </w:rPr>
      </w:pPr>
    </w:p>
    <w:p w:rsidRPr="00E23556" w:rsidR="00675646" w:rsidP="00675646" w:rsidRDefault="00675646" w14:paraId="3F6C763E" w14:textId="77777777">
      <w:pPr>
        <w:spacing w:after="0" w:line="240" w:lineRule="auto"/>
        <w:jc w:val="both"/>
        <w:rPr>
          <w:rFonts w:ascii="Arial" w:hAnsi="Arial" w:cs="Arial"/>
          <w:b/>
          <w:sz w:val="20"/>
          <w:szCs w:val="20"/>
          <w:lang w:eastAsia="de-DE"/>
        </w:rPr>
      </w:pPr>
      <w:r w:rsidRPr="00E23556">
        <w:rPr>
          <w:rFonts w:ascii="Arial" w:hAnsi="Arial" w:cs="Arial"/>
          <w:b/>
          <w:sz w:val="20"/>
          <w:szCs w:val="20"/>
          <w:lang w:eastAsia="de-DE"/>
        </w:rPr>
        <w:t xml:space="preserve">A proposito di FUJIFILM Graphic Systems </w:t>
      </w:r>
    </w:p>
    <w:p w:rsidRPr="00E23556" w:rsidR="00675646" w:rsidP="00675646" w:rsidRDefault="00675646" w14:paraId="3F00F3E7" w14:textId="77777777">
      <w:pPr>
        <w:spacing w:after="0" w:line="240" w:lineRule="auto"/>
        <w:jc w:val="both"/>
        <w:rPr>
          <w:rFonts w:ascii="Arial" w:hAnsi="Arial" w:cs="Arial"/>
          <w:sz w:val="20"/>
          <w:szCs w:val="20"/>
          <w:lang w:eastAsia="de-DE"/>
        </w:rPr>
      </w:pPr>
      <w:r w:rsidRPr="00E23556">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w:history="1" r:id="rId10">
        <w:r w:rsidRPr="00E23556">
          <w:rPr>
            <w:rFonts w:ascii="Arial" w:hAnsi="Arial" w:cs="Arial"/>
            <w:color w:val="0000FF"/>
            <w:sz w:val="20"/>
            <w:szCs w:val="20"/>
            <w:u w:val="single"/>
            <w:lang w:eastAsia="de-DE"/>
          </w:rPr>
          <w:t>www.fujifilm.eu/eu/products/graphic-systems/</w:t>
        </w:r>
      </w:hyperlink>
      <w:r w:rsidRPr="00E23556">
        <w:rPr>
          <w:rFonts w:ascii="Arial" w:hAnsi="Arial" w:cs="Arial"/>
          <w:sz w:val="20"/>
          <w:szCs w:val="20"/>
          <w:lang w:eastAsia="de-DE"/>
        </w:rPr>
        <w:t xml:space="preserve"> oppure </w:t>
      </w:r>
      <w:hyperlink w:history="1" r:id="rId11">
        <w:r w:rsidRPr="00E23556">
          <w:rPr>
            <w:rFonts w:ascii="Arial" w:hAnsi="Arial" w:cs="Arial"/>
            <w:color w:val="0000FF"/>
            <w:sz w:val="20"/>
            <w:szCs w:val="20"/>
            <w:u w:val="single"/>
            <w:lang w:eastAsia="de-DE"/>
          </w:rPr>
          <w:t>www.youtube.com/FujifilmGSEurope</w:t>
        </w:r>
      </w:hyperlink>
      <w:r w:rsidRPr="00E23556">
        <w:rPr>
          <w:rFonts w:ascii="Arial" w:hAnsi="Arial" w:cs="Arial"/>
          <w:sz w:val="20"/>
          <w:szCs w:val="20"/>
          <w:lang w:eastAsia="de-DE"/>
        </w:rPr>
        <w:t>;seguiteci su @FujifilmPrint</w:t>
      </w:r>
    </w:p>
    <w:p w:rsidRPr="00E23556" w:rsidR="00675646" w:rsidP="00675646" w:rsidRDefault="00675646" w14:paraId="2299B46B" w14:textId="77777777">
      <w:pPr>
        <w:spacing w:after="0" w:line="240" w:lineRule="auto"/>
        <w:jc w:val="both"/>
        <w:rPr>
          <w:rFonts w:ascii="Arial" w:hAnsi="Arial" w:cs="Arial"/>
          <w:b/>
          <w:sz w:val="20"/>
          <w:szCs w:val="20"/>
          <w:lang w:eastAsia="de-DE"/>
        </w:rPr>
      </w:pPr>
    </w:p>
    <w:p w:rsidRPr="00E23556" w:rsidR="00675646" w:rsidP="00675646" w:rsidRDefault="00675646" w14:paraId="7DAB3BFE" w14:textId="77777777">
      <w:pPr>
        <w:spacing w:after="0" w:line="240" w:lineRule="auto"/>
        <w:jc w:val="both"/>
        <w:rPr>
          <w:rFonts w:ascii="Arial" w:hAnsi="Arial" w:cs="Arial"/>
          <w:b/>
          <w:sz w:val="20"/>
          <w:szCs w:val="20"/>
          <w:lang w:eastAsia="de-DE"/>
        </w:rPr>
      </w:pPr>
      <w:r w:rsidRPr="00E23556">
        <w:rPr>
          <w:rFonts w:ascii="Arial" w:hAnsi="Arial" w:cs="Arial"/>
          <w:b/>
          <w:sz w:val="20"/>
          <w:szCs w:val="20"/>
          <w:lang w:eastAsia="de-DE"/>
        </w:rPr>
        <w:t>Per ulteriori informazioni:</w:t>
      </w:r>
    </w:p>
    <w:p w:rsidR="009E0A9A" w:rsidP="009E0A9A" w:rsidRDefault="00F7022D" w14:paraId="4D8C80CE" w14:textId="77777777">
      <w:pPr>
        <w:spacing w:after="0"/>
        <w:rPr>
          <w:rFonts w:ascii="Arial" w:hAnsi="Arial" w:cs="Arial"/>
          <w:color w:val="000000" w:themeColor="text1"/>
          <w:kern w:val="2"/>
          <w:sz w:val="20"/>
          <w:szCs w:val="20"/>
        </w:rPr>
      </w:pPr>
      <w:r w:rsidRPr="006D6DCA">
        <w:rPr>
          <w:rFonts w:ascii="Arial" w:hAnsi="Arial" w:cs="Arial"/>
          <w:color w:val="000000" w:themeColor="text1"/>
          <w:kern w:val="2"/>
          <w:sz w:val="20"/>
          <w:szCs w:val="20"/>
        </w:rPr>
        <w:t>Daniel Porter</w:t>
      </w:r>
      <w:r w:rsidR="009E0A9A">
        <w:rPr>
          <w:rFonts w:ascii="Arial" w:hAnsi="Arial" w:cs="Arial"/>
          <w:color w:val="000000" w:themeColor="text1"/>
          <w:kern w:val="2"/>
          <w:sz w:val="20"/>
          <w:szCs w:val="20"/>
        </w:rPr>
        <w:t xml:space="preserve">, </w:t>
      </w:r>
    </w:p>
    <w:p w:rsidR="009E0A9A" w:rsidP="009E0A9A" w:rsidRDefault="00F7022D" w14:paraId="2AC4677C" w14:textId="5FA4BA50">
      <w:pPr>
        <w:spacing w:after="0"/>
        <w:rPr>
          <w:rFonts w:ascii="Arial" w:hAnsi="Arial" w:cs="Arial"/>
          <w:color w:val="000000" w:themeColor="text1"/>
          <w:kern w:val="2"/>
          <w:sz w:val="20"/>
          <w:szCs w:val="20"/>
        </w:rPr>
      </w:pPr>
      <w:r w:rsidRPr="006D6DCA">
        <w:rPr>
          <w:rFonts w:ascii="Arial" w:hAnsi="Arial" w:cs="Arial"/>
          <w:color w:val="000000" w:themeColor="text1"/>
          <w:kern w:val="2"/>
          <w:sz w:val="20"/>
          <w:szCs w:val="20"/>
        </w:rPr>
        <w:t>AD Communications</w:t>
      </w:r>
    </w:p>
    <w:p w:rsidRPr="009E0A9A" w:rsidR="00C03ED1" w:rsidP="009E0A9A" w:rsidRDefault="00F7022D" w14:paraId="2CE232D7" w14:textId="3BCB3950">
      <w:pPr>
        <w:spacing w:after="0"/>
        <w:rPr>
          <w:rFonts w:ascii="Arial" w:hAnsi="Arial" w:cs="Arial"/>
          <w:b/>
          <w:color w:val="000000" w:themeColor="text1"/>
          <w:sz w:val="20"/>
          <w:szCs w:val="20"/>
        </w:rPr>
      </w:pPr>
      <w:r w:rsidRPr="006D6DCA">
        <w:rPr>
          <w:rFonts w:ascii="Arial" w:hAnsi="Arial" w:cs="Arial"/>
          <w:color w:val="000000" w:themeColor="text1"/>
          <w:kern w:val="2"/>
          <w:sz w:val="20"/>
          <w:szCs w:val="20"/>
        </w:rPr>
        <w:t xml:space="preserve">E: </w:t>
      </w:r>
      <w:r w:rsidRPr="009E0A9A">
        <w:rPr>
          <w:rFonts w:ascii="Arial" w:hAnsi="Arial" w:cs="Arial"/>
          <w:kern w:val="2"/>
          <w:sz w:val="20"/>
          <w:szCs w:val="20"/>
        </w:rPr>
        <w:t>dporter@adcomms.co.uk</w:t>
      </w:r>
      <w:r w:rsidR="009E0A9A">
        <w:rPr>
          <w:rFonts w:ascii="Arial" w:hAnsi="Arial" w:cs="Arial"/>
          <w:b/>
          <w:color w:val="000000" w:themeColor="text1"/>
          <w:sz w:val="20"/>
          <w:szCs w:val="20"/>
        </w:rPr>
        <w:t xml:space="preserve"> </w:t>
      </w:r>
      <w:r w:rsidRPr="006D6DCA">
        <w:rPr>
          <w:rFonts w:ascii="Arial" w:hAnsi="Arial" w:cs="Arial"/>
          <w:color w:val="000000" w:themeColor="text1"/>
          <w:kern w:val="2"/>
          <w:sz w:val="20"/>
          <w:szCs w:val="20"/>
        </w:rPr>
        <w:t>Tel: +44 (0)1372 464470</w:t>
      </w:r>
      <w:r w:rsidRPr="009D0807" w:rsidR="00691C15">
        <w:rPr>
          <w:rFonts w:ascii="Arial" w:hAnsi="Arial" w:eastAsia="Arial" w:cs="Arial"/>
          <w:color w:val="000000" w:themeColor="text1"/>
        </w:rPr>
        <w:tab/>
      </w:r>
    </w:p>
    <w:sectPr w:rsidRPr="009E0A9A" w:rsidR="00C03ED1"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D2F" w:rsidP="00155739" w:rsidRDefault="00436D2F" w14:paraId="03B1D487" w14:textId="77777777">
      <w:pPr>
        <w:spacing w:after="0" w:line="240" w:lineRule="auto"/>
      </w:pPr>
      <w:r>
        <w:separator/>
      </w:r>
    </w:p>
  </w:endnote>
  <w:endnote w:type="continuationSeparator" w:id="0">
    <w:p w:rsidR="00436D2F" w:rsidP="00155739" w:rsidRDefault="00436D2F" w14:paraId="33EAFC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D2F" w:rsidP="00155739" w:rsidRDefault="00436D2F" w14:paraId="78A0AE7A" w14:textId="77777777">
      <w:pPr>
        <w:spacing w:after="0" w:line="240" w:lineRule="auto"/>
      </w:pPr>
      <w:r>
        <w:separator/>
      </w:r>
    </w:p>
  </w:footnote>
  <w:footnote w:type="continuationSeparator" w:id="0">
    <w:p w:rsidR="00436D2F" w:rsidP="00155739" w:rsidRDefault="00436D2F" w14:paraId="3F9C51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035EE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6D2F"/>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0A9A"/>
    <w:rsid w:val="009E131B"/>
    <w:rsid w:val="009E20EF"/>
    <w:rsid w:val="009E353D"/>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355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22D"/>
    <w:rsid w:val="00F70551"/>
    <w:rsid w:val="00F70669"/>
    <w:rsid w:val="00F72D80"/>
    <w:rsid w:val="00F73AEC"/>
    <w:rsid w:val="00F755B3"/>
    <w:rsid w:val="00F7731F"/>
    <w:rsid w:val="00F778BE"/>
    <w:rsid w:val="00F82496"/>
    <w:rsid w:val="00F901C8"/>
    <w:rsid w:val="00F90251"/>
    <w:rsid w:val="00F932F3"/>
    <w:rsid w:val="00F93A16"/>
    <w:rsid w:val="00F94F4A"/>
    <w:rsid w:val="00F95621"/>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 w:val="09FDB819"/>
    <w:rsid w:val="1539EA8E"/>
    <w:rsid w:val="16342DB3"/>
    <w:rsid w:val="165C17C9"/>
    <w:rsid w:val="1786983B"/>
    <w:rsid w:val="2096EE1E"/>
    <w:rsid w:val="2360CA37"/>
    <w:rsid w:val="32D5F382"/>
    <w:rsid w:val="3627A45B"/>
    <w:rsid w:val="4456DAB2"/>
    <w:rsid w:val="45F797AE"/>
    <w:rsid w:val="4C48C43A"/>
    <w:rsid w:val="516F3FF5"/>
    <w:rsid w:val="632921A6"/>
    <w:rsid w:val="634C7013"/>
    <w:rsid w:val="6EAF9C4C"/>
    <w:rsid w:val="6EAF9C4C"/>
    <w:rsid w:val="71833E66"/>
    <w:rsid w:val="74F82EAA"/>
    <w:rsid w:val="7CDED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hyperlink" Target="http://www.fujifilm.eu/eu/products/graphic-system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92DF3-F73D-4D1F-9878-A4A459BD1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49F6A-D53E-4323-A035-4E308C018012}">
  <ds:schemaRefs>
    <ds:schemaRef ds:uri="http://schemas.microsoft.com/office/2006/documentManagement/types"/>
    <ds:schemaRef ds:uri="http://purl.org/dc/terms/"/>
    <ds:schemaRef ds:uri="a9d656df-bdb6-49eb-b737-341170c2f580"/>
    <ds:schemaRef ds:uri="http://schemas.openxmlformats.org/package/2006/metadata/core-properties"/>
    <ds:schemaRef ds:uri="http://schemas.microsoft.com/office/infopath/2007/PartnerControls"/>
    <ds:schemaRef ds:uri="http://www.w3.org/XML/1998/namespace"/>
    <ds:schemaRef ds:uri="33b56bcf-be2a-4e62-9c4b-3ead3d1d9cef"/>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AF731D5A-7402-4DB3-96FC-F1B417DBEB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Sirah Awan</cp:lastModifiedBy>
  <cp:revision>2</cp:revision>
  <dcterms:created xsi:type="dcterms:W3CDTF">2021-10-11T15:27:00Z</dcterms:created>
  <dcterms:modified xsi:type="dcterms:W3CDTF">2022-03-29T15:17:14Z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