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C3547" w14:textId="68EDA32C" w:rsidR="009C4D81" w:rsidRPr="00DC7BE7" w:rsidRDefault="0011709D" w:rsidP="00DC7BE7">
      <w:pPr>
        <w:pStyle w:val="MacroText"/>
        <w:tabs>
          <w:tab w:val="clear" w:pos="480"/>
          <w:tab w:val="clear" w:pos="960"/>
          <w:tab w:val="clear" w:pos="1440"/>
          <w:tab w:val="clear" w:pos="1920"/>
          <w:tab w:val="clear" w:pos="2400"/>
          <w:tab w:val="clear" w:pos="2880"/>
          <w:tab w:val="clear" w:pos="3360"/>
          <w:tab w:val="clear" w:pos="3840"/>
          <w:tab w:val="clear" w:pos="4320"/>
          <w:tab w:val="left" w:pos="245"/>
        </w:tabs>
        <w:rPr>
          <w:rFonts w:ascii="Arial Narrow" w:hAnsi="Arial Narrow" w:cs="Calibri"/>
          <w:color w:val="003399"/>
          <w:szCs w:val="24"/>
          <w:lang w:val="en-GB"/>
        </w:rPr>
      </w:pPr>
      <w:r w:rsidRPr="00DC7BE7">
        <w:rPr>
          <w:rFonts w:ascii="Arial Narrow" w:hAnsi="Arial Narrow"/>
          <w:noProof/>
          <w:szCs w:val="24"/>
        </w:rPr>
        <w:drawing>
          <wp:anchor distT="0" distB="0" distL="114300" distR="114300" simplePos="0" relativeHeight="251658240" behindDoc="1" locked="0" layoutInCell="1" allowOverlap="1" wp14:anchorId="15EF18EE" wp14:editId="6C622EE3">
            <wp:simplePos x="0" y="0"/>
            <wp:positionH relativeFrom="margin">
              <wp:align>left</wp:align>
            </wp:positionH>
            <wp:positionV relativeFrom="paragraph">
              <wp:posOffset>0</wp:posOffset>
            </wp:positionV>
            <wp:extent cx="2004060" cy="640080"/>
            <wp:effectExtent l="0" t="0" r="0" b="7620"/>
            <wp:wrapTight wrapText="bothSides">
              <wp:wrapPolygon edited="0">
                <wp:start x="0" y="0"/>
                <wp:lineTo x="0" y="21214"/>
                <wp:lineTo x="21354" y="21214"/>
                <wp:lineTo x="21354" y="0"/>
                <wp:lineTo x="0" y="0"/>
              </wp:wrapPolygon>
            </wp:wrapTight>
            <wp:docPr id="8" name="Picture 8" descr="Sun_DIC_Lockup-2015-NEW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_DIC_Lockup-2015-NEWES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4060" cy="640080"/>
                    </a:xfrm>
                    <a:prstGeom prst="rect">
                      <a:avLst/>
                    </a:prstGeom>
                    <a:noFill/>
                    <a:ln>
                      <a:noFill/>
                    </a:ln>
                  </pic:spPr>
                </pic:pic>
              </a:graphicData>
            </a:graphic>
          </wp:anchor>
        </w:drawing>
      </w:r>
      <w:r w:rsidR="000C2797">
        <w:rPr>
          <w:rFonts w:ascii="Arial Narrow" w:hAnsi="Arial Narrow" w:cs="Calibri"/>
          <w:szCs w:val="24"/>
        </w:rPr>
        <w:t xml:space="preserve"> </w:t>
      </w:r>
      <w:r w:rsidR="0055228D" w:rsidRPr="00DC7BE7">
        <w:rPr>
          <w:rFonts w:ascii="Arial Narrow" w:hAnsi="Arial Narrow" w:cs="Calibri"/>
          <w:noProof/>
          <w:szCs w:val="24"/>
        </w:rPr>
        <w:drawing>
          <wp:inline distT="0" distB="0" distL="0" distR="0" wp14:anchorId="649C3574" wp14:editId="649C3575">
            <wp:extent cx="5943600" cy="285750"/>
            <wp:effectExtent l="0" t="0" r="0" b="0"/>
            <wp:docPr id="2" name="Picture 2" descr="new_release_hdr_0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_release_hdr_052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3600" cy="285750"/>
                    </a:xfrm>
                    <a:prstGeom prst="rect">
                      <a:avLst/>
                    </a:prstGeom>
                    <a:noFill/>
                    <a:ln>
                      <a:noFill/>
                    </a:ln>
                  </pic:spPr>
                </pic:pic>
              </a:graphicData>
            </a:graphic>
          </wp:inline>
        </w:drawing>
      </w:r>
    </w:p>
    <w:p w14:paraId="649C3548" w14:textId="1B08BF6D"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p>
    <w:p w14:paraId="649C3549" w14:textId="79044F20" w:rsidR="009C4D81" w:rsidRPr="00DC7BE7" w:rsidRDefault="009C4D81" w:rsidP="00DC7BE7">
      <w:pPr>
        <w:pStyle w:val="MacroText"/>
        <w:tabs>
          <w:tab w:val="clear" w:pos="480"/>
          <w:tab w:val="clear" w:pos="960"/>
          <w:tab w:val="clear" w:pos="1440"/>
          <w:tab w:val="clear" w:pos="1920"/>
          <w:tab w:val="clear" w:pos="2400"/>
          <w:tab w:val="clear" w:pos="2880"/>
          <w:tab w:val="clear" w:pos="3360"/>
          <w:tab w:val="clear" w:pos="3840"/>
          <w:tab w:val="clear" w:pos="4320"/>
        </w:tabs>
        <w:rPr>
          <w:rFonts w:ascii="Arial Narrow" w:hAnsi="Arial Narrow" w:cs="Calibri"/>
          <w:b/>
          <w:szCs w:val="24"/>
          <w:lang w:val="en-GB"/>
        </w:rPr>
      </w:pPr>
      <w:r w:rsidRPr="00DC7BE7">
        <w:rPr>
          <w:rFonts w:ascii="Arial Narrow" w:hAnsi="Arial Narrow" w:cs="Calibri"/>
          <w:b/>
          <w:szCs w:val="24"/>
          <w:lang w:val="en-GB"/>
        </w:rPr>
        <w:t>PR Contacts:</w:t>
      </w:r>
      <w:r w:rsidRPr="00DC7BE7">
        <w:rPr>
          <w:rFonts w:ascii="Arial Narrow" w:hAnsi="Arial Narrow" w:cs="Calibri"/>
          <w:b/>
          <w:szCs w:val="24"/>
          <w:lang w:val="en-GB"/>
        </w:rPr>
        <w:tab/>
      </w:r>
      <w:r w:rsidRPr="00DC7BE7">
        <w:rPr>
          <w:rFonts w:ascii="Arial Narrow" w:hAnsi="Arial Narrow" w:cs="Calibri"/>
          <w:b/>
          <w:szCs w:val="24"/>
          <w:lang w:val="en-GB"/>
        </w:rPr>
        <w:tab/>
      </w:r>
      <w:r w:rsidRPr="00DC7BE7">
        <w:rPr>
          <w:rFonts w:ascii="Arial Narrow" w:hAnsi="Arial Narrow" w:cs="Calibri"/>
          <w:b/>
          <w:szCs w:val="24"/>
          <w:lang w:val="en-GB"/>
        </w:rPr>
        <w:tab/>
      </w:r>
      <w:r w:rsidRPr="00DC7BE7">
        <w:rPr>
          <w:rFonts w:ascii="Arial Narrow" w:hAnsi="Arial Narrow" w:cs="Calibri"/>
          <w:b/>
          <w:szCs w:val="24"/>
          <w:lang w:val="en-GB"/>
        </w:rPr>
        <w:tab/>
      </w:r>
      <w:r w:rsidRPr="00DC7BE7">
        <w:rPr>
          <w:rFonts w:ascii="Arial Narrow" w:hAnsi="Arial Narrow" w:cs="Calibri"/>
          <w:b/>
          <w:szCs w:val="24"/>
          <w:lang w:val="en-GB"/>
        </w:rPr>
        <w:tab/>
      </w:r>
    </w:p>
    <w:p w14:paraId="649C354A" w14:textId="4AE786E8" w:rsidR="00FF09BD" w:rsidRPr="00DC7BE7" w:rsidRDefault="00606330" w:rsidP="00DC7BE7">
      <w:pPr>
        <w:pStyle w:val="bodytext0"/>
        <w:spacing w:before="0" w:beforeAutospacing="0" w:after="0" w:afterAutospacing="0"/>
        <w:rPr>
          <w:rFonts w:ascii="Arial Narrow" w:hAnsi="Arial Narrow" w:cs="Calibri"/>
          <w:color w:val="auto"/>
          <w:sz w:val="24"/>
          <w:szCs w:val="24"/>
        </w:rPr>
      </w:pPr>
      <w:r w:rsidRPr="00DC7BE7">
        <w:rPr>
          <w:rFonts w:ascii="Arial Narrow" w:hAnsi="Arial Narrow" w:cs="Calibri"/>
          <w:color w:val="auto"/>
          <w:sz w:val="24"/>
          <w:szCs w:val="24"/>
        </w:rPr>
        <w:t>Sirah Awan</w:t>
      </w:r>
      <w:r w:rsidR="00074FD2" w:rsidRPr="00DC7BE7">
        <w:rPr>
          <w:rFonts w:ascii="Arial Narrow" w:hAnsi="Arial Narrow" w:cs="Calibri"/>
          <w:color w:val="auto"/>
          <w:sz w:val="24"/>
          <w:szCs w:val="24"/>
        </w:rPr>
        <w:t>/</w:t>
      </w:r>
      <w:r w:rsidR="00FF4499">
        <w:rPr>
          <w:rFonts w:ascii="Arial Narrow" w:hAnsi="Arial Narrow" w:cs="Calibri"/>
          <w:color w:val="auto"/>
          <w:sz w:val="24"/>
          <w:szCs w:val="24"/>
        </w:rPr>
        <w:t>Rachelle Harry</w:t>
      </w:r>
    </w:p>
    <w:p w14:paraId="649C354B" w14:textId="0F34418E" w:rsidR="009C4D81" w:rsidRPr="00DC7BE7" w:rsidRDefault="00365F53" w:rsidP="00DC7BE7">
      <w:pPr>
        <w:pStyle w:val="bodytext0"/>
        <w:spacing w:before="0" w:beforeAutospacing="0" w:after="0" w:afterAutospacing="0"/>
        <w:rPr>
          <w:rFonts w:ascii="Arial Narrow" w:hAnsi="Arial Narrow" w:cs="Calibri"/>
          <w:color w:val="auto"/>
          <w:sz w:val="24"/>
          <w:szCs w:val="24"/>
        </w:rPr>
      </w:pPr>
      <w:r w:rsidRPr="00DC7BE7">
        <w:rPr>
          <w:rFonts w:ascii="Arial Narrow" w:hAnsi="Arial Narrow" w:cs="Calibri"/>
          <w:color w:val="auto"/>
          <w:sz w:val="24"/>
          <w:szCs w:val="24"/>
        </w:rPr>
        <w:t>AD Communications</w:t>
      </w:r>
      <w:r w:rsidRPr="00DC7BE7">
        <w:rPr>
          <w:rFonts w:ascii="Arial Narrow" w:hAnsi="Arial Narrow" w:cs="Calibri"/>
          <w:color w:val="auto"/>
          <w:sz w:val="24"/>
          <w:szCs w:val="24"/>
        </w:rPr>
        <w:tab/>
      </w:r>
      <w:r w:rsidR="009C4D81" w:rsidRPr="00DC7BE7">
        <w:rPr>
          <w:rFonts w:ascii="Arial Narrow" w:hAnsi="Arial Narrow" w:cs="Calibri"/>
          <w:color w:val="auto"/>
          <w:sz w:val="24"/>
          <w:szCs w:val="24"/>
        </w:rPr>
        <w:tab/>
      </w:r>
      <w:r w:rsidR="009C4D81" w:rsidRPr="00DC7BE7">
        <w:rPr>
          <w:rFonts w:ascii="Arial Narrow" w:hAnsi="Arial Narrow" w:cs="Calibri"/>
          <w:color w:val="auto"/>
          <w:sz w:val="24"/>
          <w:szCs w:val="24"/>
        </w:rPr>
        <w:tab/>
      </w:r>
    </w:p>
    <w:p w14:paraId="649C354C" w14:textId="7F664AB8" w:rsidR="009C4D81" w:rsidRPr="00DC7BE7" w:rsidRDefault="00365F53" w:rsidP="00DC7BE7">
      <w:pPr>
        <w:pStyle w:val="bodytext0"/>
        <w:spacing w:before="0" w:beforeAutospacing="0" w:after="0" w:afterAutospacing="0"/>
        <w:rPr>
          <w:rFonts w:ascii="Arial Narrow" w:hAnsi="Arial Narrow" w:cs="Calibri"/>
          <w:color w:val="auto"/>
          <w:sz w:val="24"/>
          <w:szCs w:val="24"/>
        </w:rPr>
      </w:pPr>
      <w:r w:rsidRPr="00DC7BE7">
        <w:rPr>
          <w:rFonts w:ascii="Arial Narrow" w:hAnsi="Arial Narrow" w:cs="Calibri"/>
          <w:color w:val="auto"/>
          <w:sz w:val="24"/>
          <w:szCs w:val="24"/>
        </w:rPr>
        <w:t>+44 (0) 1372 46</w:t>
      </w:r>
      <w:r w:rsidR="00C63E1D" w:rsidRPr="00DC7BE7">
        <w:rPr>
          <w:rFonts w:ascii="Arial Narrow" w:hAnsi="Arial Narrow" w:cs="Calibri"/>
          <w:color w:val="auto"/>
          <w:sz w:val="24"/>
          <w:szCs w:val="24"/>
        </w:rPr>
        <w:t>4470</w:t>
      </w:r>
      <w:r w:rsidR="009C4D81" w:rsidRPr="00DC7BE7">
        <w:rPr>
          <w:rFonts w:ascii="Arial Narrow" w:hAnsi="Arial Narrow" w:cs="Calibri"/>
          <w:color w:val="auto"/>
          <w:sz w:val="24"/>
          <w:szCs w:val="24"/>
        </w:rPr>
        <w:tab/>
      </w:r>
      <w:r w:rsidR="009C4D81" w:rsidRPr="00DC7BE7">
        <w:rPr>
          <w:rFonts w:ascii="Arial Narrow" w:hAnsi="Arial Narrow" w:cs="Calibri"/>
          <w:color w:val="auto"/>
          <w:sz w:val="24"/>
          <w:szCs w:val="24"/>
        </w:rPr>
        <w:tab/>
      </w:r>
      <w:r w:rsidR="00483E9E" w:rsidRPr="00DC7BE7">
        <w:rPr>
          <w:rFonts w:ascii="Arial Narrow" w:hAnsi="Arial Narrow" w:cs="Calibri"/>
          <w:color w:val="auto"/>
          <w:sz w:val="24"/>
          <w:szCs w:val="24"/>
        </w:rPr>
        <w:tab/>
      </w:r>
    </w:p>
    <w:p w14:paraId="5E8AF2F0" w14:textId="31E5CCC5" w:rsidR="00547F80" w:rsidRPr="00DC7BE7" w:rsidRDefault="00184C16" w:rsidP="00DC7BE7">
      <w:pPr>
        <w:pStyle w:val="bodytext0"/>
        <w:spacing w:before="0" w:beforeAutospacing="0" w:after="0" w:afterAutospacing="0"/>
        <w:rPr>
          <w:rFonts w:ascii="Arial Narrow" w:hAnsi="Arial Narrow"/>
          <w:sz w:val="24"/>
          <w:szCs w:val="24"/>
        </w:rPr>
      </w:pPr>
      <w:hyperlink r:id="rId14" w:history="1">
        <w:r w:rsidR="00606330" w:rsidRPr="00DC7BE7">
          <w:rPr>
            <w:rStyle w:val="Hyperlink"/>
            <w:rFonts w:ascii="Arial Narrow" w:hAnsi="Arial Narrow"/>
            <w:sz w:val="24"/>
            <w:szCs w:val="24"/>
          </w:rPr>
          <w:t>sawan@adcomms.co.uk</w:t>
        </w:r>
      </w:hyperlink>
    </w:p>
    <w:p w14:paraId="50F0C9DE" w14:textId="13B5CE87" w:rsidR="00FF4499" w:rsidRPr="00FF4499" w:rsidRDefault="00184C16" w:rsidP="00DC7BE7">
      <w:pPr>
        <w:pStyle w:val="bodytext0"/>
        <w:spacing w:before="0" w:beforeAutospacing="0" w:after="0" w:afterAutospacing="0"/>
        <w:rPr>
          <w:rFonts w:ascii="Arial Narrow" w:hAnsi="Arial Narrow"/>
        </w:rPr>
      </w:pPr>
      <w:hyperlink r:id="rId15" w:history="1"/>
      <w:hyperlink r:id="rId16" w:history="1">
        <w:r w:rsidR="00FF4499" w:rsidRPr="00FF4499">
          <w:rPr>
            <w:rStyle w:val="Hyperlink"/>
            <w:rFonts w:ascii="Arial Narrow" w:hAnsi="Arial Narrow"/>
            <w:sz w:val="24"/>
            <w:szCs w:val="24"/>
          </w:rPr>
          <w:t>rharry@adcomms.co.uk</w:t>
        </w:r>
      </w:hyperlink>
    </w:p>
    <w:p w14:paraId="74DD9287" w14:textId="5387AFD9" w:rsidR="00FF4499" w:rsidRPr="00FF4499" w:rsidRDefault="00FA6C5B" w:rsidP="00DC7BE7">
      <w:pPr>
        <w:pStyle w:val="bodytext0"/>
        <w:spacing w:before="0" w:beforeAutospacing="0" w:after="0" w:afterAutospacing="0"/>
        <w:rPr>
          <w:rFonts w:ascii="Arial Narrow" w:hAnsi="Arial Narrow" w:cs="Calibri"/>
          <w:sz w:val="24"/>
          <w:szCs w:val="24"/>
        </w:rPr>
      </w:pPr>
      <w:r w:rsidRPr="00DC7BE7">
        <w:rPr>
          <w:rFonts w:ascii="Arial Narrow" w:hAnsi="Arial Narrow" w:cs="Calibri"/>
          <w:sz w:val="24"/>
          <w:szCs w:val="24"/>
        </w:rPr>
        <w:t xml:space="preserve"> </w:t>
      </w:r>
      <w:r w:rsidR="009C4D81" w:rsidRPr="00DC7BE7">
        <w:rPr>
          <w:rFonts w:ascii="Arial Narrow" w:hAnsi="Arial Narrow" w:cs="Calibri"/>
          <w:color w:val="auto"/>
          <w:sz w:val="24"/>
          <w:szCs w:val="24"/>
        </w:rPr>
        <w:tab/>
      </w:r>
      <w:r w:rsidR="00483E9E" w:rsidRPr="00DC7BE7">
        <w:rPr>
          <w:rFonts w:ascii="Arial Narrow" w:hAnsi="Arial Narrow" w:cs="Calibri"/>
          <w:color w:val="auto"/>
          <w:sz w:val="24"/>
          <w:szCs w:val="24"/>
        </w:rPr>
        <w:tab/>
      </w:r>
    </w:p>
    <w:p w14:paraId="3B639542" w14:textId="4CD14515" w:rsidR="00606330" w:rsidRDefault="002D5ED2" w:rsidP="00152224">
      <w:pPr>
        <w:jc w:val="center"/>
        <w:rPr>
          <w:rFonts w:ascii="Arial Black" w:hAnsi="Arial Black"/>
          <w:b/>
          <w:bCs/>
          <w:sz w:val="28"/>
          <w:szCs w:val="28"/>
        </w:rPr>
      </w:pPr>
      <w:bookmarkStart w:id="0" w:name="OLE_LINK1"/>
      <w:bookmarkStart w:id="1" w:name="OLE_LINK2"/>
      <w:bookmarkStart w:id="2" w:name="OLE_LINK3"/>
      <w:bookmarkStart w:id="3" w:name="OLE_LINK4"/>
      <w:bookmarkStart w:id="4" w:name="OLE_LINK5"/>
      <w:r w:rsidRPr="002D5ED2">
        <w:rPr>
          <w:rFonts w:ascii="Arial Black" w:hAnsi="Arial Black"/>
          <w:b/>
          <w:bCs/>
          <w:sz w:val="28"/>
          <w:szCs w:val="28"/>
        </w:rPr>
        <w:t xml:space="preserve">Sun Chemical </w:t>
      </w:r>
      <w:r w:rsidR="00495B1D">
        <w:rPr>
          <w:rFonts w:ascii="Arial Black" w:hAnsi="Arial Black"/>
          <w:b/>
          <w:bCs/>
          <w:sz w:val="28"/>
          <w:szCs w:val="28"/>
        </w:rPr>
        <w:t>to showcase extensive product portfolio at</w:t>
      </w:r>
    </w:p>
    <w:p w14:paraId="135421EE" w14:textId="69BD7A85" w:rsidR="00495B1D" w:rsidRDefault="00495B1D" w:rsidP="00152224">
      <w:pPr>
        <w:jc w:val="center"/>
        <w:rPr>
          <w:rFonts w:ascii="Arial Black" w:hAnsi="Arial Black"/>
          <w:b/>
          <w:bCs/>
          <w:sz w:val="28"/>
          <w:szCs w:val="28"/>
        </w:rPr>
      </w:pPr>
      <w:r>
        <w:rPr>
          <w:rFonts w:ascii="Arial Black" w:hAnsi="Arial Black"/>
          <w:b/>
          <w:bCs/>
          <w:sz w:val="28"/>
          <w:szCs w:val="28"/>
        </w:rPr>
        <w:t>FESPA 2022</w:t>
      </w:r>
    </w:p>
    <w:p w14:paraId="7C5D428E" w14:textId="77777777" w:rsidR="002D5ED2" w:rsidRPr="00DC7BE7" w:rsidRDefault="002D5ED2" w:rsidP="00DC7BE7">
      <w:pPr>
        <w:rPr>
          <w:rFonts w:ascii="Arial Narrow" w:hAnsi="Arial Narrow" w:cs="Calibri"/>
        </w:rPr>
      </w:pPr>
    </w:p>
    <w:p w14:paraId="33E0716E" w14:textId="45B40C46" w:rsidR="00EB4D87" w:rsidRDefault="005E2AC8" w:rsidP="00495B1D">
      <w:pPr>
        <w:rPr>
          <w:rFonts w:ascii="Arial Narrow" w:hAnsi="Arial Narrow"/>
          <w:bCs/>
          <w:iCs/>
        </w:rPr>
      </w:pPr>
      <w:r>
        <w:rPr>
          <w:rFonts w:ascii="Arial Narrow" w:hAnsi="Arial Narrow"/>
          <w:b/>
        </w:rPr>
        <w:t>South Normanton</w:t>
      </w:r>
      <w:r w:rsidR="00164EAF" w:rsidRPr="00DC7BE7">
        <w:rPr>
          <w:rFonts w:ascii="Arial Narrow" w:hAnsi="Arial Narrow"/>
          <w:b/>
        </w:rPr>
        <w:t xml:space="preserve">, UK </w:t>
      </w:r>
      <w:r w:rsidR="00164EAF" w:rsidRPr="00DC7BE7">
        <w:rPr>
          <w:rFonts w:ascii="Arial Narrow" w:hAnsi="Arial Narrow"/>
          <w:b/>
          <w:i/>
        </w:rPr>
        <w:t>–</w:t>
      </w:r>
      <w:bookmarkEnd w:id="0"/>
      <w:bookmarkEnd w:id="1"/>
      <w:bookmarkEnd w:id="2"/>
      <w:bookmarkEnd w:id="3"/>
      <w:bookmarkEnd w:id="4"/>
      <w:r w:rsidR="003B7F92">
        <w:rPr>
          <w:rFonts w:ascii="Arial Narrow" w:hAnsi="Arial Narrow"/>
          <w:b/>
          <w:i/>
        </w:rPr>
        <w:t xml:space="preserve"> </w:t>
      </w:r>
      <w:r w:rsidR="00D0677E">
        <w:rPr>
          <w:rFonts w:ascii="Arial Narrow" w:hAnsi="Arial Narrow"/>
          <w:bCs/>
          <w:iCs/>
        </w:rPr>
        <w:t>25</w:t>
      </w:r>
      <w:r w:rsidR="00C7371D">
        <w:rPr>
          <w:rFonts w:ascii="Arial Narrow" w:hAnsi="Arial Narrow"/>
          <w:bCs/>
          <w:iCs/>
        </w:rPr>
        <w:t xml:space="preserve">, </w:t>
      </w:r>
      <w:r w:rsidR="00A3290D">
        <w:rPr>
          <w:rFonts w:ascii="Arial Narrow" w:hAnsi="Arial Narrow"/>
          <w:bCs/>
          <w:iCs/>
        </w:rPr>
        <w:t>April</w:t>
      </w:r>
      <w:r w:rsidR="00C7371D">
        <w:rPr>
          <w:rFonts w:ascii="Arial Narrow" w:hAnsi="Arial Narrow"/>
          <w:bCs/>
          <w:iCs/>
        </w:rPr>
        <w:t>, 2022 -</w:t>
      </w:r>
      <w:r w:rsidR="00495B1D" w:rsidRPr="00495B1D">
        <w:t xml:space="preserve"> </w:t>
      </w:r>
      <w:r w:rsidR="00495B1D" w:rsidRPr="00495B1D">
        <w:rPr>
          <w:rFonts w:ascii="Arial Narrow" w:hAnsi="Arial Narrow"/>
          <w:bCs/>
          <w:iCs/>
        </w:rPr>
        <w:t xml:space="preserve">Sun Chemical will present its solutions for a variety of applications, on stand </w:t>
      </w:r>
      <w:r w:rsidR="00495B1D">
        <w:rPr>
          <w:rFonts w:ascii="Arial Narrow" w:hAnsi="Arial Narrow"/>
          <w:bCs/>
          <w:iCs/>
        </w:rPr>
        <w:t>A40 (Hall 6.2)</w:t>
      </w:r>
      <w:r w:rsidR="00495B1D" w:rsidRPr="00495B1D">
        <w:rPr>
          <w:rFonts w:ascii="Arial Narrow" w:hAnsi="Arial Narrow"/>
          <w:bCs/>
          <w:iCs/>
        </w:rPr>
        <w:t xml:space="preserve"> at </w:t>
      </w:r>
      <w:hyperlink r:id="rId17" w:history="1">
        <w:r w:rsidR="00495B1D" w:rsidRPr="00217E06">
          <w:rPr>
            <w:rStyle w:val="Hyperlink"/>
            <w:rFonts w:ascii="Arial Narrow" w:hAnsi="Arial Narrow"/>
            <w:bCs/>
            <w:iCs/>
          </w:rPr>
          <w:t>FESPA 2022</w:t>
        </w:r>
      </w:hyperlink>
      <w:r w:rsidR="00495B1D" w:rsidRPr="00495B1D">
        <w:rPr>
          <w:rFonts w:ascii="Arial Narrow" w:hAnsi="Arial Narrow"/>
          <w:bCs/>
          <w:iCs/>
        </w:rPr>
        <w:t xml:space="preserve"> (</w:t>
      </w:r>
      <w:r w:rsidR="009C240A">
        <w:rPr>
          <w:rFonts w:ascii="Arial Narrow" w:hAnsi="Arial Narrow"/>
          <w:bCs/>
          <w:iCs/>
        </w:rPr>
        <w:t>31</w:t>
      </w:r>
      <w:r w:rsidR="009C240A" w:rsidRPr="009C240A">
        <w:rPr>
          <w:rFonts w:ascii="Arial Narrow" w:hAnsi="Arial Narrow"/>
          <w:bCs/>
          <w:iCs/>
          <w:vertAlign w:val="superscript"/>
        </w:rPr>
        <w:t>st</w:t>
      </w:r>
      <w:r w:rsidR="009C240A">
        <w:rPr>
          <w:rFonts w:ascii="Arial Narrow" w:hAnsi="Arial Narrow"/>
          <w:bCs/>
          <w:iCs/>
        </w:rPr>
        <w:t xml:space="preserve"> May – 3</w:t>
      </w:r>
      <w:r w:rsidR="009C240A" w:rsidRPr="009C240A">
        <w:rPr>
          <w:rFonts w:ascii="Arial Narrow" w:hAnsi="Arial Narrow"/>
          <w:bCs/>
          <w:iCs/>
          <w:vertAlign w:val="superscript"/>
        </w:rPr>
        <w:t>rd</w:t>
      </w:r>
      <w:r w:rsidR="009C240A">
        <w:rPr>
          <w:rFonts w:ascii="Arial Narrow" w:hAnsi="Arial Narrow"/>
          <w:bCs/>
          <w:iCs/>
        </w:rPr>
        <w:t xml:space="preserve"> June 2022, Messe Berlin, Germany) </w:t>
      </w:r>
      <w:r w:rsidR="00495B1D">
        <w:rPr>
          <w:rFonts w:ascii="Arial Narrow" w:hAnsi="Arial Narrow"/>
          <w:bCs/>
          <w:iCs/>
        </w:rPr>
        <w:t>under the theme of</w:t>
      </w:r>
      <w:r w:rsidR="00495B1D" w:rsidRPr="00495B1D">
        <w:rPr>
          <w:rFonts w:ascii="Arial Narrow" w:hAnsi="Arial Narrow"/>
          <w:bCs/>
          <w:iCs/>
        </w:rPr>
        <w:t xml:space="preserve"> ‘Solutions</w:t>
      </w:r>
      <w:r w:rsidR="00495B1D">
        <w:rPr>
          <w:rFonts w:ascii="Arial Narrow" w:hAnsi="Arial Narrow"/>
          <w:bCs/>
          <w:iCs/>
        </w:rPr>
        <w:t xml:space="preserve"> in Motion’</w:t>
      </w:r>
      <w:r w:rsidR="00495B1D" w:rsidRPr="00495B1D">
        <w:rPr>
          <w:rFonts w:ascii="Arial Narrow" w:hAnsi="Arial Narrow"/>
          <w:bCs/>
          <w:iCs/>
        </w:rPr>
        <w:t>,</w:t>
      </w:r>
      <w:r w:rsidR="00495B1D">
        <w:rPr>
          <w:rFonts w:ascii="Arial Narrow" w:hAnsi="Arial Narrow"/>
          <w:bCs/>
          <w:iCs/>
        </w:rPr>
        <w:t xml:space="preserve"> where solutions showcased focus on helping customers to innovate </w:t>
      </w:r>
      <w:r w:rsidR="002676E0">
        <w:rPr>
          <w:rFonts w:ascii="Arial Narrow" w:hAnsi="Arial Narrow"/>
          <w:bCs/>
          <w:iCs/>
        </w:rPr>
        <w:t>their businesses</w:t>
      </w:r>
      <w:r w:rsidR="00495B1D">
        <w:rPr>
          <w:rFonts w:ascii="Arial Narrow" w:hAnsi="Arial Narrow"/>
          <w:bCs/>
          <w:iCs/>
        </w:rPr>
        <w:t>.</w:t>
      </w:r>
      <w:r w:rsidR="00ED6E0C">
        <w:rPr>
          <w:rFonts w:ascii="Arial Narrow" w:hAnsi="Arial Narrow"/>
          <w:bCs/>
          <w:iCs/>
        </w:rPr>
        <w:t xml:space="preserve"> </w:t>
      </w:r>
      <w:r w:rsidR="00986CC2">
        <w:rPr>
          <w:rFonts w:ascii="Arial Narrow" w:hAnsi="Arial Narrow"/>
          <w:bCs/>
          <w:iCs/>
        </w:rPr>
        <w:t>Products on display include Sun</w:t>
      </w:r>
      <w:r w:rsidR="00495B1D" w:rsidRPr="00495B1D">
        <w:rPr>
          <w:rFonts w:ascii="Arial Narrow" w:hAnsi="Arial Narrow"/>
          <w:bCs/>
          <w:iCs/>
        </w:rPr>
        <w:t xml:space="preserve"> Chemical’s </w:t>
      </w:r>
      <w:r w:rsidR="00495B1D">
        <w:rPr>
          <w:rFonts w:ascii="Arial Narrow" w:hAnsi="Arial Narrow"/>
          <w:bCs/>
          <w:iCs/>
        </w:rPr>
        <w:t>wide</w:t>
      </w:r>
      <w:r w:rsidR="009E527E">
        <w:rPr>
          <w:rFonts w:ascii="Arial Narrow" w:hAnsi="Arial Narrow"/>
          <w:bCs/>
          <w:iCs/>
        </w:rPr>
        <w:t xml:space="preserve"> </w:t>
      </w:r>
      <w:r w:rsidR="00495B1D">
        <w:rPr>
          <w:rFonts w:ascii="Arial Narrow" w:hAnsi="Arial Narrow"/>
          <w:bCs/>
          <w:iCs/>
        </w:rPr>
        <w:t xml:space="preserve">format and super </w:t>
      </w:r>
      <w:r w:rsidR="00B2255A">
        <w:rPr>
          <w:rFonts w:ascii="Arial Narrow" w:hAnsi="Arial Narrow"/>
          <w:bCs/>
          <w:iCs/>
        </w:rPr>
        <w:t>wide</w:t>
      </w:r>
      <w:r w:rsidR="009E527E">
        <w:rPr>
          <w:rFonts w:ascii="Arial Narrow" w:hAnsi="Arial Narrow"/>
          <w:bCs/>
          <w:iCs/>
        </w:rPr>
        <w:t xml:space="preserve"> </w:t>
      </w:r>
      <w:r w:rsidR="00B2255A">
        <w:rPr>
          <w:rFonts w:ascii="Arial Narrow" w:hAnsi="Arial Narrow"/>
          <w:bCs/>
          <w:iCs/>
        </w:rPr>
        <w:t>format</w:t>
      </w:r>
      <w:r w:rsidR="00495B1D">
        <w:rPr>
          <w:rFonts w:ascii="Arial Narrow" w:hAnsi="Arial Narrow"/>
          <w:bCs/>
          <w:iCs/>
        </w:rPr>
        <w:t xml:space="preserve"> inkjet inks, </w:t>
      </w:r>
      <w:r w:rsidR="00495B1D" w:rsidRPr="00495B1D">
        <w:rPr>
          <w:rFonts w:ascii="Arial Narrow" w:hAnsi="Arial Narrow"/>
          <w:bCs/>
          <w:iCs/>
        </w:rPr>
        <w:t xml:space="preserve">textile inkjet inks, </w:t>
      </w:r>
      <w:proofErr w:type="gramStart"/>
      <w:r w:rsidR="00C20711" w:rsidRPr="00C20711">
        <w:rPr>
          <w:rFonts w:ascii="Arial Narrow" w:hAnsi="Arial Narrow"/>
          <w:bCs/>
          <w:iCs/>
        </w:rPr>
        <w:t>screen</w:t>
      </w:r>
      <w:proofErr w:type="gramEnd"/>
      <w:r w:rsidR="00C20711" w:rsidRPr="00C20711">
        <w:rPr>
          <w:rFonts w:ascii="Arial Narrow" w:hAnsi="Arial Narrow"/>
          <w:bCs/>
          <w:iCs/>
        </w:rPr>
        <w:t xml:space="preserve"> and industrial inks, </w:t>
      </w:r>
      <w:r w:rsidR="00495B1D" w:rsidRPr="00495B1D">
        <w:rPr>
          <w:rFonts w:ascii="Arial Narrow" w:hAnsi="Arial Narrow"/>
          <w:bCs/>
          <w:iCs/>
        </w:rPr>
        <w:t xml:space="preserve">as well as solutions from </w:t>
      </w:r>
      <w:r w:rsidR="00495B1D" w:rsidRPr="00B20BC0">
        <w:rPr>
          <w:rFonts w:ascii="Arial Narrow" w:hAnsi="Arial Narrow"/>
          <w:bCs/>
          <w:iCs/>
        </w:rPr>
        <w:t>SunJet</w:t>
      </w:r>
      <w:r w:rsidR="00FB67BE">
        <w:rPr>
          <w:rFonts w:ascii="Arial Narrow" w:hAnsi="Arial Narrow"/>
          <w:bCs/>
          <w:iCs/>
        </w:rPr>
        <w:t xml:space="preserve"> </w:t>
      </w:r>
      <w:r w:rsidR="009E527E">
        <w:rPr>
          <w:rFonts w:ascii="Arial Narrow" w:hAnsi="Arial Narrow"/>
          <w:bCs/>
          <w:iCs/>
        </w:rPr>
        <w:t>–</w:t>
      </w:r>
      <w:r w:rsidR="00495B1D" w:rsidRPr="00495B1D">
        <w:rPr>
          <w:rFonts w:ascii="Arial Narrow" w:hAnsi="Arial Narrow"/>
          <w:bCs/>
          <w:iCs/>
        </w:rPr>
        <w:t xml:space="preserve"> Sun Chemical’s digital inkjet brand.</w:t>
      </w:r>
    </w:p>
    <w:p w14:paraId="162F4D1A" w14:textId="0869F202" w:rsidR="006A2FFF" w:rsidRDefault="006A2FFF" w:rsidP="00495B1D">
      <w:pPr>
        <w:rPr>
          <w:rFonts w:ascii="Arial Narrow" w:hAnsi="Arial Narrow"/>
          <w:bCs/>
          <w:iCs/>
        </w:rPr>
      </w:pPr>
    </w:p>
    <w:p w14:paraId="6375DAC4" w14:textId="38A9B826" w:rsidR="006A2FFF" w:rsidRDefault="00A3290D" w:rsidP="00495B1D">
      <w:pPr>
        <w:rPr>
          <w:rFonts w:ascii="Arial Narrow" w:hAnsi="Arial Narrow"/>
          <w:bCs/>
          <w:iCs/>
        </w:rPr>
      </w:pPr>
      <w:r w:rsidRPr="00A3290D">
        <w:rPr>
          <w:rFonts w:ascii="Arial Narrow" w:hAnsi="Arial Narrow"/>
          <w:bCs/>
          <w:iCs/>
        </w:rPr>
        <w:t>Sun Chemical</w:t>
      </w:r>
      <w:r>
        <w:rPr>
          <w:rFonts w:ascii="Arial Narrow" w:hAnsi="Arial Narrow"/>
          <w:bCs/>
          <w:iCs/>
        </w:rPr>
        <w:t xml:space="preserve"> uses</w:t>
      </w:r>
      <w:r w:rsidRPr="00A3290D">
        <w:rPr>
          <w:rFonts w:ascii="Arial Narrow" w:hAnsi="Arial Narrow"/>
          <w:bCs/>
          <w:iCs/>
        </w:rPr>
        <w:t xml:space="preserve"> its </w:t>
      </w:r>
      <w:r>
        <w:rPr>
          <w:rFonts w:ascii="Arial Narrow" w:hAnsi="Arial Narrow"/>
          <w:bCs/>
          <w:iCs/>
        </w:rPr>
        <w:t>‘</w:t>
      </w:r>
      <w:r w:rsidRPr="00A3290D">
        <w:rPr>
          <w:rFonts w:ascii="Arial Narrow" w:hAnsi="Arial Narrow"/>
          <w:bCs/>
          <w:iCs/>
        </w:rPr>
        <w:t>5Rs</w:t>
      </w:r>
      <w:r>
        <w:rPr>
          <w:rFonts w:ascii="Arial Narrow" w:hAnsi="Arial Narrow"/>
          <w:bCs/>
          <w:iCs/>
        </w:rPr>
        <w:t>’</w:t>
      </w:r>
      <w:r w:rsidRPr="00A3290D">
        <w:rPr>
          <w:rFonts w:ascii="Arial Narrow" w:hAnsi="Arial Narrow"/>
          <w:bCs/>
          <w:iCs/>
        </w:rPr>
        <w:t xml:space="preserve"> framework as a guide </w:t>
      </w:r>
      <w:r>
        <w:rPr>
          <w:rFonts w:ascii="Arial Narrow" w:hAnsi="Arial Narrow"/>
          <w:bCs/>
          <w:iCs/>
        </w:rPr>
        <w:t>to enhance the sustainability</w:t>
      </w:r>
      <w:r w:rsidRPr="00A3290D">
        <w:rPr>
          <w:rFonts w:ascii="Arial Narrow" w:hAnsi="Arial Narrow"/>
          <w:bCs/>
          <w:iCs/>
        </w:rPr>
        <w:t xml:space="preserve"> </w:t>
      </w:r>
      <w:r>
        <w:rPr>
          <w:rFonts w:ascii="Arial Narrow" w:hAnsi="Arial Narrow"/>
          <w:bCs/>
          <w:iCs/>
        </w:rPr>
        <w:t xml:space="preserve">of </w:t>
      </w:r>
      <w:r w:rsidRPr="00A3290D">
        <w:rPr>
          <w:rFonts w:ascii="Arial Narrow" w:hAnsi="Arial Narrow"/>
          <w:bCs/>
          <w:iCs/>
        </w:rPr>
        <w:t xml:space="preserve">its technology and product portfolios. The </w:t>
      </w:r>
      <w:r w:rsidR="00CA4697">
        <w:rPr>
          <w:rFonts w:ascii="Arial Narrow" w:hAnsi="Arial Narrow"/>
          <w:bCs/>
          <w:iCs/>
        </w:rPr>
        <w:t xml:space="preserve">five </w:t>
      </w:r>
      <w:r w:rsidRPr="00A3290D">
        <w:rPr>
          <w:rFonts w:ascii="Arial Narrow" w:hAnsi="Arial Narrow"/>
          <w:bCs/>
          <w:iCs/>
        </w:rPr>
        <w:t xml:space="preserve">Rs </w:t>
      </w:r>
      <w:r>
        <w:rPr>
          <w:rFonts w:ascii="Arial Narrow" w:hAnsi="Arial Narrow"/>
          <w:bCs/>
          <w:iCs/>
        </w:rPr>
        <w:t>i</w:t>
      </w:r>
      <w:r w:rsidRPr="00A3290D">
        <w:rPr>
          <w:rFonts w:ascii="Arial Narrow" w:hAnsi="Arial Narrow"/>
          <w:bCs/>
          <w:iCs/>
        </w:rPr>
        <w:t xml:space="preserve">n the framework are: Reuse, Reduce, Renew, Recycle and Redesign. This framework, along with continuous investment into R&amp;D to improve the eco-efficiency and sustainability of its inks, </w:t>
      </w:r>
      <w:proofErr w:type="gramStart"/>
      <w:r w:rsidRPr="00A3290D">
        <w:rPr>
          <w:rFonts w:ascii="Arial Narrow" w:hAnsi="Arial Narrow"/>
          <w:bCs/>
          <w:iCs/>
        </w:rPr>
        <w:t>coatings</w:t>
      </w:r>
      <w:proofErr w:type="gramEnd"/>
      <w:r w:rsidRPr="00A3290D">
        <w:rPr>
          <w:rFonts w:ascii="Arial Narrow" w:hAnsi="Arial Narrow"/>
          <w:bCs/>
          <w:iCs/>
        </w:rPr>
        <w:t xml:space="preserve"> and adhesives, enable Sun Chemical to support a circular economy</w:t>
      </w:r>
      <w:r>
        <w:rPr>
          <w:rFonts w:ascii="Arial Narrow" w:hAnsi="Arial Narrow"/>
          <w:bCs/>
          <w:iCs/>
        </w:rPr>
        <w:t>, as well as</w:t>
      </w:r>
      <w:r w:rsidRPr="00A3290D">
        <w:rPr>
          <w:rFonts w:ascii="Arial Narrow" w:hAnsi="Arial Narrow"/>
          <w:bCs/>
          <w:iCs/>
        </w:rPr>
        <w:t xml:space="preserve"> reduc</w:t>
      </w:r>
      <w:r>
        <w:rPr>
          <w:rFonts w:ascii="Arial Narrow" w:hAnsi="Arial Narrow"/>
          <w:bCs/>
          <w:iCs/>
        </w:rPr>
        <w:t>ing</w:t>
      </w:r>
      <w:r w:rsidRPr="00A3290D">
        <w:rPr>
          <w:rFonts w:ascii="Arial Narrow" w:hAnsi="Arial Narrow"/>
          <w:bCs/>
          <w:iCs/>
        </w:rPr>
        <w:t xml:space="preserve"> its footprint.</w:t>
      </w:r>
    </w:p>
    <w:p w14:paraId="51386E8C" w14:textId="77777777" w:rsidR="007E71E2" w:rsidRPr="00495B1D" w:rsidRDefault="007E71E2" w:rsidP="00495B1D">
      <w:pPr>
        <w:rPr>
          <w:rFonts w:ascii="Arial Narrow" w:hAnsi="Arial Narrow"/>
          <w:bCs/>
          <w:iCs/>
        </w:rPr>
      </w:pPr>
    </w:p>
    <w:p w14:paraId="2E896D2B" w14:textId="096FAEAF" w:rsidR="00495B1D" w:rsidRPr="00495B1D" w:rsidRDefault="00495B1D" w:rsidP="00495B1D">
      <w:pPr>
        <w:rPr>
          <w:rFonts w:ascii="Arial Narrow" w:hAnsi="Arial Narrow"/>
          <w:b/>
          <w:iCs/>
        </w:rPr>
      </w:pPr>
      <w:r w:rsidRPr="00495B1D">
        <w:rPr>
          <w:rFonts w:ascii="Arial Narrow" w:hAnsi="Arial Narrow"/>
          <w:b/>
          <w:iCs/>
        </w:rPr>
        <w:t>Wide Format</w:t>
      </w:r>
    </w:p>
    <w:p w14:paraId="6182CE24" w14:textId="1C8D2E84" w:rsidR="00510B27" w:rsidRDefault="00510B27" w:rsidP="004B70AB">
      <w:pPr>
        <w:rPr>
          <w:rFonts w:ascii="Arial Narrow" w:hAnsi="Arial Narrow" w:cs="Calibri"/>
          <w:lang w:val="en-US"/>
        </w:rPr>
      </w:pPr>
    </w:p>
    <w:p w14:paraId="0D305884" w14:textId="7AE4738F" w:rsidR="00690788" w:rsidRDefault="002676E0" w:rsidP="00690788">
      <w:pPr>
        <w:rPr>
          <w:rFonts w:ascii="Arial Narrow" w:hAnsi="Arial Narrow" w:cs="Calibri"/>
          <w:lang w:val="en-US"/>
        </w:rPr>
      </w:pPr>
      <w:r w:rsidRPr="002676E0">
        <w:rPr>
          <w:rFonts w:ascii="Arial Narrow" w:hAnsi="Arial Narrow" w:cs="Calibri"/>
          <w:lang w:val="en-US"/>
        </w:rPr>
        <w:t xml:space="preserve">Sun Chemical will promote </w:t>
      </w:r>
      <w:r>
        <w:rPr>
          <w:rFonts w:ascii="Arial Narrow" w:hAnsi="Arial Narrow" w:cs="Calibri"/>
          <w:lang w:val="en-US"/>
        </w:rPr>
        <w:t xml:space="preserve">its </w:t>
      </w:r>
      <w:r w:rsidRPr="00B20BC0">
        <w:rPr>
          <w:rFonts w:ascii="Arial Narrow" w:hAnsi="Arial Narrow" w:cs="Calibri"/>
          <w:lang w:val="en-US"/>
        </w:rPr>
        <w:t>Streamline</w:t>
      </w:r>
      <w:r>
        <w:rPr>
          <w:rFonts w:ascii="Arial Narrow" w:hAnsi="Arial Narrow" w:cs="Calibri"/>
          <w:lang w:val="en-US"/>
        </w:rPr>
        <w:t xml:space="preserve"> </w:t>
      </w:r>
      <w:r w:rsidRPr="002676E0">
        <w:rPr>
          <w:rFonts w:ascii="Arial Narrow" w:hAnsi="Arial Narrow" w:cs="Calibri"/>
          <w:lang w:val="en-US"/>
        </w:rPr>
        <w:t>range of inkjet inks for wide format printer</w:t>
      </w:r>
      <w:r>
        <w:rPr>
          <w:rFonts w:ascii="Arial Narrow" w:hAnsi="Arial Narrow" w:cs="Calibri"/>
          <w:lang w:val="en-US"/>
        </w:rPr>
        <w:t xml:space="preserve">s. </w:t>
      </w:r>
      <w:r w:rsidR="00690788" w:rsidRPr="00690788">
        <w:rPr>
          <w:rFonts w:ascii="Arial Narrow" w:hAnsi="Arial Narrow" w:cs="Calibri"/>
          <w:lang w:val="en-US"/>
        </w:rPr>
        <w:t xml:space="preserve">Formulated with Sun Chemical’s low odor chemistry, the Streamline ink series is </w:t>
      </w:r>
      <w:proofErr w:type="spellStart"/>
      <w:r w:rsidR="00690788" w:rsidRPr="00690788">
        <w:rPr>
          <w:rFonts w:ascii="Arial Narrow" w:hAnsi="Arial Narrow" w:cs="Calibri"/>
          <w:lang w:val="en-US"/>
        </w:rPr>
        <w:t>Greenguard</w:t>
      </w:r>
      <w:proofErr w:type="spellEnd"/>
      <w:r w:rsidR="00690788" w:rsidRPr="00690788">
        <w:rPr>
          <w:rFonts w:ascii="Arial Narrow" w:hAnsi="Arial Narrow" w:cs="Calibri"/>
          <w:lang w:val="en-US"/>
        </w:rPr>
        <w:t xml:space="preserve"> Gold certified for low indoor emissions.</w:t>
      </w:r>
    </w:p>
    <w:p w14:paraId="7E91782D" w14:textId="77777777" w:rsidR="00690788" w:rsidRDefault="00690788" w:rsidP="00495B1D">
      <w:pPr>
        <w:rPr>
          <w:rFonts w:ascii="Arial Narrow" w:hAnsi="Arial Narrow" w:cs="Calibri"/>
          <w:lang w:val="en-US"/>
        </w:rPr>
      </w:pPr>
    </w:p>
    <w:p w14:paraId="6B4DD68F" w14:textId="6211B6B0" w:rsidR="001271DF" w:rsidRDefault="00690788" w:rsidP="00495B1D">
      <w:pPr>
        <w:rPr>
          <w:rFonts w:ascii="Arial Narrow" w:hAnsi="Arial Narrow" w:cs="Calibri"/>
          <w:lang w:val="en-US"/>
        </w:rPr>
      </w:pPr>
      <w:r>
        <w:rPr>
          <w:rFonts w:ascii="Arial Narrow" w:hAnsi="Arial Narrow" w:cs="Calibri"/>
          <w:lang w:val="en-US"/>
        </w:rPr>
        <w:t>The newest addition to</w:t>
      </w:r>
      <w:r w:rsidR="00495B1D" w:rsidRPr="00495B1D">
        <w:rPr>
          <w:rFonts w:ascii="Arial Narrow" w:hAnsi="Arial Narrow" w:cs="Calibri"/>
          <w:lang w:val="en-US"/>
        </w:rPr>
        <w:t xml:space="preserve"> the range is Streamline TVL 2</w:t>
      </w:r>
      <w:r w:rsidR="003B19F6">
        <w:rPr>
          <w:rFonts w:ascii="Arial Narrow" w:hAnsi="Arial Narrow" w:cs="Calibri"/>
          <w:lang w:val="en-US"/>
        </w:rPr>
        <w:t xml:space="preserve"> - the</w:t>
      </w:r>
      <w:r w:rsidR="00495B1D" w:rsidRPr="00495B1D">
        <w:rPr>
          <w:rFonts w:ascii="Arial Narrow" w:hAnsi="Arial Narrow" w:cs="Calibri"/>
          <w:lang w:val="en-US"/>
        </w:rPr>
        <w:t xml:space="preserve"> </w:t>
      </w:r>
      <w:r w:rsidR="003B19F6" w:rsidRPr="003B19F6">
        <w:rPr>
          <w:rFonts w:ascii="Arial Narrow" w:hAnsi="Arial Narrow" w:cs="Calibri"/>
          <w:lang w:val="en-US"/>
        </w:rPr>
        <w:t xml:space="preserve">ink series </w:t>
      </w:r>
      <w:r w:rsidR="003B19F6">
        <w:rPr>
          <w:rFonts w:ascii="Arial Narrow" w:hAnsi="Arial Narrow" w:cs="Calibri"/>
          <w:lang w:val="en-US"/>
        </w:rPr>
        <w:t xml:space="preserve">designed </w:t>
      </w:r>
      <w:r w:rsidR="003B19F6" w:rsidRPr="003B19F6">
        <w:rPr>
          <w:rFonts w:ascii="Arial Narrow" w:hAnsi="Arial Narrow" w:cs="Calibri"/>
          <w:lang w:val="en-US"/>
        </w:rPr>
        <w:t xml:space="preserve">to support the sign, </w:t>
      </w:r>
      <w:proofErr w:type="gramStart"/>
      <w:r w:rsidR="003B19F6" w:rsidRPr="003B19F6">
        <w:rPr>
          <w:rFonts w:ascii="Arial Narrow" w:hAnsi="Arial Narrow" w:cs="Calibri"/>
          <w:lang w:val="en-US"/>
        </w:rPr>
        <w:t>display</w:t>
      </w:r>
      <w:proofErr w:type="gramEnd"/>
      <w:r w:rsidR="003B19F6" w:rsidRPr="003B19F6">
        <w:rPr>
          <w:rFonts w:ascii="Arial Narrow" w:hAnsi="Arial Narrow" w:cs="Calibri"/>
          <w:lang w:val="en-US"/>
        </w:rPr>
        <w:t xml:space="preserve"> and graphics market for use with Roland’s SG2 and VG2 range of eco-solvent inkjet printers</w:t>
      </w:r>
      <w:r w:rsidR="003B19F6">
        <w:rPr>
          <w:rFonts w:ascii="Arial Narrow" w:hAnsi="Arial Narrow" w:cs="Calibri"/>
          <w:lang w:val="en-US"/>
        </w:rPr>
        <w:t xml:space="preserve">. </w:t>
      </w:r>
    </w:p>
    <w:p w14:paraId="53F9372A" w14:textId="6DC2FCE9" w:rsidR="00082F00" w:rsidRPr="004173DF" w:rsidRDefault="00082F00" w:rsidP="00082F00">
      <w:pPr>
        <w:pStyle w:val="paragraph"/>
        <w:spacing w:before="0" w:beforeAutospacing="0" w:after="0" w:afterAutospacing="0"/>
        <w:textAlignment w:val="baseline"/>
        <w:rPr>
          <w:rFonts w:ascii="Segoe UI" w:hAnsi="Segoe UI" w:cs="Segoe UI"/>
          <w:sz w:val="18"/>
          <w:szCs w:val="18"/>
        </w:rPr>
      </w:pPr>
    </w:p>
    <w:p w14:paraId="1AC63A2D" w14:textId="2D85782F" w:rsidR="00082F00" w:rsidRPr="004173DF" w:rsidRDefault="00082F00" w:rsidP="004173DF">
      <w:pPr>
        <w:pStyle w:val="paragraph"/>
        <w:spacing w:before="0" w:beforeAutospacing="0" w:after="0" w:afterAutospacing="0"/>
        <w:textAlignment w:val="baseline"/>
        <w:rPr>
          <w:rFonts w:ascii="Arial Narrow" w:hAnsi="Arial Narrow" w:cs="Calibri"/>
          <w:lang w:val="en-US" w:eastAsia="en-US"/>
        </w:rPr>
      </w:pPr>
      <w:r w:rsidRPr="004173DF">
        <w:rPr>
          <w:rFonts w:ascii="Arial Narrow" w:hAnsi="Arial Narrow"/>
          <w:lang w:val="en-US" w:eastAsia="en-US"/>
        </w:rPr>
        <w:t xml:space="preserve">Streamline MBS, offered in </w:t>
      </w:r>
      <w:r w:rsidR="00D25459" w:rsidRPr="004173DF">
        <w:rPr>
          <w:rFonts w:ascii="Arial Narrow" w:hAnsi="Arial Narrow"/>
          <w:lang w:val="en-US" w:eastAsia="en-US"/>
        </w:rPr>
        <w:t xml:space="preserve">high volume 2 </w:t>
      </w:r>
      <w:proofErr w:type="spellStart"/>
      <w:r w:rsidRPr="004173DF">
        <w:rPr>
          <w:rFonts w:ascii="Arial Narrow" w:hAnsi="Arial Narrow"/>
          <w:lang w:val="en-US" w:eastAsia="en-US"/>
        </w:rPr>
        <w:t>litre</w:t>
      </w:r>
      <w:proofErr w:type="spellEnd"/>
      <w:r w:rsidRPr="004173DF">
        <w:rPr>
          <w:rFonts w:ascii="Arial Narrow" w:hAnsi="Arial Narrow"/>
          <w:lang w:val="en-US" w:eastAsia="en-US"/>
        </w:rPr>
        <w:t xml:space="preserve"> MBIS compatible pouches,</w:t>
      </w:r>
      <w:r w:rsidR="00D25459" w:rsidRPr="004173DF">
        <w:rPr>
          <w:rFonts w:ascii="Arial Narrow" w:hAnsi="Arial Narrow"/>
          <w:lang w:val="en-US" w:eastAsia="en-US"/>
        </w:rPr>
        <w:t xml:space="preserve"> will be presented </w:t>
      </w:r>
      <w:r w:rsidR="00DB661E" w:rsidRPr="004173DF">
        <w:rPr>
          <w:rFonts w:ascii="Arial Narrow" w:hAnsi="Arial Narrow"/>
          <w:lang w:val="en-US" w:eastAsia="en-US"/>
        </w:rPr>
        <w:t xml:space="preserve">with </w:t>
      </w:r>
      <w:r w:rsidR="00D25459" w:rsidRPr="004173DF">
        <w:rPr>
          <w:rFonts w:ascii="Arial Narrow" w:hAnsi="Arial Narrow"/>
          <w:lang w:val="en-US" w:eastAsia="en-US"/>
        </w:rPr>
        <w:t xml:space="preserve">the ECOPROCISS ink feed system on </w:t>
      </w:r>
      <w:r w:rsidR="00DB661E" w:rsidRPr="004173DF">
        <w:rPr>
          <w:rFonts w:ascii="Arial Narrow" w:hAnsi="Arial Narrow"/>
          <w:lang w:val="en-US" w:eastAsia="en-US"/>
        </w:rPr>
        <w:t xml:space="preserve">the stand. </w:t>
      </w:r>
      <w:r w:rsidR="00D25459" w:rsidRPr="004173DF">
        <w:rPr>
          <w:rFonts w:ascii="Arial Narrow" w:hAnsi="Arial Narrow"/>
          <w:lang w:val="en-US" w:eastAsia="en-US"/>
        </w:rPr>
        <w:t xml:space="preserve">The </w:t>
      </w:r>
      <w:r w:rsidR="00DB661E" w:rsidRPr="004173DF">
        <w:rPr>
          <w:rFonts w:ascii="Arial Narrow" w:hAnsi="Arial Narrow"/>
          <w:lang w:val="en-US" w:eastAsia="en-US"/>
        </w:rPr>
        <w:t xml:space="preserve">combined </w:t>
      </w:r>
      <w:r w:rsidR="00D25459" w:rsidRPr="004173DF">
        <w:rPr>
          <w:rFonts w:ascii="Arial Narrow" w:hAnsi="Arial Narrow"/>
          <w:lang w:val="en-US" w:eastAsia="en-US"/>
        </w:rPr>
        <w:t xml:space="preserve">solution </w:t>
      </w:r>
      <w:r w:rsidR="00DB661E" w:rsidRPr="004173DF">
        <w:rPr>
          <w:rFonts w:ascii="Arial Narrow" w:hAnsi="Arial Narrow"/>
          <w:lang w:val="en-US" w:eastAsia="en-US"/>
        </w:rPr>
        <w:t>offers</w:t>
      </w:r>
      <w:r w:rsidR="00D25459" w:rsidRPr="004173DF">
        <w:rPr>
          <w:rFonts w:ascii="Arial Narrow" w:hAnsi="Arial Narrow"/>
          <w:lang w:val="en-US" w:eastAsia="en-US"/>
        </w:rPr>
        <w:t xml:space="preserve"> printsh</w:t>
      </w:r>
      <w:r w:rsidR="00DB661E" w:rsidRPr="004173DF">
        <w:rPr>
          <w:rFonts w:ascii="Arial Narrow" w:hAnsi="Arial Narrow"/>
          <w:lang w:val="en-US" w:eastAsia="en-US"/>
        </w:rPr>
        <w:t>ops reduced production costs.</w:t>
      </w:r>
    </w:p>
    <w:p w14:paraId="438F93C2" w14:textId="7624527D" w:rsidR="00082F00" w:rsidRDefault="00082F00" w:rsidP="004B70AB">
      <w:pPr>
        <w:rPr>
          <w:rFonts w:ascii="Arial Narrow" w:hAnsi="Arial Narrow" w:cs="Calibri"/>
          <w:b/>
          <w:bCs/>
          <w:lang w:val="en-US"/>
        </w:rPr>
      </w:pPr>
    </w:p>
    <w:p w14:paraId="6A7D7D85" w14:textId="77777777" w:rsidR="00082F00" w:rsidRPr="00290857" w:rsidRDefault="00082F00" w:rsidP="004B70AB">
      <w:pPr>
        <w:rPr>
          <w:rFonts w:ascii="Arial Narrow" w:hAnsi="Arial Narrow" w:cs="Calibri"/>
          <w:b/>
          <w:bCs/>
          <w:lang w:val="en-US"/>
        </w:rPr>
      </w:pPr>
    </w:p>
    <w:p w14:paraId="268ECE5D" w14:textId="77777777" w:rsidR="00290857" w:rsidRPr="00290857" w:rsidRDefault="00290857" w:rsidP="00290857">
      <w:pPr>
        <w:rPr>
          <w:rFonts w:ascii="Arial Narrow" w:hAnsi="Arial Narrow" w:cs="Calibri"/>
          <w:b/>
          <w:bCs/>
          <w:lang w:val="en-US"/>
        </w:rPr>
      </w:pPr>
      <w:r w:rsidRPr="00290857">
        <w:rPr>
          <w:rFonts w:ascii="Arial Narrow" w:hAnsi="Arial Narrow" w:cs="Calibri"/>
          <w:b/>
          <w:bCs/>
          <w:lang w:val="en-US"/>
        </w:rPr>
        <w:t>Super Wide Format</w:t>
      </w:r>
    </w:p>
    <w:p w14:paraId="4F8F9E5A" w14:textId="77777777" w:rsidR="00290857" w:rsidRPr="00290857" w:rsidRDefault="00290857" w:rsidP="00290857">
      <w:pPr>
        <w:rPr>
          <w:rFonts w:ascii="Arial Narrow" w:hAnsi="Arial Narrow" w:cs="Calibri"/>
          <w:lang w:val="en-US"/>
        </w:rPr>
      </w:pPr>
    </w:p>
    <w:p w14:paraId="795E9B0F" w14:textId="77777777" w:rsidR="00324384" w:rsidRDefault="00690788" w:rsidP="00290857">
      <w:r>
        <w:rPr>
          <w:rFonts w:ascii="Arial Narrow" w:hAnsi="Arial Narrow" w:cs="Calibri"/>
          <w:lang w:val="en-US"/>
        </w:rPr>
        <w:t xml:space="preserve">Demonstrating its commitment to super-wide format printing, </w:t>
      </w:r>
      <w:r w:rsidR="00290857" w:rsidRPr="00290857">
        <w:rPr>
          <w:rFonts w:ascii="Arial Narrow" w:hAnsi="Arial Narrow" w:cs="Calibri"/>
          <w:lang w:val="en-US"/>
        </w:rPr>
        <w:t>Sun Chemical will be promoting Streamline aqueous ink technology for high-speed, industrial poster printing on presses.</w:t>
      </w:r>
      <w:r w:rsidRPr="00690788">
        <w:t xml:space="preserve"> </w:t>
      </w:r>
    </w:p>
    <w:p w14:paraId="7C3928FB" w14:textId="77777777" w:rsidR="00324384" w:rsidRDefault="00324384" w:rsidP="00290857"/>
    <w:p w14:paraId="355F4418" w14:textId="254EA68D" w:rsidR="00690788" w:rsidRPr="004173DF" w:rsidRDefault="001C171D" w:rsidP="00290857">
      <w:pPr>
        <w:rPr>
          <w:rFonts w:ascii="Arial Narrow" w:hAnsi="Arial Narrow" w:cs="Calibri"/>
          <w:lang w:val="en-US"/>
        </w:rPr>
      </w:pPr>
      <w:r w:rsidRPr="004173DF">
        <w:rPr>
          <w:rFonts w:ascii="Arial Narrow" w:hAnsi="Arial Narrow" w:cs="Calibri"/>
          <w:lang w:val="en-US"/>
        </w:rPr>
        <w:lastRenderedPageBreak/>
        <w:t xml:space="preserve">Streamline APY, for Kyocera printheads, is </w:t>
      </w:r>
      <w:r w:rsidR="00324384" w:rsidRPr="004173DF">
        <w:rPr>
          <w:rFonts w:ascii="Arial Narrow" w:hAnsi="Arial Narrow" w:cs="Calibri"/>
          <w:lang w:val="en-US"/>
        </w:rPr>
        <w:t xml:space="preserve">a </w:t>
      </w:r>
      <w:r w:rsidRPr="004173DF">
        <w:rPr>
          <w:rFonts w:ascii="Arial Narrow" w:hAnsi="Arial Narrow" w:cs="Calibri"/>
          <w:lang w:val="en-US"/>
        </w:rPr>
        <w:t xml:space="preserve">high </w:t>
      </w:r>
      <w:proofErr w:type="spellStart"/>
      <w:r w:rsidRPr="004173DF">
        <w:rPr>
          <w:rFonts w:ascii="Arial Narrow" w:hAnsi="Arial Narrow" w:cs="Calibri"/>
          <w:lang w:val="en-US"/>
        </w:rPr>
        <w:t>colour</w:t>
      </w:r>
      <w:proofErr w:type="spellEnd"/>
      <w:r w:rsidRPr="004173DF">
        <w:rPr>
          <w:rFonts w:ascii="Arial Narrow" w:hAnsi="Arial Narrow" w:cs="Calibri"/>
          <w:lang w:val="en-US"/>
        </w:rPr>
        <w:t xml:space="preserve"> </w:t>
      </w:r>
      <w:r w:rsidR="00324384" w:rsidRPr="004173DF">
        <w:rPr>
          <w:rFonts w:ascii="Arial Narrow" w:hAnsi="Arial Narrow" w:cs="Calibri"/>
          <w:lang w:val="en-US"/>
        </w:rPr>
        <w:t>s</w:t>
      </w:r>
      <w:r w:rsidRPr="004173DF">
        <w:rPr>
          <w:rFonts w:ascii="Arial Narrow" w:hAnsi="Arial Narrow" w:cs="Calibri"/>
          <w:lang w:val="en-US"/>
        </w:rPr>
        <w:t>trength</w:t>
      </w:r>
      <w:r w:rsidR="00324384" w:rsidRPr="004173DF">
        <w:rPr>
          <w:rFonts w:ascii="Arial Narrow" w:hAnsi="Arial Narrow" w:cs="Calibri"/>
          <w:lang w:val="en-US"/>
        </w:rPr>
        <w:t xml:space="preserve"> series</w:t>
      </w:r>
      <w:r w:rsidRPr="004173DF">
        <w:rPr>
          <w:rFonts w:ascii="Arial Narrow" w:hAnsi="Arial Narrow" w:cs="Calibri"/>
          <w:lang w:val="en-US"/>
        </w:rPr>
        <w:t xml:space="preserve">, </w:t>
      </w:r>
      <w:r w:rsidR="00324384" w:rsidRPr="004173DF">
        <w:rPr>
          <w:rFonts w:ascii="Arial Narrow" w:hAnsi="Arial Narrow" w:cs="Calibri"/>
          <w:lang w:val="en-US"/>
        </w:rPr>
        <w:t>delive</w:t>
      </w:r>
      <w:r w:rsidR="009B11A5" w:rsidRPr="004173DF">
        <w:rPr>
          <w:rFonts w:ascii="Arial Narrow" w:hAnsi="Arial Narrow" w:cs="Calibri"/>
          <w:lang w:val="en-US"/>
        </w:rPr>
        <w:t xml:space="preserve">rs </w:t>
      </w:r>
      <w:r w:rsidR="00F83CC8" w:rsidRPr="004173DF">
        <w:rPr>
          <w:rFonts w:ascii="Arial Narrow" w:hAnsi="Arial Narrow" w:cs="Calibri"/>
          <w:lang w:val="en-US"/>
        </w:rPr>
        <w:t xml:space="preserve">a </w:t>
      </w:r>
      <w:r w:rsidR="002E1E13" w:rsidRPr="004173DF">
        <w:rPr>
          <w:rFonts w:ascii="Arial Narrow" w:hAnsi="Arial Narrow" w:cs="Calibri"/>
          <w:lang w:val="en-US"/>
        </w:rPr>
        <w:t>significant</w:t>
      </w:r>
      <w:r w:rsidR="00F83CC8" w:rsidRPr="004173DF">
        <w:rPr>
          <w:rFonts w:ascii="Arial Narrow" w:hAnsi="Arial Narrow" w:cs="Calibri"/>
          <w:lang w:val="en-US"/>
        </w:rPr>
        <w:t xml:space="preserve"> reduction in</w:t>
      </w:r>
      <w:r w:rsidR="00F1292F" w:rsidRPr="004173DF">
        <w:rPr>
          <w:rFonts w:ascii="Arial Narrow" w:hAnsi="Arial Narrow" w:cs="Calibri"/>
          <w:lang w:val="en-US"/>
        </w:rPr>
        <w:t xml:space="preserve"> ink </w:t>
      </w:r>
      <w:r w:rsidRPr="004173DF">
        <w:rPr>
          <w:rFonts w:ascii="Arial Narrow" w:hAnsi="Arial Narrow" w:cs="Calibri"/>
          <w:lang w:val="en-US"/>
        </w:rPr>
        <w:t xml:space="preserve">consumption </w:t>
      </w:r>
      <w:r w:rsidR="00324384" w:rsidRPr="004173DF">
        <w:rPr>
          <w:rFonts w:ascii="Arial Narrow" w:hAnsi="Arial Narrow" w:cs="Calibri"/>
          <w:lang w:val="en-US"/>
        </w:rPr>
        <w:t xml:space="preserve">and </w:t>
      </w:r>
      <w:r w:rsidR="00690788" w:rsidRPr="004173DF">
        <w:rPr>
          <w:rFonts w:ascii="Arial Narrow" w:hAnsi="Arial Narrow" w:cs="Calibri"/>
          <w:lang w:val="en-US"/>
        </w:rPr>
        <w:t xml:space="preserve">drying </w:t>
      </w:r>
      <w:r w:rsidR="00324384" w:rsidRPr="004173DF">
        <w:rPr>
          <w:rFonts w:ascii="Arial Narrow" w:hAnsi="Arial Narrow" w:cs="Calibri"/>
          <w:lang w:val="en-US"/>
        </w:rPr>
        <w:t xml:space="preserve">benefits </w:t>
      </w:r>
      <w:r w:rsidR="00690788" w:rsidRPr="004173DF">
        <w:rPr>
          <w:rFonts w:ascii="Arial Narrow" w:hAnsi="Arial Narrow" w:cs="Calibri"/>
          <w:lang w:val="en-US"/>
        </w:rPr>
        <w:t>compared to competitive aqueous inks</w:t>
      </w:r>
      <w:r w:rsidR="00324384" w:rsidRPr="004173DF">
        <w:rPr>
          <w:rFonts w:ascii="Arial Narrow" w:hAnsi="Arial Narrow" w:cs="Calibri"/>
          <w:lang w:val="en-US"/>
        </w:rPr>
        <w:t xml:space="preserve">. </w:t>
      </w:r>
      <w:r w:rsidR="00F1292F" w:rsidRPr="004173DF">
        <w:rPr>
          <w:rFonts w:ascii="Arial Narrow" w:hAnsi="Arial Narrow" w:cs="Calibri"/>
          <w:lang w:val="en-US"/>
        </w:rPr>
        <w:t xml:space="preserve">The inks </w:t>
      </w:r>
      <w:r w:rsidR="00324384" w:rsidRPr="004173DF">
        <w:rPr>
          <w:rFonts w:ascii="Arial Narrow" w:hAnsi="Arial Narrow" w:cs="Calibri"/>
          <w:lang w:val="en-US"/>
        </w:rPr>
        <w:t>also offer</w:t>
      </w:r>
      <w:r w:rsidR="00690788" w:rsidRPr="004173DF">
        <w:rPr>
          <w:rFonts w:ascii="Arial Narrow" w:hAnsi="Arial Narrow" w:cs="Calibri"/>
          <w:lang w:val="en-US"/>
        </w:rPr>
        <w:t xml:space="preserve"> improved print finish, </w:t>
      </w:r>
      <w:proofErr w:type="spellStart"/>
      <w:r w:rsidR="00690788" w:rsidRPr="004173DF">
        <w:rPr>
          <w:rFonts w:ascii="Arial Narrow" w:hAnsi="Arial Narrow" w:cs="Calibri"/>
          <w:lang w:val="en-US"/>
        </w:rPr>
        <w:t>colour</w:t>
      </w:r>
      <w:proofErr w:type="spellEnd"/>
      <w:r w:rsidR="00690788" w:rsidRPr="004173DF">
        <w:rPr>
          <w:rFonts w:ascii="Arial Narrow" w:hAnsi="Arial Narrow" w:cs="Calibri"/>
          <w:lang w:val="en-US"/>
        </w:rPr>
        <w:t xml:space="preserve"> vibrancy and </w:t>
      </w:r>
      <w:r w:rsidR="00324384" w:rsidRPr="004173DF">
        <w:rPr>
          <w:rFonts w:ascii="Arial Narrow" w:hAnsi="Arial Narrow" w:cs="Calibri"/>
          <w:lang w:val="en-US"/>
        </w:rPr>
        <w:t xml:space="preserve">reduced </w:t>
      </w:r>
      <w:r w:rsidR="00690788" w:rsidRPr="004173DF">
        <w:rPr>
          <w:rFonts w:ascii="Arial Narrow" w:hAnsi="Arial Narrow" w:cs="Calibri"/>
          <w:lang w:val="en-US"/>
        </w:rPr>
        <w:t>energy consumption</w:t>
      </w:r>
      <w:r w:rsidR="002E1E13" w:rsidRPr="004173DF">
        <w:rPr>
          <w:rFonts w:ascii="Arial Narrow" w:hAnsi="Arial Narrow" w:cs="Calibri"/>
          <w:lang w:val="en-US"/>
        </w:rPr>
        <w:t xml:space="preserve"> costs.</w:t>
      </w:r>
    </w:p>
    <w:p w14:paraId="580E2462" w14:textId="77777777" w:rsidR="00690788" w:rsidRPr="00290857" w:rsidRDefault="00690788" w:rsidP="00290857">
      <w:pPr>
        <w:rPr>
          <w:rFonts w:ascii="Arial Narrow" w:hAnsi="Arial Narrow" w:cs="Calibri"/>
          <w:lang w:val="en-US"/>
        </w:rPr>
      </w:pPr>
    </w:p>
    <w:p w14:paraId="037CFDA0" w14:textId="583BEDBD" w:rsidR="00290857" w:rsidRDefault="00290857" w:rsidP="00290857">
      <w:pPr>
        <w:rPr>
          <w:rFonts w:ascii="Arial Narrow" w:hAnsi="Arial Narrow" w:cs="Calibri"/>
          <w:lang w:val="en-US"/>
        </w:rPr>
      </w:pPr>
      <w:r w:rsidRPr="00290857">
        <w:rPr>
          <w:rFonts w:ascii="Arial Narrow" w:hAnsi="Arial Narrow" w:cs="Calibri"/>
          <w:lang w:val="en-US"/>
        </w:rPr>
        <w:t xml:space="preserve">The latest addition to the aqueous series is Streamline APR, formulated for Ricoh Gen 5 printheads and offering </w:t>
      </w:r>
      <w:proofErr w:type="gramStart"/>
      <w:r w:rsidRPr="00290857">
        <w:rPr>
          <w:rFonts w:ascii="Arial Narrow" w:hAnsi="Arial Narrow" w:cs="Calibri"/>
          <w:lang w:val="en-US"/>
        </w:rPr>
        <w:t>all of</w:t>
      </w:r>
      <w:proofErr w:type="gramEnd"/>
      <w:r w:rsidRPr="00290857">
        <w:rPr>
          <w:rFonts w:ascii="Arial Narrow" w:hAnsi="Arial Narrow" w:cs="Calibri"/>
          <w:lang w:val="en-US"/>
        </w:rPr>
        <w:t xml:space="preserve"> the advantages highlighted with Streamline APY.</w:t>
      </w:r>
      <w:r w:rsidR="00690788">
        <w:rPr>
          <w:rFonts w:ascii="Arial Narrow" w:hAnsi="Arial Narrow" w:cs="Calibri"/>
          <w:lang w:val="en-US"/>
        </w:rPr>
        <w:t xml:space="preserve"> Print</w:t>
      </w:r>
      <w:r w:rsidRPr="00290857">
        <w:rPr>
          <w:rFonts w:ascii="Arial Narrow" w:hAnsi="Arial Narrow" w:cs="Calibri"/>
          <w:lang w:val="en-US"/>
        </w:rPr>
        <w:t xml:space="preserve"> samples </w:t>
      </w:r>
      <w:r w:rsidR="001271DF">
        <w:rPr>
          <w:rFonts w:ascii="Arial Narrow" w:hAnsi="Arial Narrow" w:cs="Calibri"/>
          <w:lang w:val="en-US"/>
        </w:rPr>
        <w:t>will be available on the stand</w:t>
      </w:r>
      <w:r w:rsidRPr="00290857">
        <w:rPr>
          <w:rFonts w:ascii="Arial Narrow" w:hAnsi="Arial Narrow" w:cs="Calibri"/>
          <w:lang w:val="en-US"/>
        </w:rPr>
        <w:t>.</w:t>
      </w:r>
    </w:p>
    <w:p w14:paraId="6C9C0DAB" w14:textId="23B4143E" w:rsidR="00495B1D" w:rsidRDefault="00495B1D" w:rsidP="004B70AB">
      <w:pPr>
        <w:rPr>
          <w:rFonts w:ascii="Arial Narrow" w:hAnsi="Arial Narrow" w:cs="Calibri"/>
          <w:lang w:val="en-US"/>
        </w:rPr>
      </w:pPr>
    </w:p>
    <w:p w14:paraId="5683FBE9" w14:textId="73172DEC" w:rsidR="00290857" w:rsidRPr="00290857" w:rsidRDefault="00290857" w:rsidP="00290857">
      <w:pPr>
        <w:rPr>
          <w:rFonts w:ascii="Arial Narrow" w:hAnsi="Arial Narrow" w:cs="Calibri"/>
          <w:b/>
          <w:bCs/>
          <w:lang w:val="en-US"/>
        </w:rPr>
      </w:pPr>
      <w:r w:rsidRPr="00290857">
        <w:rPr>
          <w:rFonts w:ascii="Arial Narrow" w:hAnsi="Arial Narrow" w:cs="Calibri"/>
          <w:b/>
          <w:bCs/>
          <w:lang w:val="en-US"/>
        </w:rPr>
        <w:t>Textile</w:t>
      </w:r>
    </w:p>
    <w:p w14:paraId="5B49B968" w14:textId="77777777" w:rsidR="00290857" w:rsidRPr="00290857" w:rsidRDefault="00290857" w:rsidP="00290857">
      <w:pPr>
        <w:rPr>
          <w:rFonts w:ascii="Arial Narrow" w:hAnsi="Arial Narrow" w:cs="Calibri"/>
          <w:lang w:val="en-US"/>
        </w:rPr>
      </w:pPr>
    </w:p>
    <w:p w14:paraId="2063FDFA" w14:textId="3AEF4AEE" w:rsidR="00290857" w:rsidRPr="00290857" w:rsidRDefault="00290857" w:rsidP="00290857">
      <w:pPr>
        <w:rPr>
          <w:rFonts w:ascii="Arial Narrow" w:hAnsi="Arial Narrow" w:cs="Calibri"/>
          <w:lang w:val="en-US"/>
        </w:rPr>
      </w:pPr>
      <w:r w:rsidRPr="00290857">
        <w:rPr>
          <w:rFonts w:ascii="Arial Narrow" w:hAnsi="Arial Narrow" w:cs="Calibri"/>
          <w:lang w:val="en-US"/>
        </w:rPr>
        <w:t>Sun Chemical will show how its expertise in inkjet development combined with the digital textile printing market experience</w:t>
      </w:r>
      <w:r w:rsidR="001271DF">
        <w:rPr>
          <w:rFonts w:ascii="Arial Narrow" w:hAnsi="Arial Narrow" w:cs="Calibri"/>
          <w:lang w:val="en-US"/>
        </w:rPr>
        <w:t xml:space="preserve"> </w:t>
      </w:r>
      <w:r w:rsidRPr="00290857">
        <w:rPr>
          <w:rFonts w:ascii="Arial Narrow" w:hAnsi="Arial Narrow" w:cs="Calibri"/>
          <w:lang w:val="en-US"/>
        </w:rPr>
        <w:t>and will further support existing products and innovations to advance the adoption of digital printing for textiles.</w:t>
      </w:r>
    </w:p>
    <w:p w14:paraId="2305AAC9" w14:textId="77777777" w:rsidR="00290857" w:rsidRDefault="00290857" w:rsidP="00290857">
      <w:pPr>
        <w:rPr>
          <w:rFonts w:ascii="Arial Narrow" w:hAnsi="Arial Narrow" w:cs="Calibri"/>
          <w:lang w:val="en-US"/>
        </w:rPr>
      </w:pPr>
    </w:p>
    <w:p w14:paraId="608DF317" w14:textId="70E09B55" w:rsidR="00495B1D" w:rsidRDefault="00290857" w:rsidP="00290857">
      <w:pPr>
        <w:rPr>
          <w:rFonts w:ascii="Arial Narrow" w:hAnsi="Arial Narrow" w:cs="Calibri"/>
          <w:lang w:val="en-US"/>
        </w:rPr>
      </w:pPr>
      <w:r w:rsidRPr="00290857">
        <w:rPr>
          <w:rFonts w:ascii="Arial Narrow" w:hAnsi="Arial Narrow" w:cs="Calibri"/>
          <w:lang w:val="en-US"/>
        </w:rPr>
        <w:t xml:space="preserve">Sun Chemical will highlight the full range of products to support the Textiles market including </w:t>
      </w:r>
      <w:proofErr w:type="spellStart"/>
      <w:r w:rsidRPr="00290857">
        <w:rPr>
          <w:rFonts w:ascii="Arial Narrow" w:hAnsi="Arial Narrow" w:cs="Calibri"/>
          <w:lang w:val="en-US"/>
        </w:rPr>
        <w:t>Xennia</w:t>
      </w:r>
      <w:proofErr w:type="spellEnd"/>
      <w:r w:rsidRPr="00290857">
        <w:rPr>
          <w:rFonts w:ascii="Arial Narrow" w:hAnsi="Arial Narrow" w:cs="Calibri"/>
          <w:lang w:val="en-US"/>
        </w:rPr>
        <w:t xml:space="preserve">® Amethyst, </w:t>
      </w:r>
      <w:proofErr w:type="spellStart"/>
      <w:r w:rsidRPr="00290857">
        <w:rPr>
          <w:rFonts w:ascii="Arial Narrow" w:hAnsi="Arial Narrow" w:cs="Calibri"/>
          <w:lang w:val="en-US"/>
        </w:rPr>
        <w:t>Xennia</w:t>
      </w:r>
      <w:proofErr w:type="spellEnd"/>
      <w:r w:rsidRPr="00290857">
        <w:rPr>
          <w:rFonts w:ascii="Arial Narrow" w:hAnsi="Arial Narrow" w:cs="Calibri"/>
          <w:lang w:val="en-US"/>
        </w:rPr>
        <w:t xml:space="preserve"> Pearl, </w:t>
      </w:r>
      <w:proofErr w:type="spellStart"/>
      <w:r w:rsidRPr="00290857">
        <w:rPr>
          <w:rFonts w:ascii="Arial Narrow" w:hAnsi="Arial Narrow" w:cs="Calibri"/>
          <w:lang w:val="en-US"/>
        </w:rPr>
        <w:t>Xennia</w:t>
      </w:r>
      <w:proofErr w:type="spellEnd"/>
      <w:r w:rsidRPr="00290857">
        <w:rPr>
          <w:rFonts w:ascii="Arial Narrow" w:hAnsi="Arial Narrow" w:cs="Calibri"/>
          <w:lang w:val="en-US"/>
        </w:rPr>
        <w:t xml:space="preserve">® Agate </w:t>
      </w:r>
      <w:proofErr w:type="spellStart"/>
      <w:r w:rsidRPr="00290857">
        <w:rPr>
          <w:rFonts w:ascii="Arial Narrow" w:hAnsi="Arial Narrow" w:cs="Calibri"/>
          <w:lang w:val="en-US"/>
        </w:rPr>
        <w:t>ElvaJet</w:t>
      </w:r>
      <w:proofErr w:type="spellEnd"/>
      <w:r w:rsidRPr="00290857">
        <w:rPr>
          <w:rFonts w:ascii="Arial Narrow" w:hAnsi="Arial Narrow" w:cs="Calibri"/>
          <w:lang w:val="en-US"/>
        </w:rPr>
        <w:t xml:space="preserve"> Coral and </w:t>
      </w:r>
      <w:proofErr w:type="spellStart"/>
      <w:r w:rsidRPr="00290857">
        <w:rPr>
          <w:rFonts w:ascii="Arial Narrow" w:hAnsi="Arial Narrow" w:cs="Calibri"/>
          <w:lang w:val="en-US"/>
        </w:rPr>
        <w:t>ElvaJet</w:t>
      </w:r>
      <w:proofErr w:type="spellEnd"/>
      <w:r w:rsidRPr="00290857">
        <w:rPr>
          <w:rFonts w:ascii="Arial Narrow" w:hAnsi="Arial Narrow" w:cs="Calibri"/>
          <w:lang w:val="en-US"/>
        </w:rPr>
        <w:t>® Opal as well as new launches of sublimation inks for Kyocera and Epson printheads</w:t>
      </w:r>
      <w:r w:rsidR="00C54004">
        <w:rPr>
          <w:rFonts w:ascii="Arial Narrow" w:hAnsi="Arial Narrow" w:cs="Calibri"/>
          <w:lang w:val="en-US"/>
        </w:rPr>
        <w:t xml:space="preserve"> -</w:t>
      </w:r>
      <w:r w:rsidRPr="00290857">
        <w:rPr>
          <w:rFonts w:ascii="Arial Narrow" w:hAnsi="Arial Narrow" w:cs="Calibri"/>
          <w:lang w:val="en-US"/>
        </w:rPr>
        <w:t xml:space="preserve"> </w:t>
      </w:r>
      <w:proofErr w:type="spellStart"/>
      <w:r w:rsidRPr="00290857">
        <w:rPr>
          <w:rFonts w:ascii="Arial Narrow" w:hAnsi="Arial Narrow" w:cs="Calibri"/>
          <w:lang w:val="en-US"/>
        </w:rPr>
        <w:t>ElvaJet</w:t>
      </w:r>
      <w:proofErr w:type="spellEnd"/>
      <w:r w:rsidRPr="00290857">
        <w:rPr>
          <w:rFonts w:ascii="Arial Narrow" w:hAnsi="Arial Narrow" w:cs="Calibri"/>
          <w:lang w:val="en-US"/>
        </w:rPr>
        <w:t xml:space="preserve"> Topaz SC and </w:t>
      </w:r>
      <w:proofErr w:type="spellStart"/>
      <w:r w:rsidRPr="00290857">
        <w:rPr>
          <w:rFonts w:ascii="Arial Narrow" w:hAnsi="Arial Narrow" w:cs="Calibri"/>
          <w:lang w:val="en-US"/>
        </w:rPr>
        <w:t>ElvaJet</w:t>
      </w:r>
      <w:proofErr w:type="spellEnd"/>
      <w:r w:rsidRPr="00290857">
        <w:rPr>
          <w:rFonts w:ascii="Arial Narrow" w:hAnsi="Arial Narrow" w:cs="Calibri"/>
          <w:lang w:val="en-US"/>
        </w:rPr>
        <w:t xml:space="preserve"> Onyx SB</w:t>
      </w:r>
      <w:r w:rsidR="00C54004">
        <w:rPr>
          <w:rFonts w:ascii="Arial Narrow" w:hAnsi="Arial Narrow" w:cs="Calibri"/>
          <w:lang w:val="en-US"/>
        </w:rPr>
        <w:t>,</w:t>
      </w:r>
      <w:r w:rsidRPr="00290857">
        <w:rPr>
          <w:rFonts w:ascii="Arial Narrow" w:hAnsi="Arial Narrow" w:cs="Calibri"/>
          <w:lang w:val="en-US"/>
        </w:rPr>
        <w:t xml:space="preserve"> which offer a </w:t>
      </w:r>
      <w:r w:rsidR="00C54004">
        <w:rPr>
          <w:rFonts w:ascii="Arial Narrow" w:hAnsi="Arial Narrow" w:cs="Calibri"/>
          <w:lang w:val="en-US"/>
        </w:rPr>
        <w:t>step-change</w:t>
      </w:r>
      <w:r w:rsidRPr="00290857">
        <w:rPr>
          <w:rFonts w:ascii="Arial Narrow" w:hAnsi="Arial Narrow" w:cs="Calibri"/>
          <w:lang w:val="en-US"/>
        </w:rPr>
        <w:t xml:space="preserve"> in production print performance with superior print accuracy and simplicity in use.</w:t>
      </w:r>
    </w:p>
    <w:p w14:paraId="4783EFE9" w14:textId="2B978A39" w:rsidR="00495B1D" w:rsidRDefault="00495B1D" w:rsidP="004B70AB">
      <w:pPr>
        <w:rPr>
          <w:rFonts w:ascii="Arial Narrow" w:hAnsi="Arial Narrow" w:cs="Calibri"/>
          <w:lang w:val="en-US"/>
        </w:rPr>
      </w:pPr>
    </w:p>
    <w:p w14:paraId="076905AD" w14:textId="51A96465" w:rsidR="00290857" w:rsidRPr="00290857" w:rsidRDefault="006A2FFF" w:rsidP="00290857">
      <w:pPr>
        <w:rPr>
          <w:rFonts w:ascii="Arial Narrow" w:hAnsi="Arial Narrow" w:cs="Calibri"/>
          <w:b/>
          <w:bCs/>
          <w:lang w:val="en-US"/>
        </w:rPr>
      </w:pPr>
      <w:proofErr w:type="spellStart"/>
      <w:r>
        <w:rPr>
          <w:rFonts w:ascii="Arial Narrow" w:hAnsi="Arial Narrow" w:cs="Calibri"/>
          <w:b/>
          <w:bCs/>
          <w:lang w:val="en-US"/>
        </w:rPr>
        <w:t>SunMotion</w:t>
      </w:r>
      <w:proofErr w:type="spellEnd"/>
    </w:p>
    <w:p w14:paraId="77D323B0" w14:textId="77777777" w:rsidR="00290857" w:rsidRPr="00290857" w:rsidRDefault="00290857" w:rsidP="00290857">
      <w:pPr>
        <w:rPr>
          <w:rFonts w:ascii="Arial Narrow" w:hAnsi="Arial Narrow" w:cs="Calibri"/>
          <w:lang w:val="en-US"/>
        </w:rPr>
      </w:pPr>
    </w:p>
    <w:p w14:paraId="70A9BA25" w14:textId="77777777" w:rsidR="00B20BC0" w:rsidRDefault="00B20BC0" w:rsidP="00236053">
      <w:pPr>
        <w:rPr>
          <w:rFonts w:ascii="Arial Narrow" w:hAnsi="Arial Narrow" w:cs="Calibri"/>
          <w:b/>
          <w:bCs/>
        </w:rPr>
      </w:pPr>
    </w:p>
    <w:p w14:paraId="260F6255" w14:textId="4C0AD640" w:rsidR="00B20BC0" w:rsidRPr="00B20BC0" w:rsidRDefault="00B20BC0" w:rsidP="00236053">
      <w:pPr>
        <w:rPr>
          <w:rFonts w:ascii="Arial Narrow" w:hAnsi="Arial Narrow" w:cs="Calibri"/>
        </w:rPr>
      </w:pPr>
      <w:r w:rsidRPr="00B20BC0">
        <w:rPr>
          <w:rFonts w:ascii="Arial Narrow" w:hAnsi="Arial Narrow" w:cs="Calibri"/>
        </w:rPr>
        <w:t xml:space="preserve">Sun Chemical will </w:t>
      </w:r>
      <w:r w:rsidR="00F6003D">
        <w:rPr>
          <w:rFonts w:ascii="Arial Narrow" w:hAnsi="Arial Narrow" w:cs="Calibri"/>
        </w:rPr>
        <w:t xml:space="preserve">also </w:t>
      </w:r>
      <w:r w:rsidRPr="00B20BC0">
        <w:rPr>
          <w:rFonts w:ascii="Arial Narrow" w:hAnsi="Arial Narrow" w:cs="Calibri"/>
        </w:rPr>
        <w:t xml:space="preserve">demonstrate </w:t>
      </w:r>
      <w:proofErr w:type="spellStart"/>
      <w:r w:rsidRPr="00B20BC0">
        <w:rPr>
          <w:rFonts w:ascii="Arial Narrow" w:hAnsi="Arial Narrow" w:cs="Calibri"/>
        </w:rPr>
        <w:t>SunMotion</w:t>
      </w:r>
      <w:proofErr w:type="spellEnd"/>
      <w:r w:rsidRPr="00B20BC0">
        <w:rPr>
          <w:rFonts w:ascii="Arial Narrow" w:hAnsi="Arial Narrow" w:cs="Calibri"/>
        </w:rPr>
        <w:t xml:space="preserve">, a compelling alternative to backlit signage and LCD displays. </w:t>
      </w:r>
      <w:proofErr w:type="spellStart"/>
      <w:r w:rsidRPr="00B20BC0">
        <w:rPr>
          <w:rFonts w:ascii="Arial Narrow" w:hAnsi="Arial Narrow" w:cs="Calibri"/>
        </w:rPr>
        <w:t>SunMotion</w:t>
      </w:r>
      <w:proofErr w:type="spellEnd"/>
      <w:r w:rsidRPr="00B20BC0">
        <w:rPr>
          <w:rFonts w:ascii="Arial Narrow" w:hAnsi="Arial Narrow" w:cs="Calibri"/>
        </w:rPr>
        <w:t xml:space="preserve"> provides brand owners with motion activated </w:t>
      </w:r>
      <w:proofErr w:type="gramStart"/>
      <w:r w:rsidRPr="00B20BC0">
        <w:rPr>
          <w:rFonts w:ascii="Arial Narrow" w:hAnsi="Arial Narrow" w:cs="Calibri"/>
        </w:rPr>
        <w:t>full-colour</w:t>
      </w:r>
      <w:proofErr w:type="gramEnd"/>
      <w:r w:rsidRPr="00B20BC0">
        <w:rPr>
          <w:rFonts w:ascii="Arial Narrow" w:hAnsi="Arial Narrow" w:cs="Calibri"/>
        </w:rPr>
        <w:t>, moving illuminated imagery. Invisible inks are printed onto plastic substrates and multiple layers come alive when exposed to UV LED light.</w:t>
      </w:r>
    </w:p>
    <w:p w14:paraId="480375E3" w14:textId="77777777" w:rsidR="00343B92" w:rsidRDefault="00343B92" w:rsidP="00343B92">
      <w:pPr>
        <w:rPr>
          <w:rFonts w:ascii="Arial Narrow" w:hAnsi="Arial Narrow" w:cs="Calibri"/>
          <w:b/>
          <w:bCs/>
          <w:lang w:val="en-US"/>
        </w:rPr>
      </w:pPr>
    </w:p>
    <w:p w14:paraId="4ADA5E31" w14:textId="027B1C90" w:rsidR="00343B92" w:rsidRPr="001271DF" w:rsidRDefault="00343B92" w:rsidP="00343B92">
      <w:pPr>
        <w:rPr>
          <w:rFonts w:ascii="Arial Narrow" w:hAnsi="Arial Narrow" w:cs="Calibri"/>
          <w:b/>
          <w:bCs/>
          <w:lang w:val="en-US"/>
        </w:rPr>
      </w:pPr>
      <w:r w:rsidRPr="001271DF">
        <w:rPr>
          <w:rFonts w:ascii="Arial Narrow" w:hAnsi="Arial Narrow" w:cs="Calibri"/>
          <w:b/>
          <w:bCs/>
          <w:lang w:val="en-US"/>
        </w:rPr>
        <w:t>SunJet</w:t>
      </w:r>
    </w:p>
    <w:p w14:paraId="365C5DEF" w14:textId="77777777" w:rsidR="00343B92" w:rsidRDefault="00343B92" w:rsidP="00343B92">
      <w:pPr>
        <w:rPr>
          <w:rFonts w:ascii="Arial Narrow" w:hAnsi="Arial Narrow" w:cs="Calibri"/>
          <w:lang w:val="en-US"/>
        </w:rPr>
      </w:pPr>
    </w:p>
    <w:p w14:paraId="108C7564" w14:textId="77777777" w:rsidR="00343B92" w:rsidRDefault="00343B92" w:rsidP="00343B92">
      <w:pPr>
        <w:rPr>
          <w:rFonts w:ascii="Arial Narrow" w:hAnsi="Arial Narrow" w:cs="Calibri"/>
          <w:lang w:val="en-US"/>
        </w:rPr>
      </w:pPr>
      <w:r w:rsidRPr="00290857">
        <w:rPr>
          <w:rFonts w:ascii="Arial Narrow" w:hAnsi="Arial Narrow" w:cs="Calibri"/>
          <w:lang w:val="en-US"/>
        </w:rPr>
        <w:t>The global inkjet brand of Sun Chemical and DIC, SunJet will demonstrate its most recent developments in inkjet chemistry</w:t>
      </w:r>
      <w:r>
        <w:rPr>
          <w:rFonts w:ascii="Arial Narrow" w:hAnsi="Arial Narrow" w:cs="Calibri"/>
          <w:lang w:val="en-US"/>
        </w:rPr>
        <w:t xml:space="preserve">, including </w:t>
      </w:r>
      <w:r w:rsidRPr="00290857">
        <w:rPr>
          <w:rFonts w:ascii="Arial Narrow" w:hAnsi="Arial Narrow" w:cs="Calibri"/>
          <w:lang w:val="en-US"/>
        </w:rPr>
        <w:t>collabora</w:t>
      </w:r>
      <w:r>
        <w:rPr>
          <w:rFonts w:ascii="Arial Narrow" w:hAnsi="Arial Narrow" w:cs="Calibri"/>
          <w:lang w:val="en-US"/>
        </w:rPr>
        <w:t>tions</w:t>
      </w:r>
      <w:r w:rsidRPr="00290857">
        <w:rPr>
          <w:rFonts w:ascii="Arial Narrow" w:hAnsi="Arial Narrow" w:cs="Calibri"/>
          <w:lang w:val="en-US"/>
        </w:rPr>
        <w:t xml:space="preserve"> with OEM partners, system integrators and printhead manufacturers across </w:t>
      </w:r>
      <w:proofErr w:type="gramStart"/>
      <w:r w:rsidRPr="00290857">
        <w:rPr>
          <w:rFonts w:ascii="Arial Narrow" w:hAnsi="Arial Narrow" w:cs="Calibri"/>
          <w:lang w:val="en-US"/>
        </w:rPr>
        <w:t>a number of</w:t>
      </w:r>
      <w:proofErr w:type="gramEnd"/>
      <w:r w:rsidRPr="00290857">
        <w:rPr>
          <w:rFonts w:ascii="Arial Narrow" w:hAnsi="Arial Narrow" w:cs="Calibri"/>
          <w:lang w:val="en-US"/>
        </w:rPr>
        <w:t xml:space="preserve"> market sectors, including graphics, décor, textile, industrial and packaging.</w:t>
      </w:r>
      <w:r>
        <w:rPr>
          <w:rFonts w:ascii="Arial Narrow" w:hAnsi="Arial Narrow" w:cs="Calibri"/>
          <w:lang w:val="en-US"/>
        </w:rPr>
        <w:t xml:space="preserve"> </w:t>
      </w:r>
    </w:p>
    <w:p w14:paraId="77802F74" w14:textId="77777777" w:rsidR="00343B92" w:rsidRPr="00290857" w:rsidRDefault="00343B92" w:rsidP="00343B92">
      <w:pPr>
        <w:rPr>
          <w:rFonts w:ascii="Arial Narrow" w:hAnsi="Arial Narrow" w:cs="Calibri"/>
          <w:lang w:val="en-US"/>
        </w:rPr>
      </w:pPr>
    </w:p>
    <w:p w14:paraId="0BA962D7" w14:textId="2736060B" w:rsidR="00343B92" w:rsidRDefault="00343B92" w:rsidP="00343B92">
      <w:pPr>
        <w:rPr>
          <w:rFonts w:ascii="Arial Narrow" w:hAnsi="Arial Narrow" w:cs="Calibri"/>
          <w:lang w:val="en-US"/>
        </w:rPr>
      </w:pPr>
      <w:r w:rsidRPr="00290857">
        <w:rPr>
          <w:rFonts w:ascii="Arial Narrow" w:hAnsi="Arial Narrow" w:cs="Calibri"/>
          <w:lang w:val="en-US"/>
        </w:rPr>
        <w:t>The ideal match for DIC’s Degassing Technology for inkjet ink, will be shown on the stand</w:t>
      </w:r>
      <w:r>
        <w:rPr>
          <w:rFonts w:ascii="Arial Narrow" w:hAnsi="Arial Narrow" w:cs="Calibri"/>
          <w:lang w:val="en-US"/>
        </w:rPr>
        <w:t xml:space="preserve">, </w:t>
      </w:r>
      <w:r w:rsidR="00FC17C7">
        <w:rPr>
          <w:rFonts w:ascii="Arial Narrow" w:hAnsi="Arial Narrow" w:cs="Calibri"/>
          <w:lang w:val="en-US"/>
        </w:rPr>
        <w:t xml:space="preserve">also </w:t>
      </w:r>
      <w:r>
        <w:rPr>
          <w:rFonts w:ascii="Arial Narrow" w:hAnsi="Arial Narrow" w:cs="Calibri"/>
          <w:lang w:val="en-US"/>
        </w:rPr>
        <w:t>under the SunJet umbrella</w:t>
      </w:r>
      <w:r w:rsidRPr="00290857">
        <w:rPr>
          <w:rFonts w:ascii="Arial Narrow" w:hAnsi="Arial Narrow" w:cs="Calibri"/>
          <w:lang w:val="en-US"/>
        </w:rPr>
        <w:t>. Unlike traditional microfiltration membranes, this technology significantly reduce</w:t>
      </w:r>
      <w:r>
        <w:rPr>
          <w:rFonts w:ascii="Arial Narrow" w:hAnsi="Arial Narrow" w:cs="Calibri"/>
          <w:lang w:val="en-US"/>
        </w:rPr>
        <w:t>s</w:t>
      </w:r>
      <w:r w:rsidRPr="00290857">
        <w:rPr>
          <w:rFonts w:ascii="Arial Narrow" w:hAnsi="Arial Narrow" w:cs="Calibri"/>
          <w:lang w:val="en-US"/>
        </w:rPr>
        <w:t xml:space="preserve"> inkjet ink evaporation during degasification</w:t>
      </w:r>
      <w:r>
        <w:rPr>
          <w:rFonts w:ascii="Arial Narrow" w:hAnsi="Arial Narrow" w:cs="Calibri"/>
          <w:lang w:val="en-US"/>
        </w:rPr>
        <w:t xml:space="preserve"> and delivers </w:t>
      </w:r>
      <w:r w:rsidRPr="005015FD">
        <w:rPr>
          <w:rFonts w:ascii="Arial Narrow" w:hAnsi="Arial Narrow" w:cs="Calibri"/>
          <w:lang w:val="en-US"/>
        </w:rPr>
        <w:t xml:space="preserve">consistently smooth printing, reduced waste, </w:t>
      </w:r>
      <w:r>
        <w:rPr>
          <w:rFonts w:ascii="Arial Narrow" w:hAnsi="Arial Narrow" w:cs="Calibri"/>
          <w:lang w:val="en-US"/>
        </w:rPr>
        <w:t>while</w:t>
      </w:r>
      <w:r w:rsidRPr="005015FD">
        <w:rPr>
          <w:rFonts w:ascii="Arial Narrow" w:hAnsi="Arial Narrow" w:cs="Calibri"/>
          <w:lang w:val="en-US"/>
        </w:rPr>
        <w:t xml:space="preserve"> lower</w:t>
      </w:r>
      <w:r>
        <w:rPr>
          <w:rFonts w:ascii="Arial Narrow" w:hAnsi="Arial Narrow" w:cs="Calibri"/>
          <w:lang w:val="en-US"/>
        </w:rPr>
        <w:t xml:space="preserve">ing printer </w:t>
      </w:r>
      <w:r w:rsidRPr="005015FD">
        <w:rPr>
          <w:rFonts w:ascii="Arial Narrow" w:hAnsi="Arial Narrow" w:cs="Calibri"/>
          <w:lang w:val="en-US"/>
        </w:rPr>
        <w:t xml:space="preserve">cleaning costs </w:t>
      </w:r>
      <w:r>
        <w:rPr>
          <w:rFonts w:ascii="Arial Narrow" w:hAnsi="Arial Narrow" w:cs="Calibri"/>
          <w:lang w:val="en-US"/>
        </w:rPr>
        <w:t>and</w:t>
      </w:r>
      <w:r w:rsidRPr="005015FD">
        <w:rPr>
          <w:rFonts w:ascii="Arial Narrow" w:hAnsi="Arial Narrow" w:cs="Calibri"/>
          <w:lang w:val="en-US"/>
        </w:rPr>
        <w:t xml:space="preserve"> times</w:t>
      </w:r>
      <w:r>
        <w:rPr>
          <w:rFonts w:ascii="Arial Narrow" w:hAnsi="Arial Narrow" w:cs="Calibri"/>
          <w:lang w:val="en-US"/>
        </w:rPr>
        <w:t xml:space="preserve">. </w:t>
      </w:r>
    </w:p>
    <w:p w14:paraId="2EAA004D" w14:textId="77777777" w:rsidR="00343B92" w:rsidRDefault="00343B92" w:rsidP="007E71E2"/>
    <w:p w14:paraId="4C7D94A6" w14:textId="5DB45D69" w:rsidR="00343B92" w:rsidRDefault="00343B92" w:rsidP="00343B92">
      <w:pPr>
        <w:rPr>
          <w:rFonts w:ascii="Arial Narrow" w:hAnsi="Arial Narrow" w:cs="Calibri"/>
          <w:lang w:val="en-US"/>
        </w:rPr>
      </w:pPr>
      <w:r w:rsidRPr="00343B92">
        <w:rPr>
          <w:rFonts w:ascii="Arial Narrow" w:hAnsi="Arial Narrow" w:cs="Calibri"/>
          <w:lang w:val="en-US"/>
        </w:rPr>
        <w:t xml:space="preserve">Pete Saunders, Global Director, Digital Businesses at Sun Chemical, comments: “We are delighted to be to returning to FESPA for the first time since 2019, now that global disruption from the pandemic has eased. FESPA is always a key flagship show for us, as the largest producer of printing inks and pigments. We are looking forward to the opportunity to </w:t>
      </w:r>
      <w:proofErr w:type="gramStart"/>
      <w:r w:rsidRPr="00343B92">
        <w:rPr>
          <w:rFonts w:ascii="Arial Narrow" w:hAnsi="Arial Narrow" w:cs="Calibri"/>
          <w:lang w:val="en-US"/>
        </w:rPr>
        <w:t>once again showcase our comprehensive portfolio of inks</w:t>
      </w:r>
      <w:proofErr w:type="gramEnd"/>
      <w:r w:rsidR="009E527E">
        <w:rPr>
          <w:rFonts w:ascii="Arial Narrow" w:hAnsi="Arial Narrow" w:cs="Calibri"/>
          <w:lang w:val="en-US"/>
        </w:rPr>
        <w:t>,</w:t>
      </w:r>
      <w:r w:rsidRPr="00343B92">
        <w:rPr>
          <w:rFonts w:ascii="Arial Narrow" w:hAnsi="Arial Narrow" w:cs="Calibri"/>
          <w:lang w:val="en-US"/>
        </w:rPr>
        <w:t xml:space="preserve"> in person</w:t>
      </w:r>
      <w:r w:rsidR="009E527E">
        <w:rPr>
          <w:rFonts w:ascii="Arial Narrow" w:hAnsi="Arial Narrow" w:cs="Calibri"/>
          <w:lang w:val="en-US"/>
        </w:rPr>
        <w:t>,</w:t>
      </w:r>
      <w:r w:rsidRPr="00343B92">
        <w:rPr>
          <w:rFonts w:ascii="Arial Narrow" w:hAnsi="Arial Narrow" w:cs="Calibri"/>
          <w:lang w:val="en-US"/>
        </w:rPr>
        <w:t xml:space="preserve"> and discuss</w:t>
      </w:r>
      <w:r w:rsidR="009E527E">
        <w:rPr>
          <w:rFonts w:ascii="Arial Narrow" w:hAnsi="Arial Narrow" w:cs="Calibri"/>
          <w:lang w:val="en-US"/>
        </w:rPr>
        <w:t>ing</w:t>
      </w:r>
      <w:r w:rsidRPr="00343B92">
        <w:rPr>
          <w:rFonts w:ascii="Arial Narrow" w:hAnsi="Arial Narrow" w:cs="Calibri"/>
          <w:lang w:val="en-US"/>
        </w:rPr>
        <w:t xml:space="preserve"> with new and existing customers how we can best address their business needs. </w:t>
      </w:r>
    </w:p>
    <w:p w14:paraId="4ABF1B2B" w14:textId="77777777" w:rsidR="006A2FFF" w:rsidRDefault="006A2FFF" w:rsidP="00290857">
      <w:pPr>
        <w:rPr>
          <w:rFonts w:ascii="Arial Narrow" w:hAnsi="Arial Narrow" w:cs="Calibri"/>
          <w:lang w:val="en-US"/>
        </w:rPr>
      </w:pPr>
    </w:p>
    <w:p w14:paraId="0BDD4D75" w14:textId="6FB60A96" w:rsidR="00290857" w:rsidRPr="0059682F" w:rsidRDefault="0059682F" w:rsidP="00290857">
      <w:pPr>
        <w:rPr>
          <w:rFonts w:ascii="Arial Narrow" w:hAnsi="Arial Narrow" w:cs="Calibri"/>
          <w:lang w:val="en-US"/>
        </w:rPr>
      </w:pPr>
      <w:r w:rsidRPr="0059682F">
        <w:rPr>
          <w:rFonts w:ascii="Arial Narrow" w:hAnsi="Arial Narrow"/>
        </w:rPr>
        <w:t xml:space="preserve">To learn more about the products and services Sun Chemical is exhibiting at FESPA, visit: </w:t>
      </w:r>
      <w:r w:rsidR="00217E06" w:rsidRPr="00217E06">
        <w:rPr>
          <w:rFonts w:ascii="Arial Narrow" w:hAnsi="Arial Narrow"/>
          <w:color w:val="0000FF"/>
          <w:u w:val="single"/>
          <w:lang w:val="en-US"/>
        </w:rPr>
        <w:t>w</w:t>
      </w:r>
      <w:hyperlink r:id="rId18" w:history="1">
        <w:r w:rsidR="00217E06" w:rsidRPr="00217E06">
          <w:rPr>
            <w:rStyle w:val="Hyperlink"/>
            <w:rFonts w:ascii="Arial Narrow" w:hAnsi="Arial Narrow"/>
            <w:lang w:val="en-US"/>
          </w:rPr>
          <w:t>ww.sunchemical.com/fespa-2022</w:t>
        </w:r>
      </w:hyperlink>
      <w:r w:rsidR="00217E06">
        <w:rPr>
          <w:rFonts w:ascii="Arial Narrow" w:hAnsi="Arial Narrow" w:cs="Calibri"/>
          <w:lang w:val="en-US"/>
        </w:rPr>
        <w:t>.</w:t>
      </w:r>
    </w:p>
    <w:p w14:paraId="2BF676E6" w14:textId="77777777" w:rsidR="000740C8" w:rsidRDefault="000740C8" w:rsidP="00290857">
      <w:pPr>
        <w:rPr>
          <w:rFonts w:ascii="Arial Narrow" w:hAnsi="Arial Narrow" w:cs="Calibri"/>
          <w:lang w:val="en-US"/>
        </w:rPr>
      </w:pPr>
    </w:p>
    <w:p w14:paraId="635651E4" w14:textId="0AFB4B2E" w:rsidR="002F6BB1" w:rsidRDefault="002F6BB1" w:rsidP="007E71E2">
      <w:pPr>
        <w:ind w:left="2880" w:firstLine="720"/>
        <w:rPr>
          <w:rFonts w:ascii="Arial Narrow" w:hAnsi="Arial Narrow" w:cs="Calibri"/>
          <w:lang w:val="en-US"/>
        </w:rPr>
      </w:pPr>
    </w:p>
    <w:p w14:paraId="657FE0DA" w14:textId="77777777" w:rsidR="000740C8" w:rsidRDefault="000740C8" w:rsidP="007E71E2">
      <w:pPr>
        <w:ind w:left="2880" w:firstLine="720"/>
        <w:rPr>
          <w:rFonts w:ascii="Montserrat" w:hAnsi="Montserrat"/>
          <w:color w:val="0C2631"/>
          <w:sz w:val="23"/>
          <w:szCs w:val="23"/>
          <w:shd w:val="clear" w:color="auto" w:fill="FFFFFF"/>
        </w:rPr>
      </w:pPr>
    </w:p>
    <w:p w14:paraId="4D7C970C" w14:textId="7263A850" w:rsidR="002D5ED2" w:rsidRPr="007E71E2" w:rsidRDefault="00652D7D" w:rsidP="007E71E2">
      <w:pPr>
        <w:ind w:left="2880" w:firstLine="720"/>
        <w:rPr>
          <w:rFonts w:ascii="Arial Narrow" w:hAnsi="Arial Narrow" w:cs="Calibri"/>
          <w:lang w:val="en-US"/>
        </w:rPr>
      </w:pPr>
      <w:r w:rsidRPr="00DC7BE7">
        <w:rPr>
          <w:rFonts w:ascii="Arial Narrow" w:hAnsi="Arial Narrow" w:cs="Calibri"/>
          <w:lang w:val="en-US"/>
        </w:rPr>
        <w:t>ENDS</w:t>
      </w:r>
    </w:p>
    <w:p w14:paraId="157568EE" w14:textId="77777777" w:rsidR="002D5ED2" w:rsidRPr="00DC7BE7" w:rsidRDefault="002D5ED2" w:rsidP="00DC7BE7">
      <w:pPr>
        <w:pStyle w:val="Zwischenberschrift"/>
        <w:widowControl w:val="0"/>
        <w:tabs>
          <w:tab w:val="right" w:pos="8787"/>
        </w:tabs>
        <w:spacing w:line="240" w:lineRule="auto"/>
        <w:ind w:right="0"/>
        <w:rPr>
          <w:rFonts w:ascii="Arial Narrow" w:eastAsia="Times New Roman" w:hAnsi="Arial Narrow"/>
          <w:lang w:val="en-US"/>
        </w:rPr>
      </w:pPr>
    </w:p>
    <w:p w14:paraId="6FE2C885" w14:textId="53EF36B8" w:rsidR="00EC7588" w:rsidRPr="00DC7BE7" w:rsidRDefault="00EC7588" w:rsidP="00DC7BE7">
      <w:pPr>
        <w:pStyle w:val="Zwischenberschrift"/>
        <w:widowControl w:val="0"/>
        <w:tabs>
          <w:tab w:val="right" w:pos="8787"/>
        </w:tabs>
        <w:spacing w:line="240" w:lineRule="auto"/>
        <w:ind w:right="0"/>
        <w:rPr>
          <w:rFonts w:ascii="Arial Narrow" w:eastAsia="Times New Roman" w:hAnsi="Arial Narrow"/>
          <w:b w:val="0"/>
          <w:lang w:val="en-GB"/>
        </w:rPr>
      </w:pPr>
      <w:r w:rsidRPr="00DC7BE7">
        <w:rPr>
          <w:rFonts w:ascii="Arial Narrow" w:eastAsia="Times New Roman" w:hAnsi="Arial Narrow"/>
          <w:lang w:val="en-US"/>
        </w:rPr>
        <w:t xml:space="preserve">About Sun Chemical </w:t>
      </w:r>
    </w:p>
    <w:p w14:paraId="07ACFE31" w14:textId="17EA42FC" w:rsidR="00E23EAA" w:rsidRDefault="00E23EAA" w:rsidP="00E23EAA">
      <w:pPr>
        <w:rPr>
          <w:rFonts w:ascii="Arial Narrow" w:hAnsi="Arial Narrow"/>
        </w:rPr>
      </w:pPr>
      <w:r w:rsidRPr="00AF5B3B">
        <w:rPr>
          <w:rFonts w:ascii="Arial Narrow" w:hAnsi="Arial Narrow"/>
        </w:rPr>
        <w:t xml:space="preserve">Sun Chemical, a member of the DIC Group, is a leading producer of packaging and graphic solutions, </w:t>
      </w:r>
      <w:proofErr w:type="spellStart"/>
      <w:r w:rsidRPr="00AF5B3B">
        <w:rPr>
          <w:rFonts w:ascii="Arial Narrow" w:hAnsi="Arial Narrow"/>
        </w:rPr>
        <w:t>color</w:t>
      </w:r>
      <w:proofErr w:type="spellEnd"/>
      <w:r w:rsidRPr="00AF5B3B">
        <w:rPr>
          <w:rFonts w:ascii="Arial Narrow" w:hAnsi="Arial Narrow"/>
        </w:rPr>
        <w:t xml:space="preserve"> and display technologies, functional products, electronic materials, and products for the automotive and healthcare industries. Together with DIC, Sun Chemical is continuously working to promote and develop sustainable solutions to exceed customer expectations and better the world around us. With combined annual sales of more than $8.5 billion and 22,000+ employees worldwide, the DIC Group companies support a diverse collection of global customers. </w:t>
      </w:r>
    </w:p>
    <w:p w14:paraId="11188568" w14:textId="77777777" w:rsidR="00E23EAA" w:rsidRPr="00AF5B3B" w:rsidRDefault="00E23EAA" w:rsidP="00E23EAA">
      <w:pPr>
        <w:rPr>
          <w:rFonts w:ascii="Arial Narrow" w:hAnsi="Arial Narrow"/>
        </w:rPr>
      </w:pPr>
    </w:p>
    <w:p w14:paraId="12A04032" w14:textId="7AB2F4A7" w:rsidR="00E23EAA" w:rsidRPr="00AF5B3B" w:rsidRDefault="00E23EAA" w:rsidP="00E23EAA">
      <w:pPr>
        <w:rPr>
          <w:rFonts w:ascii="Arial Narrow" w:hAnsi="Arial Narrow"/>
        </w:rPr>
      </w:pPr>
      <w:r w:rsidRPr="00AF5B3B">
        <w:rPr>
          <w:rFonts w:ascii="Arial Narrow" w:hAnsi="Arial Narrow"/>
        </w:rPr>
        <w:t xml:space="preserve">Sun Chemical Corporation is a subsidiary of Sun Chemical Group Coöperatief U.A., the Netherlands, and is headquartered in Parsippany, New Jersey, U.S.A. For more information, please visit our website at </w:t>
      </w:r>
      <w:hyperlink r:id="rId19" w:history="1">
        <w:r w:rsidRPr="00AF5B3B">
          <w:rPr>
            <w:rStyle w:val="Hyperlink"/>
            <w:rFonts w:ascii="Arial Narrow" w:hAnsi="Arial Narrow"/>
          </w:rPr>
          <w:t>www.sunchemical.com</w:t>
        </w:r>
      </w:hyperlink>
      <w:r w:rsidRPr="00AF5B3B">
        <w:rPr>
          <w:rFonts w:ascii="Arial Narrow" w:hAnsi="Arial Narrow"/>
        </w:rPr>
        <w:t xml:space="preserve"> or connect with us on </w:t>
      </w:r>
      <w:hyperlink r:id="rId20" w:history="1">
        <w:r w:rsidRPr="00AF5B3B">
          <w:rPr>
            <w:rStyle w:val="Hyperlink"/>
            <w:rFonts w:ascii="Arial Narrow" w:hAnsi="Arial Narrow"/>
          </w:rPr>
          <w:t>LinkedIn</w:t>
        </w:r>
      </w:hyperlink>
      <w:r w:rsidRPr="00751B0F">
        <w:rPr>
          <w:rStyle w:val="Hyperlink"/>
          <w:rFonts w:ascii="Arial Narrow" w:hAnsi="Arial Narrow"/>
        </w:rPr>
        <w:t xml:space="preserve">, </w:t>
      </w:r>
      <w:r w:rsidR="00B36CCC">
        <w:rPr>
          <w:rStyle w:val="Hyperlink"/>
          <w:rFonts w:ascii="Arial Narrow" w:hAnsi="Arial Narrow"/>
        </w:rPr>
        <w:t xml:space="preserve"> </w:t>
      </w:r>
      <w:hyperlink r:id="rId21" w:history="1">
        <w:r w:rsidRPr="00791F7C">
          <w:rPr>
            <w:rStyle w:val="Hyperlink"/>
            <w:rFonts w:ascii="Arial Narrow" w:hAnsi="Arial Narrow"/>
          </w:rPr>
          <w:t>Instagram</w:t>
        </w:r>
      </w:hyperlink>
      <w:r w:rsidRPr="00E23EAA">
        <w:rPr>
          <w:rStyle w:val="Hyperlink"/>
          <w:rFonts w:ascii="Arial Narrow" w:hAnsi="Arial Narrow"/>
          <w:color w:val="auto"/>
          <w:u w:val="none"/>
        </w:rPr>
        <w:t xml:space="preserve"> or </w:t>
      </w:r>
      <w:hyperlink r:id="rId22" w:history="1">
        <w:r w:rsidRPr="00AF5B3B">
          <w:rPr>
            <w:rStyle w:val="Hyperlink"/>
            <w:rFonts w:ascii="Arial Narrow" w:hAnsi="Arial Narrow"/>
          </w:rPr>
          <w:t>Twitter</w:t>
        </w:r>
      </w:hyperlink>
      <w:r w:rsidRPr="00AF5B3B">
        <w:rPr>
          <w:rFonts w:ascii="Arial Narrow" w:hAnsi="Arial Narrow"/>
        </w:rPr>
        <w:t>.</w:t>
      </w:r>
    </w:p>
    <w:p w14:paraId="2D3CB791" w14:textId="1CE9B9C3" w:rsidR="009C4D81" w:rsidRPr="00DC7BE7" w:rsidRDefault="0055228D" w:rsidP="00DC7BE7">
      <w:pPr>
        <w:pStyle w:val="NormalWeb"/>
        <w:rPr>
          <w:rFonts w:ascii="Arial Narrow" w:hAnsi="Arial Narrow" w:cs="Calibri"/>
        </w:rPr>
      </w:pPr>
      <w:r w:rsidRPr="00DC7BE7">
        <w:rPr>
          <w:rFonts w:ascii="Arial Narrow" w:hAnsi="Arial Narrow" w:cs="Calibri"/>
          <w:noProof/>
          <w:color w:val="000000"/>
          <w:lang w:val="en-US"/>
        </w:rPr>
        <w:drawing>
          <wp:inline distT="0" distB="0" distL="0" distR="0" wp14:anchorId="649C3576" wp14:editId="649C3577">
            <wp:extent cx="5943600" cy="304800"/>
            <wp:effectExtent l="0" t="0" r="0" b="0"/>
            <wp:docPr id="3" name="Picture 3" descr="working_for_yo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_for_you"/>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943600" cy="304800"/>
                    </a:xfrm>
                    <a:prstGeom prst="rect">
                      <a:avLst/>
                    </a:prstGeom>
                    <a:noFill/>
                    <a:ln>
                      <a:noFill/>
                    </a:ln>
                  </pic:spPr>
                </pic:pic>
              </a:graphicData>
            </a:graphic>
          </wp:inline>
        </w:drawing>
      </w:r>
    </w:p>
    <w:sectPr w:rsidR="009C4D81" w:rsidRPr="00DC7BE7" w:rsidSect="00BE006A">
      <w:headerReference w:type="default" r:id="rId24"/>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90CBF" w14:textId="77777777" w:rsidR="00184C16" w:rsidRDefault="00184C16">
      <w:r>
        <w:separator/>
      </w:r>
    </w:p>
  </w:endnote>
  <w:endnote w:type="continuationSeparator" w:id="0">
    <w:p w14:paraId="3B2AF75F" w14:textId="77777777" w:rsidR="00184C16" w:rsidRDefault="00184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2979B" w14:textId="77777777" w:rsidR="00184C16" w:rsidRDefault="00184C16">
      <w:r>
        <w:separator/>
      </w:r>
    </w:p>
  </w:footnote>
  <w:footnote w:type="continuationSeparator" w:id="0">
    <w:p w14:paraId="00FA9BDB" w14:textId="77777777" w:rsidR="00184C16" w:rsidRDefault="00184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357C" w14:textId="751F0194" w:rsidR="00911DB3" w:rsidRPr="002C54D7" w:rsidRDefault="00911DB3" w:rsidP="002C54D7">
    <w:pPr>
      <w:pStyle w:val="Header"/>
      <w:tabs>
        <w:tab w:val="left" w:pos="330"/>
      </w:tabs>
      <w:ind w:left="-720" w:right="1080"/>
      <w:rPr>
        <w:rFonts w:ascii="Courier New" w:hAnsi="Courier New" w:cs="Courier New"/>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DC060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66FD4"/>
    <w:multiLevelType w:val="multilevel"/>
    <w:tmpl w:val="23D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976BD"/>
    <w:multiLevelType w:val="multilevel"/>
    <w:tmpl w:val="0DB659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444F5D"/>
    <w:multiLevelType w:val="multilevel"/>
    <w:tmpl w:val="D5DA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EE22039"/>
    <w:multiLevelType w:val="hybridMultilevel"/>
    <w:tmpl w:val="D8945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D2462"/>
    <w:multiLevelType w:val="hybridMultilevel"/>
    <w:tmpl w:val="91260266"/>
    <w:lvl w:ilvl="0" w:tplc="B3881540">
      <w:start w:val="7"/>
      <w:numFmt w:val="bullet"/>
      <w:lvlText w:val=""/>
      <w:lvlJc w:val="left"/>
      <w:pPr>
        <w:ind w:left="1080" w:hanging="72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BE143E"/>
    <w:multiLevelType w:val="hybridMultilevel"/>
    <w:tmpl w:val="7A7C70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617B6C71"/>
    <w:multiLevelType w:val="hybridMultilevel"/>
    <w:tmpl w:val="0C660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7E628D"/>
    <w:multiLevelType w:val="hybridMultilevel"/>
    <w:tmpl w:val="EBB64B00"/>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6C073B0"/>
    <w:multiLevelType w:val="hybridMultilevel"/>
    <w:tmpl w:val="ED6617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587618968">
    <w:abstractNumId w:val="6"/>
  </w:num>
  <w:num w:numId="2" w16cid:durableId="251790648">
    <w:abstractNumId w:val="1"/>
  </w:num>
  <w:num w:numId="3" w16cid:durableId="620261006">
    <w:abstractNumId w:val="3"/>
  </w:num>
  <w:num w:numId="4" w16cid:durableId="1466586649">
    <w:abstractNumId w:val="0"/>
  </w:num>
  <w:num w:numId="5" w16cid:durableId="2113473922">
    <w:abstractNumId w:val="8"/>
  </w:num>
  <w:num w:numId="6" w16cid:durableId="500853220">
    <w:abstractNumId w:val="9"/>
  </w:num>
  <w:num w:numId="7" w16cid:durableId="1832672570">
    <w:abstractNumId w:val="7"/>
  </w:num>
  <w:num w:numId="8" w16cid:durableId="1166549877">
    <w:abstractNumId w:val="4"/>
  </w:num>
  <w:num w:numId="9" w16cid:durableId="140314239">
    <w:abstractNumId w:val="5"/>
  </w:num>
  <w:num w:numId="10" w16cid:durableId="1825704214">
    <w:abstractNumId w:val="7"/>
  </w:num>
  <w:num w:numId="11" w16cid:durableId="1188834107">
    <w:abstractNumId w:val="4"/>
  </w:num>
  <w:num w:numId="12" w16cid:durableId="2105881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ACF"/>
    <w:rsid w:val="00000357"/>
    <w:rsid w:val="00001925"/>
    <w:rsid w:val="00002EA2"/>
    <w:rsid w:val="000036D3"/>
    <w:rsid w:val="000053CD"/>
    <w:rsid w:val="000069B3"/>
    <w:rsid w:val="00010096"/>
    <w:rsid w:val="00010870"/>
    <w:rsid w:val="00010A51"/>
    <w:rsid w:val="000124E6"/>
    <w:rsid w:val="000127B2"/>
    <w:rsid w:val="00012E81"/>
    <w:rsid w:val="000161D5"/>
    <w:rsid w:val="000166B6"/>
    <w:rsid w:val="00017A15"/>
    <w:rsid w:val="0002010E"/>
    <w:rsid w:val="00020B3C"/>
    <w:rsid w:val="00021AA4"/>
    <w:rsid w:val="000224D2"/>
    <w:rsid w:val="0002467B"/>
    <w:rsid w:val="0002546E"/>
    <w:rsid w:val="0002583B"/>
    <w:rsid w:val="000270A1"/>
    <w:rsid w:val="00030A10"/>
    <w:rsid w:val="00032317"/>
    <w:rsid w:val="000323E9"/>
    <w:rsid w:val="0003284B"/>
    <w:rsid w:val="000329E2"/>
    <w:rsid w:val="00033B92"/>
    <w:rsid w:val="0003407B"/>
    <w:rsid w:val="0003528B"/>
    <w:rsid w:val="0003543D"/>
    <w:rsid w:val="00035534"/>
    <w:rsid w:val="0003681A"/>
    <w:rsid w:val="0004045A"/>
    <w:rsid w:val="00040C7D"/>
    <w:rsid w:val="00041404"/>
    <w:rsid w:val="00041845"/>
    <w:rsid w:val="00041D55"/>
    <w:rsid w:val="00043032"/>
    <w:rsid w:val="0004381D"/>
    <w:rsid w:val="0004519C"/>
    <w:rsid w:val="00045AA8"/>
    <w:rsid w:val="00046424"/>
    <w:rsid w:val="00050984"/>
    <w:rsid w:val="00053924"/>
    <w:rsid w:val="00054269"/>
    <w:rsid w:val="00056008"/>
    <w:rsid w:val="000563AB"/>
    <w:rsid w:val="000564E7"/>
    <w:rsid w:val="00060516"/>
    <w:rsid w:val="000606C0"/>
    <w:rsid w:val="00061148"/>
    <w:rsid w:val="00061FDD"/>
    <w:rsid w:val="00062844"/>
    <w:rsid w:val="000631AC"/>
    <w:rsid w:val="00063A4F"/>
    <w:rsid w:val="00064AD0"/>
    <w:rsid w:val="00064C1A"/>
    <w:rsid w:val="00064C4D"/>
    <w:rsid w:val="00065891"/>
    <w:rsid w:val="00065995"/>
    <w:rsid w:val="0006654F"/>
    <w:rsid w:val="0006728B"/>
    <w:rsid w:val="00067924"/>
    <w:rsid w:val="000722F4"/>
    <w:rsid w:val="00072900"/>
    <w:rsid w:val="000740C8"/>
    <w:rsid w:val="0007488E"/>
    <w:rsid w:val="00074A76"/>
    <w:rsid w:val="00074FD2"/>
    <w:rsid w:val="00075953"/>
    <w:rsid w:val="00075EC1"/>
    <w:rsid w:val="00076FC6"/>
    <w:rsid w:val="00077E5B"/>
    <w:rsid w:val="00080016"/>
    <w:rsid w:val="000802B8"/>
    <w:rsid w:val="00081733"/>
    <w:rsid w:val="000817CA"/>
    <w:rsid w:val="00082E85"/>
    <w:rsid w:val="00082F00"/>
    <w:rsid w:val="000830A2"/>
    <w:rsid w:val="0008312B"/>
    <w:rsid w:val="000850B1"/>
    <w:rsid w:val="00087422"/>
    <w:rsid w:val="000878E8"/>
    <w:rsid w:val="00087AB4"/>
    <w:rsid w:val="00090FF9"/>
    <w:rsid w:val="000912FB"/>
    <w:rsid w:val="0009185E"/>
    <w:rsid w:val="00092B3E"/>
    <w:rsid w:val="00092D52"/>
    <w:rsid w:val="00092F43"/>
    <w:rsid w:val="00093777"/>
    <w:rsid w:val="00095365"/>
    <w:rsid w:val="0009545C"/>
    <w:rsid w:val="000A092B"/>
    <w:rsid w:val="000A0F22"/>
    <w:rsid w:val="000A1248"/>
    <w:rsid w:val="000A211E"/>
    <w:rsid w:val="000A4310"/>
    <w:rsid w:val="000B2B8B"/>
    <w:rsid w:val="000B2D66"/>
    <w:rsid w:val="000B46EE"/>
    <w:rsid w:val="000B59B8"/>
    <w:rsid w:val="000B5F6C"/>
    <w:rsid w:val="000B647B"/>
    <w:rsid w:val="000B6EF2"/>
    <w:rsid w:val="000B7164"/>
    <w:rsid w:val="000B7B9D"/>
    <w:rsid w:val="000C14D2"/>
    <w:rsid w:val="000C19B6"/>
    <w:rsid w:val="000C2797"/>
    <w:rsid w:val="000C3BD5"/>
    <w:rsid w:val="000C48DF"/>
    <w:rsid w:val="000C4CF9"/>
    <w:rsid w:val="000C5553"/>
    <w:rsid w:val="000C7F91"/>
    <w:rsid w:val="000D0092"/>
    <w:rsid w:val="000D041D"/>
    <w:rsid w:val="000D0DD6"/>
    <w:rsid w:val="000D0E18"/>
    <w:rsid w:val="000D3FE3"/>
    <w:rsid w:val="000D5BE9"/>
    <w:rsid w:val="000D6AFA"/>
    <w:rsid w:val="000E090A"/>
    <w:rsid w:val="000E26AD"/>
    <w:rsid w:val="000E2B1D"/>
    <w:rsid w:val="000E3DCB"/>
    <w:rsid w:val="000E3F1B"/>
    <w:rsid w:val="000E41E1"/>
    <w:rsid w:val="000E79D4"/>
    <w:rsid w:val="000E7E05"/>
    <w:rsid w:val="000F255A"/>
    <w:rsid w:val="000F2660"/>
    <w:rsid w:val="000F291B"/>
    <w:rsid w:val="000F57C3"/>
    <w:rsid w:val="000F5CFA"/>
    <w:rsid w:val="000F7786"/>
    <w:rsid w:val="001005B4"/>
    <w:rsid w:val="00105872"/>
    <w:rsid w:val="00105C41"/>
    <w:rsid w:val="001065BC"/>
    <w:rsid w:val="00107F0B"/>
    <w:rsid w:val="00114834"/>
    <w:rsid w:val="00114B73"/>
    <w:rsid w:val="00114FD6"/>
    <w:rsid w:val="0011570C"/>
    <w:rsid w:val="00116A67"/>
    <w:rsid w:val="00117025"/>
    <w:rsid w:val="0011709D"/>
    <w:rsid w:val="00117277"/>
    <w:rsid w:val="001173E1"/>
    <w:rsid w:val="001177E8"/>
    <w:rsid w:val="00120271"/>
    <w:rsid w:val="001247A2"/>
    <w:rsid w:val="00124AB2"/>
    <w:rsid w:val="00125125"/>
    <w:rsid w:val="0012515A"/>
    <w:rsid w:val="001270DD"/>
    <w:rsid w:val="001271DF"/>
    <w:rsid w:val="00127543"/>
    <w:rsid w:val="00130547"/>
    <w:rsid w:val="00131127"/>
    <w:rsid w:val="0013224E"/>
    <w:rsid w:val="001336DE"/>
    <w:rsid w:val="00134990"/>
    <w:rsid w:val="00135285"/>
    <w:rsid w:val="00135769"/>
    <w:rsid w:val="001362CB"/>
    <w:rsid w:val="0013771C"/>
    <w:rsid w:val="00140276"/>
    <w:rsid w:val="00145E49"/>
    <w:rsid w:val="001469A5"/>
    <w:rsid w:val="00146E63"/>
    <w:rsid w:val="00147715"/>
    <w:rsid w:val="00152224"/>
    <w:rsid w:val="00155208"/>
    <w:rsid w:val="00155BEE"/>
    <w:rsid w:val="00155F79"/>
    <w:rsid w:val="00156AC4"/>
    <w:rsid w:val="001572A7"/>
    <w:rsid w:val="0015759F"/>
    <w:rsid w:val="00157B8C"/>
    <w:rsid w:val="00162FD4"/>
    <w:rsid w:val="00164EAF"/>
    <w:rsid w:val="0016629D"/>
    <w:rsid w:val="00166820"/>
    <w:rsid w:val="00170662"/>
    <w:rsid w:val="00170EFD"/>
    <w:rsid w:val="00171343"/>
    <w:rsid w:val="00173AE8"/>
    <w:rsid w:val="00174D9A"/>
    <w:rsid w:val="0017608B"/>
    <w:rsid w:val="00177D5C"/>
    <w:rsid w:val="00177FD4"/>
    <w:rsid w:val="00180735"/>
    <w:rsid w:val="00180DE3"/>
    <w:rsid w:val="001819D1"/>
    <w:rsid w:val="0018327E"/>
    <w:rsid w:val="00183356"/>
    <w:rsid w:val="001833B9"/>
    <w:rsid w:val="00184C16"/>
    <w:rsid w:val="001854A2"/>
    <w:rsid w:val="00186090"/>
    <w:rsid w:val="0018758A"/>
    <w:rsid w:val="00190651"/>
    <w:rsid w:val="00190E8B"/>
    <w:rsid w:val="00194D01"/>
    <w:rsid w:val="001972D5"/>
    <w:rsid w:val="0019797B"/>
    <w:rsid w:val="001A0ED9"/>
    <w:rsid w:val="001A363B"/>
    <w:rsid w:val="001A38DB"/>
    <w:rsid w:val="001A4298"/>
    <w:rsid w:val="001A46FE"/>
    <w:rsid w:val="001A71B4"/>
    <w:rsid w:val="001A7DB4"/>
    <w:rsid w:val="001B0E81"/>
    <w:rsid w:val="001B1509"/>
    <w:rsid w:val="001B2E3E"/>
    <w:rsid w:val="001B4CB0"/>
    <w:rsid w:val="001B54A6"/>
    <w:rsid w:val="001B5B95"/>
    <w:rsid w:val="001B7F47"/>
    <w:rsid w:val="001C0298"/>
    <w:rsid w:val="001C171D"/>
    <w:rsid w:val="001C1F11"/>
    <w:rsid w:val="001C2C7E"/>
    <w:rsid w:val="001D08A8"/>
    <w:rsid w:val="001D1994"/>
    <w:rsid w:val="001D27F9"/>
    <w:rsid w:val="001D2B4F"/>
    <w:rsid w:val="001D2B52"/>
    <w:rsid w:val="001D2E1C"/>
    <w:rsid w:val="001D3598"/>
    <w:rsid w:val="001D3603"/>
    <w:rsid w:val="001D4C31"/>
    <w:rsid w:val="001D4FDB"/>
    <w:rsid w:val="001D5674"/>
    <w:rsid w:val="001D56E3"/>
    <w:rsid w:val="001D63DC"/>
    <w:rsid w:val="001D68C0"/>
    <w:rsid w:val="001E08A5"/>
    <w:rsid w:val="001E0A6A"/>
    <w:rsid w:val="001E0BB2"/>
    <w:rsid w:val="001E2718"/>
    <w:rsid w:val="001E307F"/>
    <w:rsid w:val="001E44DC"/>
    <w:rsid w:val="001E4837"/>
    <w:rsid w:val="001E6B96"/>
    <w:rsid w:val="001F1E3E"/>
    <w:rsid w:val="001F50FA"/>
    <w:rsid w:val="001F6CA6"/>
    <w:rsid w:val="001F7CF3"/>
    <w:rsid w:val="002007E1"/>
    <w:rsid w:val="00201707"/>
    <w:rsid w:val="00201A71"/>
    <w:rsid w:val="00204C07"/>
    <w:rsid w:val="00204CB6"/>
    <w:rsid w:val="00205B8E"/>
    <w:rsid w:val="00207EAB"/>
    <w:rsid w:val="00210E4F"/>
    <w:rsid w:val="00211A68"/>
    <w:rsid w:val="0021205D"/>
    <w:rsid w:val="00212624"/>
    <w:rsid w:val="0021414A"/>
    <w:rsid w:val="00214D70"/>
    <w:rsid w:val="00217E06"/>
    <w:rsid w:val="00221E8A"/>
    <w:rsid w:val="002234B7"/>
    <w:rsid w:val="002239BF"/>
    <w:rsid w:val="00223FFF"/>
    <w:rsid w:val="00224144"/>
    <w:rsid w:val="00225A23"/>
    <w:rsid w:val="00225D27"/>
    <w:rsid w:val="0022648D"/>
    <w:rsid w:val="00226E4F"/>
    <w:rsid w:val="0023082E"/>
    <w:rsid w:val="0023321F"/>
    <w:rsid w:val="00234C9E"/>
    <w:rsid w:val="00236053"/>
    <w:rsid w:val="002365C2"/>
    <w:rsid w:val="002402DE"/>
    <w:rsid w:val="0024090C"/>
    <w:rsid w:val="00242C98"/>
    <w:rsid w:val="00244FFA"/>
    <w:rsid w:val="00245658"/>
    <w:rsid w:val="00245C47"/>
    <w:rsid w:val="00246712"/>
    <w:rsid w:val="00246EF2"/>
    <w:rsid w:val="0024778C"/>
    <w:rsid w:val="00250FA6"/>
    <w:rsid w:val="00251537"/>
    <w:rsid w:val="002527EB"/>
    <w:rsid w:val="00252D09"/>
    <w:rsid w:val="0025383B"/>
    <w:rsid w:val="002567C9"/>
    <w:rsid w:val="00257021"/>
    <w:rsid w:val="0026152E"/>
    <w:rsid w:val="00261EEB"/>
    <w:rsid w:val="00263255"/>
    <w:rsid w:val="002669D2"/>
    <w:rsid w:val="00266A0F"/>
    <w:rsid w:val="002671D5"/>
    <w:rsid w:val="002675ED"/>
    <w:rsid w:val="002676E0"/>
    <w:rsid w:val="00267A47"/>
    <w:rsid w:val="002700EE"/>
    <w:rsid w:val="00270152"/>
    <w:rsid w:val="002714AE"/>
    <w:rsid w:val="00272033"/>
    <w:rsid w:val="0027238D"/>
    <w:rsid w:val="00272815"/>
    <w:rsid w:val="00272A1C"/>
    <w:rsid w:val="00272B50"/>
    <w:rsid w:val="00274DFF"/>
    <w:rsid w:val="00276B7B"/>
    <w:rsid w:val="00276D7A"/>
    <w:rsid w:val="00276E1E"/>
    <w:rsid w:val="0028009A"/>
    <w:rsid w:val="002800AC"/>
    <w:rsid w:val="002806EF"/>
    <w:rsid w:val="0028110E"/>
    <w:rsid w:val="002811B9"/>
    <w:rsid w:val="002816AE"/>
    <w:rsid w:val="002827D7"/>
    <w:rsid w:val="002831F0"/>
    <w:rsid w:val="00284FD6"/>
    <w:rsid w:val="00286579"/>
    <w:rsid w:val="00286BE0"/>
    <w:rsid w:val="00290857"/>
    <w:rsid w:val="0029697B"/>
    <w:rsid w:val="002A0CFF"/>
    <w:rsid w:val="002A13A6"/>
    <w:rsid w:val="002A16C3"/>
    <w:rsid w:val="002A2AE8"/>
    <w:rsid w:val="002A596E"/>
    <w:rsid w:val="002A5C02"/>
    <w:rsid w:val="002A6457"/>
    <w:rsid w:val="002A6C8D"/>
    <w:rsid w:val="002A790A"/>
    <w:rsid w:val="002B019D"/>
    <w:rsid w:val="002B0D25"/>
    <w:rsid w:val="002B278F"/>
    <w:rsid w:val="002B2B7C"/>
    <w:rsid w:val="002B63CD"/>
    <w:rsid w:val="002B6D19"/>
    <w:rsid w:val="002C07D4"/>
    <w:rsid w:val="002C09F9"/>
    <w:rsid w:val="002C0ABC"/>
    <w:rsid w:val="002C13C4"/>
    <w:rsid w:val="002C54D7"/>
    <w:rsid w:val="002C57D4"/>
    <w:rsid w:val="002C5BFE"/>
    <w:rsid w:val="002C7A81"/>
    <w:rsid w:val="002D1C88"/>
    <w:rsid w:val="002D5662"/>
    <w:rsid w:val="002D5ED2"/>
    <w:rsid w:val="002D60AB"/>
    <w:rsid w:val="002D75F2"/>
    <w:rsid w:val="002E1E13"/>
    <w:rsid w:val="002E21BF"/>
    <w:rsid w:val="002E2696"/>
    <w:rsid w:val="002E3043"/>
    <w:rsid w:val="002E56E5"/>
    <w:rsid w:val="002E622C"/>
    <w:rsid w:val="002E76FB"/>
    <w:rsid w:val="002F1E3F"/>
    <w:rsid w:val="002F2EA1"/>
    <w:rsid w:val="002F60BE"/>
    <w:rsid w:val="002F6BB1"/>
    <w:rsid w:val="002F6EE9"/>
    <w:rsid w:val="002F7064"/>
    <w:rsid w:val="00300496"/>
    <w:rsid w:val="00300838"/>
    <w:rsid w:val="00301338"/>
    <w:rsid w:val="003024EB"/>
    <w:rsid w:val="00302809"/>
    <w:rsid w:val="00304CD8"/>
    <w:rsid w:val="00304CF7"/>
    <w:rsid w:val="003074AF"/>
    <w:rsid w:val="00307615"/>
    <w:rsid w:val="00311341"/>
    <w:rsid w:val="00311F26"/>
    <w:rsid w:val="00313D6D"/>
    <w:rsid w:val="00314A99"/>
    <w:rsid w:val="0031771E"/>
    <w:rsid w:val="00317C36"/>
    <w:rsid w:val="00317CC6"/>
    <w:rsid w:val="003219DC"/>
    <w:rsid w:val="00321AD7"/>
    <w:rsid w:val="00322DC8"/>
    <w:rsid w:val="00324384"/>
    <w:rsid w:val="00324C83"/>
    <w:rsid w:val="00325E32"/>
    <w:rsid w:val="003264C0"/>
    <w:rsid w:val="00326542"/>
    <w:rsid w:val="0032730E"/>
    <w:rsid w:val="003318D0"/>
    <w:rsid w:val="0033271E"/>
    <w:rsid w:val="00334AB2"/>
    <w:rsid w:val="0033642C"/>
    <w:rsid w:val="00337059"/>
    <w:rsid w:val="00337379"/>
    <w:rsid w:val="00340A38"/>
    <w:rsid w:val="00341CD1"/>
    <w:rsid w:val="003422BC"/>
    <w:rsid w:val="00342332"/>
    <w:rsid w:val="00342963"/>
    <w:rsid w:val="003435EF"/>
    <w:rsid w:val="00343B92"/>
    <w:rsid w:val="00343C69"/>
    <w:rsid w:val="003443DC"/>
    <w:rsid w:val="00345B77"/>
    <w:rsid w:val="003464BB"/>
    <w:rsid w:val="003469DC"/>
    <w:rsid w:val="003502B4"/>
    <w:rsid w:val="00350705"/>
    <w:rsid w:val="00350763"/>
    <w:rsid w:val="00350C75"/>
    <w:rsid w:val="00351AEE"/>
    <w:rsid w:val="00355D1D"/>
    <w:rsid w:val="003570B9"/>
    <w:rsid w:val="003603E9"/>
    <w:rsid w:val="003652D3"/>
    <w:rsid w:val="003659AF"/>
    <w:rsid w:val="00365F53"/>
    <w:rsid w:val="003663AD"/>
    <w:rsid w:val="003664E2"/>
    <w:rsid w:val="00370687"/>
    <w:rsid w:val="003714D6"/>
    <w:rsid w:val="003724FA"/>
    <w:rsid w:val="003752B9"/>
    <w:rsid w:val="00375CFA"/>
    <w:rsid w:val="00381309"/>
    <w:rsid w:val="003814AE"/>
    <w:rsid w:val="0038333C"/>
    <w:rsid w:val="00383422"/>
    <w:rsid w:val="0038370D"/>
    <w:rsid w:val="00383E4E"/>
    <w:rsid w:val="00385722"/>
    <w:rsid w:val="00386179"/>
    <w:rsid w:val="0038673C"/>
    <w:rsid w:val="0038730B"/>
    <w:rsid w:val="00390571"/>
    <w:rsid w:val="003905BD"/>
    <w:rsid w:val="00390667"/>
    <w:rsid w:val="00391201"/>
    <w:rsid w:val="0039367C"/>
    <w:rsid w:val="00394F40"/>
    <w:rsid w:val="00395117"/>
    <w:rsid w:val="0039530D"/>
    <w:rsid w:val="0039637C"/>
    <w:rsid w:val="003975B7"/>
    <w:rsid w:val="003A019F"/>
    <w:rsid w:val="003A07DF"/>
    <w:rsid w:val="003A1933"/>
    <w:rsid w:val="003A2E45"/>
    <w:rsid w:val="003A348E"/>
    <w:rsid w:val="003A6839"/>
    <w:rsid w:val="003A6D5A"/>
    <w:rsid w:val="003A7963"/>
    <w:rsid w:val="003B02B7"/>
    <w:rsid w:val="003B19F6"/>
    <w:rsid w:val="003B32B3"/>
    <w:rsid w:val="003B340D"/>
    <w:rsid w:val="003B3CF2"/>
    <w:rsid w:val="003B4761"/>
    <w:rsid w:val="003B5E49"/>
    <w:rsid w:val="003B6F46"/>
    <w:rsid w:val="003B709A"/>
    <w:rsid w:val="003B77C5"/>
    <w:rsid w:val="003B7905"/>
    <w:rsid w:val="003B7F92"/>
    <w:rsid w:val="003C21C9"/>
    <w:rsid w:val="003C21F9"/>
    <w:rsid w:val="003C29A8"/>
    <w:rsid w:val="003C2ADE"/>
    <w:rsid w:val="003C2B08"/>
    <w:rsid w:val="003D135F"/>
    <w:rsid w:val="003D23F4"/>
    <w:rsid w:val="003D2699"/>
    <w:rsid w:val="003D2832"/>
    <w:rsid w:val="003D4398"/>
    <w:rsid w:val="003D4447"/>
    <w:rsid w:val="003D6030"/>
    <w:rsid w:val="003D7D61"/>
    <w:rsid w:val="003D7E53"/>
    <w:rsid w:val="003E035F"/>
    <w:rsid w:val="003E0ADE"/>
    <w:rsid w:val="003E0DBE"/>
    <w:rsid w:val="003E1704"/>
    <w:rsid w:val="003E2FCA"/>
    <w:rsid w:val="003E424A"/>
    <w:rsid w:val="003E4EE6"/>
    <w:rsid w:val="003E5414"/>
    <w:rsid w:val="003E64E3"/>
    <w:rsid w:val="003E67C9"/>
    <w:rsid w:val="003F0DB8"/>
    <w:rsid w:val="003F30B5"/>
    <w:rsid w:val="003F3CDB"/>
    <w:rsid w:val="003F68F1"/>
    <w:rsid w:val="003F6AC4"/>
    <w:rsid w:val="00402647"/>
    <w:rsid w:val="004027AE"/>
    <w:rsid w:val="00404AC0"/>
    <w:rsid w:val="00405B25"/>
    <w:rsid w:val="004105C6"/>
    <w:rsid w:val="00411B9D"/>
    <w:rsid w:val="00415816"/>
    <w:rsid w:val="004173DF"/>
    <w:rsid w:val="004175E8"/>
    <w:rsid w:val="00421441"/>
    <w:rsid w:val="00421953"/>
    <w:rsid w:val="00424328"/>
    <w:rsid w:val="0042449F"/>
    <w:rsid w:val="00425118"/>
    <w:rsid w:val="004257F7"/>
    <w:rsid w:val="00425D17"/>
    <w:rsid w:val="00426252"/>
    <w:rsid w:val="004272EA"/>
    <w:rsid w:val="0042733A"/>
    <w:rsid w:val="00431DBD"/>
    <w:rsid w:val="004322F0"/>
    <w:rsid w:val="004323DF"/>
    <w:rsid w:val="004333E1"/>
    <w:rsid w:val="0043391C"/>
    <w:rsid w:val="00433DB2"/>
    <w:rsid w:val="00434B16"/>
    <w:rsid w:val="0043671D"/>
    <w:rsid w:val="004374CB"/>
    <w:rsid w:val="0044414B"/>
    <w:rsid w:val="00444924"/>
    <w:rsid w:val="00444FF9"/>
    <w:rsid w:val="00445416"/>
    <w:rsid w:val="0044606C"/>
    <w:rsid w:val="00447F1B"/>
    <w:rsid w:val="00450F61"/>
    <w:rsid w:val="004511F1"/>
    <w:rsid w:val="00451F2C"/>
    <w:rsid w:val="00452E6D"/>
    <w:rsid w:val="00453387"/>
    <w:rsid w:val="004549DD"/>
    <w:rsid w:val="00454AAB"/>
    <w:rsid w:val="0045559B"/>
    <w:rsid w:val="004557F8"/>
    <w:rsid w:val="00463175"/>
    <w:rsid w:val="00463AED"/>
    <w:rsid w:val="00464955"/>
    <w:rsid w:val="00465CB9"/>
    <w:rsid w:val="00465CD7"/>
    <w:rsid w:val="00466F7F"/>
    <w:rsid w:val="00473D72"/>
    <w:rsid w:val="00473E96"/>
    <w:rsid w:val="00476A39"/>
    <w:rsid w:val="00476B9E"/>
    <w:rsid w:val="00480BAC"/>
    <w:rsid w:val="00480CBD"/>
    <w:rsid w:val="00480CEA"/>
    <w:rsid w:val="004821BF"/>
    <w:rsid w:val="00482DE6"/>
    <w:rsid w:val="00482F06"/>
    <w:rsid w:val="00483E9E"/>
    <w:rsid w:val="004858E4"/>
    <w:rsid w:val="00487B82"/>
    <w:rsid w:val="004914C9"/>
    <w:rsid w:val="00491EE9"/>
    <w:rsid w:val="00495148"/>
    <w:rsid w:val="00495B1D"/>
    <w:rsid w:val="004975F8"/>
    <w:rsid w:val="00497A85"/>
    <w:rsid w:val="004A1B37"/>
    <w:rsid w:val="004A2A41"/>
    <w:rsid w:val="004A3F89"/>
    <w:rsid w:val="004A6588"/>
    <w:rsid w:val="004A666D"/>
    <w:rsid w:val="004A75D0"/>
    <w:rsid w:val="004B05CB"/>
    <w:rsid w:val="004B0CE3"/>
    <w:rsid w:val="004B15D7"/>
    <w:rsid w:val="004B2F7D"/>
    <w:rsid w:val="004B3311"/>
    <w:rsid w:val="004B39B8"/>
    <w:rsid w:val="004B3DF8"/>
    <w:rsid w:val="004B3F6C"/>
    <w:rsid w:val="004B49B5"/>
    <w:rsid w:val="004B6254"/>
    <w:rsid w:val="004B70AB"/>
    <w:rsid w:val="004C35D7"/>
    <w:rsid w:val="004C494E"/>
    <w:rsid w:val="004C5085"/>
    <w:rsid w:val="004C63BB"/>
    <w:rsid w:val="004C6CC3"/>
    <w:rsid w:val="004D00AA"/>
    <w:rsid w:val="004D03E1"/>
    <w:rsid w:val="004D0729"/>
    <w:rsid w:val="004D11CB"/>
    <w:rsid w:val="004D28B5"/>
    <w:rsid w:val="004D3544"/>
    <w:rsid w:val="004D3D81"/>
    <w:rsid w:val="004D502A"/>
    <w:rsid w:val="004D550F"/>
    <w:rsid w:val="004D5A5B"/>
    <w:rsid w:val="004D5FA8"/>
    <w:rsid w:val="004D7026"/>
    <w:rsid w:val="004E03ED"/>
    <w:rsid w:val="004E0E8E"/>
    <w:rsid w:val="004E1D1E"/>
    <w:rsid w:val="004E4B13"/>
    <w:rsid w:val="004E583E"/>
    <w:rsid w:val="004E62C9"/>
    <w:rsid w:val="004E63F7"/>
    <w:rsid w:val="004E64DC"/>
    <w:rsid w:val="004E7444"/>
    <w:rsid w:val="004E7A51"/>
    <w:rsid w:val="004F12BA"/>
    <w:rsid w:val="004F1FF4"/>
    <w:rsid w:val="004F2C4D"/>
    <w:rsid w:val="004F35DA"/>
    <w:rsid w:val="004F3CB6"/>
    <w:rsid w:val="004F4BA2"/>
    <w:rsid w:val="004F6220"/>
    <w:rsid w:val="004F6AAE"/>
    <w:rsid w:val="004F6E50"/>
    <w:rsid w:val="0050068C"/>
    <w:rsid w:val="0050118D"/>
    <w:rsid w:val="005015FD"/>
    <w:rsid w:val="00501CC0"/>
    <w:rsid w:val="005025B0"/>
    <w:rsid w:val="00505036"/>
    <w:rsid w:val="005053C9"/>
    <w:rsid w:val="00506135"/>
    <w:rsid w:val="00506B04"/>
    <w:rsid w:val="0050795A"/>
    <w:rsid w:val="00507A8F"/>
    <w:rsid w:val="00510B27"/>
    <w:rsid w:val="00510BA4"/>
    <w:rsid w:val="00511DC6"/>
    <w:rsid w:val="005145DE"/>
    <w:rsid w:val="0051546C"/>
    <w:rsid w:val="00520B62"/>
    <w:rsid w:val="0052141E"/>
    <w:rsid w:val="005222F3"/>
    <w:rsid w:val="0052264A"/>
    <w:rsid w:val="005253ED"/>
    <w:rsid w:val="005262E1"/>
    <w:rsid w:val="00526744"/>
    <w:rsid w:val="00526BB4"/>
    <w:rsid w:val="00527120"/>
    <w:rsid w:val="00527ED1"/>
    <w:rsid w:val="005315DB"/>
    <w:rsid w:val="00531C8A"/>
    <w:rsid w:val="00531D5E"/>
    <w:rsid w:val="00531E3E"/>
    <w:rsid w:val="00533131"/>
    <w:rsid w:val="00533213"/>
    <w:rsid w:val="005334B6"/>
    <w:rsid w:val="00534E36"/>
    <w:rsid w:val="00535A27"/>
    <w:rsid w:val="00536F97"/>
    <w:rsid w:val="005426A0"/>
    <w:rsid w:val="005432E3"/>
    <w:rsid w:val="00544069"/>
    <w:rsid w:val="0054469F"/>
    <w:rsid w:val="00544E0E"/>
    <w:rsid w:val="00545A7A"/>
    <w:rsid w:val="0054623E"/>
    <w:rsid w:val="00547DB5"/>
    <w:rsid w:val="00547F80"/>
    <w:rsid w:val="00550693"/>
    <w:rsid w:val="00550F34"/>
    <w:rsid w:val="00551FF6"/>
    <w:rsid w:val="0055228D"/>
    <w:rsid w:val="005528E1"/>
    <w:rsid w:val="0055302F"/>
    <w:rsid w:val="00554101"/>
    <w:rsid w:val="00554E0C"/>
    <w:rsid w:val="0055666D"/>
    <w:rsid w:val="00556C27"/>
    <w:rsid w:val="00557DBA"/>
    <w:rsid w:val="005606DB"/>
    <w:rsid w:val="00562012"/>
    <w:rsid w:val="00563DDC"/>
    <w:rsid w:val="0056596B"/>
    <w:rsid w:val="00565A5F"/>
    <w:rsid w:val="0056661F"/>
    <w:rsid w:val="0056690E"/>
    <w:rsid w:val="00566B79"/>
    <w:rsid w:val="00567340"/>
    <w:rsid w:val="00567787"/>
    <w:rsid w:val="0057152A"/>
    <w:rsid w:val="005725DF"/>
    <w:rsid w:val="00573B41"/>
    <w:rsid w:val="0057418D"/>
    <w:rsid w:val="00574282"/>
    <w:rsid w:val="005748DD"/>
    <w:rsid w:val="0057732F"/>
    <w:rsid w:val="00577852"/>
    <w:rsid w:val="00580844"/>
    <w:rsid w:val="00581C1D"/>
    <w:rsid w:val="00582D5B"/>
    <w:rsid w:val="00582F73"/>
    <w:rsid w:val="005838DE"/>
    <w:rsid w:val="00583C3F"/>
    <w:rsid w:val="00584469"/>
    <w:rsid w:val="00586234"/>
    <w:rsid w:val="00586CA5"/>
    <w:rsid w:val="005904A7"/>
    <w:rsid w:val="00590814"/>
    <w:rsid w:val="005921AB"/>
    <w:rsid w:val="00592B76"/>
    <w:rsid w:val="00593998"/>
    <w:rsid w:val="00596528"/>
    <w:rsid w:val="0059679E"/>
    <w:rsid w:val="0059682F"/>
    <w:rsid w:val="005A0056"/>
    <w:rsid w:val="005A0CEF"/>
    <w:rsid w:val="005A113B"/>
    <w:rsid w:val="005A12AC"/>
    <w:rsid w:val="005A1384"/>
    <w:rsid w:val="005A23A8"/>
    <w:rsid w:val="005A26AA"/>
    <w:rsid w:val="005A46E0"/>
    <w:rsid w:val="005A6EE4"/>
    <w:rsid w:val="005A7B34"/>
    <w:rsid w:val="005B05F5"/>
    <w:rsid w:val="005B0785"/>
    <w:rsid w:val="005B0B29"/>
    <w:rsid w:val="005B1F27"/>
    <w:rsid w:val="005B3924"/>
    <w:rsid w:val="005B3CF5"/>
    <w:rsid w:val="005B6068"/>
    <w:rsid w:val="005C0238"/>
    <w:rsid w:val="005C1702"/>
    <w:rsid w:val="005C21F4"/>
    <w:rsid w:val="005C325E"/>
    <w:rsid w:val="005C4658"/>
    <w:rsid w:val="005C6F54"/>
    <w:rsid w:val="005C7F16"/>
    <w:rsid w:val="005D35F8"/>
    <w:rsid w:val="005D3F5F"/>
    <w:rsid w:val="005D403F"/>
    <w:rsid w:val="005D49D4"/>
    <w:rsid w:val="005D51BE"/>
    <w:rsid w:val="005D5393"/>
    <w:rsid w:val="005D5C57"/>
    <w:rsid w:val="005D6702"/>
    <w:rsid w:val="005D7250"/>
    <w:rsid w:val="005D777E"/>
    <w:rsid w:val="005D78ED"/>
    <w:rsid w:val="005E041D"/>
    <w:rsid w:val="005E2152"/>
    <w:rsid w:val="005E2AC8"/>
    <w:rsid w:val="005E3284"/>
    <w:rsid w:val="005E3575"/>
    <w:rsid w:val="005E3AC5"/>
    <w:rsid w:val="005E3C5C"/>
    <w:rsid w:val="005E3DCD"/>
    <w:rsid w:val="005E4987"/>
    <w:rsid w:val="005E67A4"/>
    <w:rsid w:val="005E6FE0"/>
    <w:rsid w:val="005F01BA"/>
    <w:rsid w:val="005F09C7"/>
    <w:rsid w:val="005F20AC"/>
    <w:rsid w:val="005F4C18"/>
    <w:rsid w:val="005F611A"/>
    <w:rsid w:val="005F67EE"/>
    <w:rsid w:val="005F685F"/>
    <w:rsid w:val="00601EE7"/>
    <w:rsid w:val="006038C5"/>
    <w:rsid w:val="00606330"/>
    <w:rsid w:val="00610FE4"/>
    <w:rsid w:val="006117E3"/>
    <w:rsid w:val="00616E1D"/>
    <w:rsid w:val="00617387"/>
    <w:rsid w:val="00617592"/>
    <w:rsid w:val="00620835"/>
    <w:rsid w:val="00623680"/>
    <w:rsid w:val="00625343"/>
    <w:rsid w:val="0062699A"/>
    <w:rsid w:val="00627BB0"/>
    <w:rsid w:val="00630525"/>
    <w:rsid w:val="00631109"/>
    <w:rsid w:val="00631387"/>
    <w:rsid w:val="006320B2"/>
    <w:rsid w:val="0063278C"/>
    <w:rsid w:val="00632973"/>
    <w:rsid w:val="00633DC0"/>
    <w:rsid w:val="00634B44"/>
    <w:rsid w:val="00635104"/>
    <w:rsid w:val="00636066"/>
    <w:rsid w:val="00637439"/>
    <w:rsid w:val="0064002C"/>
    <w:rsid w:val="0064016A"/>
    <w:rsid w:val="006411B9"/>
    <w:rsid w:val="00642752"/>
    <w:rsid w:val="00642E20"/>
    <w:rsid w:val="00645038"/>
    <w:rsid w:val="006462CB"/>
    <w:rsid w:val="00646C86"/>
    <w:rsid w:val="00647049"/>
    <w:rsid w:val="00647985"/>
    <w:rsid w:val="00650D26"/>
    <w:rsid w:val="00652544"/>
    <w:rsid w:val="00652D7D"/>
    <w:rsid w:val="00653C00"/>
    <w:rsid w:val="006548BB"/>
    <w:rsid w:val="0065578E"/>
    <w:rsid w:val="00655C30"/>
    <w:rsid w:val="00655F31"/>
    <w:rsid w:val="0065638C"/>
    <w:rsid w:val="00656448"/>
    <w:rsid w:val="0065739F"/>
    <w:rsid w:val="00657B8A"/>
    <w:rsid w:val="00657C1B"/>
    <w:rsid w:val="00657C43"/>
    <w:rsid w:val="006618AD"/>
    <w:rsid w:val="00661ED4"/>
    <w:rsid w:val="00665226"/>
    <w:rsid w:val="00665BA3"/>
    <w:rsid w:val="00667C47"/>
    <w:rsid w:val="00671DB3"/>
    <w:rsid w:val="00672570"/>
    <w:rsid w:val="00673A79"/>
    <w:rsid w:val="0067448A"/>
    <w:rsid w:val="00682379"/>
    <w:rsid w:val="00683C25"/>
    <w:rsid w:val="00684833"/>
    <w:rsid w:val="00686F73"/>
    <w:rsid w:val="00687B3B"/>
    <w:rsid w:val="00687D8D"/>
    <w:rsid w:val="006906BD"/>
    <w:rsid w:val="00690788"/>
    <w:rsid w:val="0069081F"/>
    <w:rsid w:val="00690B69"/>
    <w:rsid w:val="00690F61"/>
    <w:rsid w:val="0069233B"/>
    <w:rsid w:val="00692884"/>
    <w:rsid w:val="00693F84"/>
    <w:rsid w:val="00695E4A"/>
    <w:rsid w:val="00695EBA"/>
    <w:rsid w:val="00696FB7"/>
    <w:rsid w:val="006976C9"/>
    <w:rsid w:val="0069784E"/>
    <w:rsid w:val="00697B14"/>
    <w:rsid w:val="006A003B"/>
    <w:rsid w:val="006A0519"/>
    <w:rsid w:val="006A093A"/>
    <w:rsid w:val="006A24F7"/>
    <w:rsid w:val="006A26FA"/>
    <w:rsid w:val="006A2B40"/>
    <w:rsid w:val="006A2FFF"/>
    <w:rsid w:val="006A39D9"/>
    <w:rsid w:val="006A4EA9"/>
    <w:rsid w:val="006A4F56"/>
    <w:rsid w:val="006A6EE3"/>
    <w:rsid w:val="006B1F27"/>
    <w:rsid w:val="006B3888"/>
    <w:rsid w:val="006B4DB9"/>
    <w:rsid w:val="006B5C54"/>
    <w:rsid w:val="006B6CF4"/>
    <w:rsid w:val="006B6FCF"/>
    <w:rsid w:val="006B70BB"/>
    <w:rsid w:val="006B775D"/>
    <w:rsid w:val="006B7C03"/>
    <w:rsid w:val="006C1EB1"/>
    <w:rsid w:val="006C4177"/>
    <w:rsid w:val="006C452F"/>
    <w:rsid w:val="006C491E"/>
    <w:rsid w:val="006C546C"/>
    <w:rsid w:val="006C5F57"/>
    <w:rsid w:val="006D0460"/>
    <w:rsid w:val="006D0594"/>
    <w:rsid w:val="006D107E"/>
    <w:rsid w:val="006D122A"/>
    <w:rsid w:val="006D133B"/>
    <w:rsid w:val="006D3110"/>
    <w:rsid w:val="006D468B"/>
    <w:rsid w:val="006D570E"/>
    <w:rsid w:val="006D7745"/>
    <w:rsid w:val="006E0A2F"/>
    <w:rsid w:val="006E1A8F"/>
    <w:rsid w:val="006E3152"/>
    <w:rsid w:val="006E3246"/>
    <w:rsid w:val="006E3A1F"/>
    <w:rsid w:val="006E5949"/>
    <w:rsid w:val="006E5E07"/>
    <w:rsid w:val="006E6693"/>
    <w:rsid w:val="006E6911"/>
    <w:rsid w:val="006E6A08"/>
    <w:rsid w:val="006F1150"/>
    <w:rsid w:val="006F2C8E"/>
    <w:rsid w:val="006F3683"/>
    <w:rsid w:val="006F4D52"/>
    <w:rsid w:val="006F586E"/>
    <w:rsid w:val="0070074E"/>
    <w:rsid w:val="007007EA"/>
    <w:rsid w:val="00700EA3"/>
    <w:rsid w:val="00702357"/>
    <w:rsid w:val="007032EA"/>
    <w:rsid w:val="00703349"/>
    <w:rsid w:val="0070366A"/>
    <w:rsid w:val="007036D0"/>
    <w:rsid w:val="00703762"/>
    <w:rsid w:val="00707A5A"/>
    <w:rsid w:val="00711549"/>
    <w:rsid w:val="007119BF"/>
    <w:rsid w:val="007122D6"/>
    <w:rsid w:val="00712770"/>
    <w:rsid w:val="00712C45"/>
    <w:rsid w:val="00712EB2"/>
    <w:rsid w:val="007151BE"/>
    <w:rsid w:val="00715F71"/>
    <w:rsid w:val="00716769"/>
    <w:rsid w:val="00716BBB"/>
    <w:rsid w:val="00716DF8"/>
    <w:rsid w:val="0071711B"/>
    <w:rsid w:val="00720DA0"/>
    <w:rsid w:val="00722A6F"/>
    <w:rsid w:val="007239F5"/>
    <w:rsid w:val="00723DF0"/>
    <w:rsid w:val="00724C1D"/>
    <w:rsid w:val="00727F7F"/>
    <w:rsid w:val="007300CE"/>
    <w:rsid w:val="00730485"/>
    <w:rsid w:val="007310E5"/>
    <w:rsid w:val="00731B11"/>
    <w:rsid w:val="007328FB"/>
    <w:rsid w:val="00735ABB"/>
    <w:rsid w:val="00736A15"/>
    <w:rsid w:val="00737FF8"/>
    <w:rsid w:val="00741C70"/>
    <w:rsid w:val="007427FF"/>
    <w:rsid w:val="00743548"/>
    <w:rsid w:val="007468CB"/>
    <w:rsid w:val="00746BE8"/>
    <w:rsid w:val="0075060E"/>
    <w:rsid w:val="00752B02"/>
    <w:rsid w:val="00753D52"/>
    <w:rsid w:val="00753DDF"/>
    <w:rsid w:val="0075419A"/>
    <w:rsid w:val="007561C4"/>
    <w:rsid w:val="00757204"/>
    <w:rsid w:val="00757E70"/>
    <w:rsid w:val="00760612"/>
    <w:rsid w:val="00760B7B"/>
    <w:rsid w:val="00762589"/>
    <w:rsid w:val="00762AE6"/>
    <w:rsid w:val="00763246"/>
    <w:rsid w:val="0076356E"/>
    <w:rsid w:val="007667AF"/>
    <w:rsid w:val="00767507"/>
    <w:rsid w:val="00767F8D"/>
    <w:rsid w:val="00774095"/>
    <w:rsid w:val="00774C28"/>
    <w:rsid w:val="00776785"/>
    <w:rsid w:val="007767A7"/>
    <w:rsid w:val="0078060F"/>
    <w:rsid w:val="00781250"/>
    <w:rsid w:val="007818B2"/>
    <w:rsid w:val="0078191A"/>
    <w:rsid w:val="0078291C"/>
    <w:rsid w:val="007856F4"/>
    <w:rsid w:val="0078661D"/>
    <w:rsid w:val="0078719C"/>
    <w:rsid w:val="00790D88"/>
    <w:rsid w:val="00791D14"/>
    <w:rsid w:val="00791FB0"/>
    <w:rsid w:val="00793CB6"/>
    <w:rsid w:val="0079479B"/>
    <w:rsid w:val="00796D4A"/>
    <w:rsid w:val="007A04B2"/>
    <w:rsid w:val="007A3F18"/>
    <w:rsid w:val="007A4A7F"/>
    <w:rsid w:val="007A4BAF"/>
    <w:rsid w:val="007B07D6"/>
    <w:rsid w:val="007B37C0"/>
    <w:rsid w:val="007B3D6F"/>
    <w:rsid w:val="007B65EB"/>
    <w:rsid w:val="007B695E"/>
    <w:rsid w:val="007B6A17"/>
    <w:rsid w:val="007C15FF"/>
    <w:rsid w:val="007C1662"/>
    <w:rsid w:val="007C3316"/>
    <w:rsid w:val="007C37C9"/>
    <w:rsid w:val="007C4D08"/>
    <w:rsid w:val="007C5D94"/>
    <w:rsid w:val="007C77E1"/>
    <w:rsid w:val="007D1B4B"/>
    <w:rsid w:val="007D254C"/>
    <w:rsid w:val="007D616D"/>
    <w:rsid w:val="007D63F0"/>
    <w:rsid w:val="007D79F6"/>
    <w:rsid w:val="007D7ACF"/>
    <w:rsid w:val="007E0EB1"/>
    <w:rsid w:val="007E13F0"/>
    <w:rsid w:val="007E2288"/>
    <w:rsid w:val="007E339D"/>
    <w:rsid w:val="007E3D86"/>
    <w:rsid w:val="007E50B4"/>
    <w:rsid w:val="007E5513"/>
    <w:rsid w:val="007E71E2"/>
    <w:rsid w:val="007E7F76"/>
    <w:rsid w:val="007F075C"/>
    <w:rsid w:val="007F16EE"/>
    <w:rsid w:val="007F209C"/>
    <w:rsid w:val="007F21FA"/>
    <w:rsid w:val="007F37C5"/>
    <w:rsid w:val="007F3B11"/>
    <w:rsid w:val="007F3FEA"/>
    <w:rsid w:val="008010AA"/>
    <w:rsid w:val="0080143A"/>
    <w:rsid w:val="0080152A"/>
    <w:rsid w:val="008036F0"/>
    <w:rsid w:val="008044AC"/>
    <w:rsid w:val="008056BD"/>
    <w:rsid w:val="0080690B"/>
    <w:rsid w:val="008069AF"/>
    <w:rsid w:val="00807DC4"/>
    <w:rsid w:val="00812399"/>
    <w:rsid w:val="00812591"/>
    <w:rsid w:val="00812FDB"/>
    <w:rsid w:val="0081343E"/>
    <w:rsid w:val="00813597"/>
    <w:rsid w:val="0081398B"/>
    <w:rsid w:val="0081399C"/>
    <w:rsid w:val="00817A22"/>
    <w:rsid w:val="00820D8B"/>
    <w:rsid w:val="008217E1"/>
    <w:rsid w:val="00821C56"/>
    <w:rsid w:val="0082240C"/>
    <w:rsid w:val="00822B8E"/>
    <w:rsid w:val="00822D54"/>
    <w:rsid w:val="00822DB4"/>
    <w:rsid w:val="008231EC"/>
    <w:rsid w:val="008236D8"/>
    <w:rsid w:val="00824185"/>
    <w:rsid w:val="00824926"/>
    <w:rsid w:val="00824B00"/>
    <w:rsid w:val="00830A5C"/>
    <w:rsid w:val="00831223"/>
    <w:rsid w:val="00832CCC"/>
    <w:rsid w:val="0083797F"/>
    <w:rsid w:val="00840441"/>
    <w:rsid w:val="00841231"/>
    <w:rsid w:val="00841638"/>
    <w:rsid w:val="008418A2"/>
    <w:rsid w:val="00844C16"/>
    <w:rsid w:val="008451A8"/>
    <w:rsid w:val="00845EEA"/>
    <w:rsid w:val="008462C5"/>
    <w:rsid w:val="0085002F"/>
    <w:rsid w:val="00851CF3"/>
    <w:rsid w:val="0085486D"/>
    <w:rsid w:val="00855447"/>
    <w:rsid w:val="00855872"/>
    <w:rsid w:val="008576CB"/>
    <w:rsid w:val="008611A7"/>
    <w:rsid w:val="00861D1F"/>
    <w:rsid w:val="00862AF9"/>
    <w:rsid w:val="00863756"/>
    <w:rsid w:val="00863807"/>
    <w:rsid w:val="00864C24"/>
    <w:rsid w:val="008654FD"/>
    <w:rsid w:val="00865E3C"/>
    <w:rsid w:val="00866353"/>
    <w:rsid w:val="00866BB6"/>
    <w:rsid w:val="008671E4"/>
    <w:rsid w:val="00867E15"/>
    <w:rsid w:val="00871C6E"/>
    <w:rsid w:val="0087307C"/>
    <w:rsid w:val="008732EF"/>
    <w:rsid w:val="00873708"/>
    <w:rsid w:val="00873B7E"/>
    <w:rsid w:val="00874BC0"/>
    <w:rsid w:val="008756AC"/>
    <w:rsid w:val="0087656B"/>
    <w:rsid w:val="00876A5B"/>
    <w:rsid w:val="008775AC"/>
    <w:rsid w:val="00877F33"/>
    <w:rsid w:val="00880115"/>
    <w:rsid w:val="0088071F"/>
    <w:rsid w:val="00880947"/>
    <w:rsid w:val="008815B9"/>
    <w:rsid w:val="00884961"/>
    <w:rsid w:val="00887257"/>
    <w:rsid w:val="00887416"/>
    <w:rsid w:val="00887C3E"/>
    <w:rsid w:val="008911AC"/>
    <w:rsid w:val="00891958"/>
    <w:rsid w:val="00891A84"/>
    <w:rsid w:val="00891AAF"/>
    <w:rsid w:val="00892553"/>
    <w:rsid w:val="00892BAC"/>
    <w:rsid w:val="008938E1"/>
    <w:rsid w:val="00895371"/>
    <w:rsid w:val="0089555F"/>
    <w:rsid w:val="00897265"/>
    <w:rsid w:val="00897A0E"/>
    <w:rsid w:val="00897C18"/>
    <w:rsid w:val="008A0614"/>
    <w:rsid w:val="008A120E"/>
    <w:rsid w:val="008A1F98"/>
    <w:rsid w:val="008A1FF9"/>
    <w:rsid w:val="008A2918"/>
    <w:rsid w:val="008A3573"/>
    <w:rsid w:val="008A3A50"/>
    <w:rsid w:val="008A4882"/>
    <w:rsid w:val="008A4DAF"/>
    <w:rsid w:val="008A6FFC"/>
    <w:rsid w:val="008B0A6D"/>
    <w:rsid w:val="008B3DF3"/>
    <w:rsid w:val="008B51C7"/>
    <w:rsid w:val="008B5785"/>
    <w:rsid w:val="008B69B8"/>
    <w:rsid w:val="008C0480"/>
    <w:rsid w:val="008C09A4"/>
    <w:rsid w:val="008C0C8F"/>
    <w:rsid w:val="008C1130"/>
    <w:rsid w:val="008C1251"/>
    <w:rsid w:val="008C164B"/>
    <w:rsid w:val="008C483C"/>
    <w:rsid w:val="008C642A"/>
    <w:rsid w:val="008C68E9"/>
    <w:rsid w:val="008C7C9E"/>
    <w:rsid w:val="008D0069"/>
    <w:rsid w:val="008D016F"/>
    <w:rsid w:val="008D0E2F"/>
    <w:rsid w:val="008D3235"/>
    <w:rsid w:val="008D4D6B"/>
    <w:rsid w:val="008D5496"/>
    <w:rsid w:val="008D5957"/>
    <w:rsid w:val="008D6359"/>
    <w:rsid w:val="008D6E36"/>
    <w:rsid w:val="008D6FC7"/>
    <w:rsid w:val="008D79AD"/>
    <w:rsid w:val="008D7B22"/>
    <w:rsid w:val="008E15BC"/>
    <w:rsid w:val="008E19FF"/>
    <w:rsid w:val="008E1C18"/>
    <w:rsid w:val="008E2F83"/>
    <w:rsid w:val="008E3DD8"/>
    <w:rsid w:val="008E4B20"/>
    <w:rsid w:val="008E4FC2"/>
    <w:rsid w:val="008E5C70"/>
    <w:rsid w:val="008E69EE"/>
    <w:rsid w:val="008F052F"/>
    <w:rsid w:val="008F16AC"/>
    <w:rsid w:val="008F557C"/>
    <w:rsid w:val="008F5885"/>
    <w:rsid w:val="008F612C"/>
    <w:rsid w:val="008F781A"/>
    <w:rsid w:val="008F7957"/>
    <w:rsid w:val="008F7C00"/>
    <w:rsid w:val="0090180A"/>
    <w:rsid w:val="00903876"/>
    <w:rsid w:val="00903C95"/>
    <w:rsid w:val="00904AE8"/>
    <w:rsid w:val="009053F6"/>
    <w:rsid w:val="00905B87"/>
    <w:rsid w:val="00906CE8"/>
    <w:rsid w:val="009076D1"/>
    <w:rsid w:val="009106DD"/>
    <w:rsid w:val="009107EB"/>
    <w:rsid w:val="0091086C"/>
    <w:rsid w:val="009112B9"/>
    <w:rsid w:val="00911DB3"/>
    <w:rsid w:val="00912472"/>
    <w:rsid w:val="009136B6"/>
    <w:rsid w:val="0091447E"/>
    <w:rsid w:val="00916188"/>
    <w:rsid w:val="009169EF"/>
    <w:rsid w:val="00920F50"/>
    <w:rsid w:val="00921A3C"/>
    <w:rsid w:val="00921C21"/>
    <w:rsid w:val="00921F0D"/>
    <w:rsid w:val="009222C7"/>
    <w:rsid w:val="00923ACF"/>
    <w:rsid w:val="00923BE4"/>
    <w:rsid w:val="00926E74"/>
    <w:rsid w:val="00930394"/>
    <w:rsid w:val="0093255B"/>
    <w:rsid w:val="0093372C"/>
    <w:rsid w:val="00937053"/>
    <w:rsid w:val="00937201"/>
    <w:rsid w:val="009404E7"/>
    <w:rsid w:val="0094703D"/>
    <w:rsid w:val="0094787A"/>
    <w:rsid w:val="00947E60"/>
    <w:rsid w:val="00951D70"/>
    <w:rsid w:val="00952063"/>
    <w:rsid w:val="00952E01"/>
    <w:rsid w:val="00953A20"/>
    <w:rsid w:val="0095416F"/>
    <w:rsid w:val="00954697"/>
    <w:rsid w:val="00955BF4"/>
    <w:rsid w:val="0095626A"/>
    <w:rsid w:val="00956884"/>
    <w:rsid w:val="00961640"/>
    <w:rsid w:val="0096278E"/>
    <w:rsid w:val="009638E3"/>
    <w:rsid w:val="0096491E"/>
    <w:rsid w:val="00965128"/>
    <w:rsid w:val="009658B7"/>
    <w:rsid w:val="00965D98"/>
    <w:rsid w:val="009664EA"/>
    <w:rsid w:val="00966C72"/>
    <w:rsid w:val="0097050E"/>
    <w:rsid w:val="00974732"/>
    <w:rsid w:val="0097601D"/>
    <w:rsid w:val="009761DC"/>
    <w:rsid w:val="00980AEA"/>
    <w:rsid w:val="00981580"/>
    <w:rsid w:val="00981B91"/>
    <w:rsid w:val="00983B2C"/>
    <w:rsid w:val="009840E5"/>
    <w:rsid w:val="0098474B"/>
    <w:rsid w:val="00985477"/>
    <w:rsid w:val="0098548B"/>
    <w:rsid w:val="009863BD"/>
    <w:rsid w:val="00986CC2"/>
    <w:rsid w:val="00987A04"/>
    <w:rsid w:val="00990F55"/>
    <w:rsid w:val="00991322"/>
    <w:rsid w:val="009914D5"/>
    <w:rsid w:val="00992F52"/>
    <w:rsid w:val="00993594"/>
    <w:rsid w:val="009936A0"/>
    <w:rsid w:val="00993724"/>
    <w:rsid w:val="00993D62"/>
    <w:rsid w:val="00995E14"/>
    <w:rsid w:val="009969A8"/>
    <w:rsid w:val="00996C84"/>
    <w:rsid w:val="009A0F72"/>
    <w:rsid w:val="009A3E73"/>
    <w:rsid w:val="009A65FF"/>
    <w:rsid w:val="009A7CC7"/>
    <w:rsid w:val="009B11A5"/>
    <w:rsid w:val="009B15EB"/>
    <w:rsid w:val="009B19A8"/>
    <w:rsid w:val="009B2057"/>
    <w:rsid w:val="009B2B8E"/>
    <w:rsid w:val="009B48C8"/>
    <w:rsid w:val="009B61B6"/>
    <w:rsid w:val="009B7B64"/>
    <w:rsid w:val="009C1010"/>
    <w:rsid w:val="009C1504"/>
    <w:rsid w:val="009C240A"/>
    <w:rsid w:val="009C4D81"/>
    <w:rsid w:val="009C60DC"/>
    <w:rsid w:val="009C6C90"/>
    <w:rsid w:val="009D00ED"/>
    <w:rsid w:val="009D0ED8"/>
    <w:rsid w:val="009D0F27"/>
    <w:rsid w:val="009D2C07"/>
    <w:rsid w:val="009D3CF7"/>
    <w:rsid w:val="009D5CA5"/>
    <w:rsid w:val="009D7A58"/>
    <w:rsid w:val="009E2034"/>
    <w:rsid w:val="009E261F"/>
    <w:rsid w:val="009E2C71"/>
    <w:rsid w:val="009E2E83"/>
    <w:rsid w:val="009E36E7"/>
    <w:rsid w:val="009E3E27"/>
    <w:rsid w:val="009E47C8"/>
    <w:rsid w:val="009E527E"/>
    <w:rsid w:val="009E684A"/>
    <w:rsid w:val="009E7BD9"/>
    <w:rsid w:val="009E7DEE"/>
    <w:rsid w:val="009F1282"/>
    <w:rsid w:val="009F35CB"/>
    <w:rsid w:val="009F5B66"/>
    <w:rsid w:val="009F5F22"/>
    <w:rsid w:val="009F629D"/>
    <w:rsid w:val="009F63A5"/>
    <w:rsid w:val="00A0207A"/>
    <w:rsid w:val="00A025A6"/>
    <w:rsid w:val="00A029EF"/>
    <w:rsid w:val="00A02FEC"/>
    <w:rsid w:val="00A032D4"/>
    <w:rsid w:val="00A05718"/>
    <w:rsid w:val="00A06B1C"/>
    <w:rsid w:val="00A0760D"/>
    <w:rsid w:val="00A10AFF"/>
    <w:rsid w:val="00A11460"/>
    <w:rsid w:val="00A120EE"/>
    <w:rsid w:val="00A12467"/>
    <w:rsid w:val="00A14D62"/>
    <w:rsid w:val="00A15922"/>
    <w:rsid w:val="00A16E2E"/>
    <w:rsid w:val="00A2046F"/>
    <w:rsid w:val="00A20921"/>
    <w:rsid w:val="00A21DDA"/>
    <w:rsid w:val="00A22BE6"/>
    <w:rsid w:val="00A22E41"/>
    <w:rsid w:val="00A23A2D"/>
    <w:rsid w:val="00A279AD"/>
    <w:rsid w:val="00A31EC2"/>
    <w:rsid w:val="00A3290D"/>
    <w:rsid w:val="00A32B7E"/>
    <w:rsid w:val="00A34337"/>
    <w:rsid w:val="00A40C81"/>
    <w:rsid w:val="00A40FC1"/>
    <w:rsid w:val="00A4141B"/>
    <w:rsid w:val="00A414F9"/>
    <w:rsid w:val="00A42827"/>
    <w:rsid w:val="00A42847"/>
    <w:rsid w:val="00A4342F"/>
    <w:rsid w:val="00A4371C"/>
    <w:rsid w:val="00A44E68"/>
    <w:rsid w:val="00A47E14"/>
    <w:rsid w:val="00A5121B"/>
    <w:rsid w:val="00A514AF"/>
    <w:rsid w:val="00A51A00"/>
    <w:rsid w:val="00A52DBE"/>
    <w:rsid w:val="00A52EC3"/>
    <w:rsid w:val="00A5438B"/>
    <w:rsid w:val="00A558DD"/>
    <w:rsid w:val="00A560FF"/>
    <w:rsid w:val="00A56EAC"/>
    <w:rsid w:val="00A5750C"/>
    <w:rsid w:val="00A576C4"/>
    <w:rsid w:val="00A57AC8"/>
    <w:rsid w:val="00A600F3"/>
    <w:rsid w:val="00A6057E"/>
    <w:rsid w:val="00A60D3F"/>
    <w:rsid w:val="00A61D3F"/>
    <w:rsid w:val="00A62257"/>
    <w:rsid w:val="00A67FD2"/>
    <w:rsid w:val="00A729E3"/>
    <w:rsid w:val="00A72B38"/>
    <w:rsid w:val="00A73901"/>
    <w:rsid w:val="00A753A7"/>
    <w:rsid w:val="00A77D0B"/>
    <w:rsid w:val="00A803AC"/>
    <w:rsid w:val="00A8202F"/>
    <w:rsid w:val="00A82071"/>
    <w:rsid w:val="00A820D1"/>
    <w:rsid w:val="00A82DA4"/>
    <w:rsid w:val="00A831ED"/>
    <w:rsid w:val="00A84B84"/>
    <w:rsid w:val="00A856D7"/>
    <w:rsid w:val="00A8775F"/>
    <w:rsid w:val="00A904F0"/>
    <w:rsid w:val="00A9145C"/>
    <w:rsid w:val="00A917AB"/>
    <w:rsid w:val="00A92AAA"/>
    <w:rsid w:val="00A936CA"/>
    <w:rsid w:val="00A9424E"/>
    <w:rsid w:val="00A9497E"/>
    <w:rsid w:val="00A94A2B"/>
    <w:rsid w:val="00A950F8"/>
    <w:rsid w:val="00A96F0B"/>
    <w:rsid w:val="00A97817"/>
    <w:rsid w:val="00AA0F38"/>
    <w:rsid w:val="00AA30CF"/>
    <w:rsid w:val="00AA34B9"/>
    <w:rsid w:val="00AA3BBC"/>
    <w:rsid w:val="00AA3F9D"/>
    <w:rsid w:val="00AA47BB"/>
    <w:rsid w:val="00AA5810"/>
    <w:rsid w:val="00AA5DBC"/>
    <w:rsid w:val="00AA6C83"/>
    <w:rsid w:val="00AB08B7"/>
    <w:rsid w:val="00AB1FB7"/>
    <w:rsid w:val="00AB3338"/>
    <w:rsid w:val="00AB3897"/>
    <w:rsid w:val="00AB4065"/>
    <w:rsid w:val="00AB48AE"/>
    <w:rsid w:val="00AB4E9C"/>
    <w:rsid w:val="00AC32D5"/>
    <w:rsid w:val="00AC4288"/>
    <w:rsid w:val="00AC49BA"/>
    <w:rsid w:val="00AC4B99"/>
    <w:rsid w:val="00AC6907"/>
    <w:rsid w:val="00AD0B84"/>
    <w:rsid w:val="00AD234A"/>
    <w:rsid w:val="00AD317E"/>
    <w:rsid w:val="00AD3829"/>
    <w:rsid w:val="00AD3F77"/>
    <w:rsid w:val="00AD4968"/>
    <w:rsid w:val="00AD6051"/>
    <w:rsid w:val="00AE32FB"/>
    <w:rsid w:val="00AE3AF2"/>
    <w:rsid w:val="00AE4518"/>
    <w:rsid w:val="00AE64F3"/>
    <w:rsid w:val="00AE71FD"/>
    <w:rsid w:val="00AE7690"/>
    <w:rsid w:val="00AF000A"/>
    <w:rsid w:val="00AF4524"/>
    <w:rsid w:val="00AF794A"/>
    <w:rsid w:val="00B0019E"/>
    <w:rsid w:val="00B02F8E"/>
    <w:rsid w:val="00B07B73"/>
    <w:rsid w:val="00B07D4B"/>
    <w:rsid w:val="00B10CF5"/>
    <w:rsid w:val="00B128D1"/>
    <w:rsid w:val="00B12F8E"/>
    <w:rsid w:val="00B14AF4"/>
    <w:rsid w:val="00B16381"/>
    <w:rsid w:val="00B16D26"/>
    <w:rsid w:val="00B202C1"/>
    <w:rsid w:val="00B20BC0"/>
    <w:rsid w:val="00B213FF"/>
    <w:rsid w:val="00B2255A"/>
    <w:rsid w:val="00B2412D"/>
    <w:rsid w:val="00B24463"/>
    <w:rsid w:val="00B27580"/>
    <w:rsid w:val="00B323A8"/>
    <w:rsid w:val="00B33D91"/>
    <w:rsid w:val="00B34DE2"/>
    <w:rsid w:val="00B352FD"/>
    <w:rsid w:val="00B354C0"/>
    <w:rsid w:val="00B36121"/>
    <w:rsid w:val="00B36973"/>
    <w:rsid w:val="00B36CCC"/>
    <w:rsid w:val="00B36F3C"/>
    <w:rsid w:val="00B401C7"/>
    <w:rsid w:val="00B4199B"/>
    <w:rsid w:val="00B42367"/>
    <w:rsid w:val="00B4347F"/>
    <w:rsid w:val="00B43C31"/>
    <w:rsid w:val="00B441B7"/>
    <w:rsid w:val="00B46046"/>
    <w:rsid w:val="00B460E9"/>
    <w:rsid w:val="00B467E3"/>
    <w:rsid w:val="00B46ABA"/>
    <w:rsid w:val="00B46E14"/>
    <w:rsid w:val="00B47414"/>
    <w:rsid w:val="00B5115D"/>
    <w:rsid w:val="00B519BC"/>
    <w:rsid w:val="00B52FA1"/>
    <w:rsid w:val="00B53C14"/>
    <w:rsid w:val="00B56046"/>
    <w:rsid w:val="00B566BF"/>
    <w:rsid w:val="00B5754F"/>
    <w:rsid w:val="00B62DDA"/>
    <w:rsid w:val="00B635B0"/>
    <w:rsid w:val="00B63AE6"/>
    <w:rsid w:val="00B63F84"/>
    <w:rsid w:val="00B64CEA"/>
    <w:rsid w:val="00B66F63"/>
    <w:rsid w:val="00B70A90"/>
    <w:rsid w:val="00B70B1B"/>
    <w:rsid w:val="00B719B6"/>
    <w:rsid w:val="00B72A8F"/>
    <w:rsid w:val="00B730F3"/>
    <w:rsid w:val="00B74515"/>
    <w:rsid w:val="00B7604B"/>
    <w:rsid w:val="00B76206"/>
    <w:rsid w:val="00B77789"/>
    <w:rsid w:val="00B800FB"/>
    <w:rsid w:val="00B80349"/>
    <w:rsid w:val="00B84A4A"/>
    <w:rsid w:val="00B84F74"/>
    <w:rsid w:val="00B86DAD"/>
    <w:rsid w:val="00B87CE5"/>
    <w:rsid w:val="00B904FF"/>
    <w:rsid w:val="00B911E2"/>
    <w:rsid w:val="00B91F40"/>
    <w:rsid w:val="00B923B9"/>
    <w:rsid w:val="00B96EDE"/>
    <w:rsid w:val="00BA02E4"/>
    <w:rsid w:val="00BA05B9"/>
    <w:rsid w:val="00BA1041"/>
    <w:rsid w:val="00BA1194"/>
    <w:rsid w:val="00BA1872"/>
    <w:rsid w:val="00BA223D"/>
    <w:rsid w:val="00BA2DFD"/>
    <w:rsid w:val="00BA372D"/>
    <w:rsid w:val="00BA4A1A"/>
    <w:rsid w:val="00BA51F1"/>
    <w:rsid w:val="00BA66FF"/>
    <w:rsid w:val="00BA7661"/>
    <w:rsid w:val="00BB0A87"/>
    <w:rsid w:val="00BC2091"/>
    <w:rsid w:val="00BC6282"/>
    <w:rsid w:val="00BC6B2A"/>
    <w:rsid w:val="00BC7A36"/>
    <w:rsid w:val="00BD3C29"/>
    <w:rsid w:val="00BD55E6"/>
    <w:rsid w:val="00BD6283"/>
    <w:rsid w:val="00BE006A"/>
    <w:rsid w:val="00BE01A9"/>
    <w:rsid w:val="00BE2728"/>
    <w:rsid w:val="00BE526E"/>
    <w:rsid w:val="00BE5B6C"/>
    <w:rsid w:val="00BE680B"/>
    <w:rsid w:val="00BE7C29"/>
    <w:rsid w:val="00BF03DB"/>
    <w:rsid w:val="00BF089D"/>
    <w:rsid w:val="00BF0935"/>
    <w:rsid w:val="00BF2354"/>
    <w:rsid w:val="00BF34B2"/>
    <w:rsid w:val="00BF3D20"/>
    <w:rsid w:val="00BF42F0"/>
    <w:rsid w:val="00BF50B7"/>
    <w:rsid w:val="00BF725B"/>
    <w:rsid w:val="00C00672"/>
    <w:rsid w:val="00C00CD5"/>
    <w:rsid w:val="00C01A6E"/>
    <w:rsid w:val="00C0207D"/>
    <w:rsid w:val="00C02212"/>
    <w:rsid w:val="00C03637"/>
    <w:rsid w:val="00C05698"/>
    <w:rsid w:val="00C064F4"/>
    <w:rsid w:val="00C1137E"/>
    <w:rsid w:val="00C131BD"/>
    <w:rsid w:val="00C163D0"/>
    <w:rsid w:val="00C16840"/>
    <w:rsid w:val="00C16BB2"/>
    <w:rsid w:val="00C20711"/>
    <w:rsid w:val="00C20738"/>
    <w:rsid w:val="00C207B4"/>
    <w:rsid w:val="00C22E08"/>
    <w:rsid w:val="00C231F1"/>
    <w:rsid w:val="00C23824"/>
    <w:rsid w:val="00C23F8B"/>
    <w:rsid w:val="00C24572"/>
    <w:rsid w:val="00C246F1"/>
    <w:rsid w:val="00C24A80"/>
    <w:rsid w:val="00C2641E"/>
    <w:rsid w:val="00C3090E"/>
    <w:rsid w:val="00C30C7D"/>
    <w:rsid w:val="00C31215"/>
    <w:rsid w:val="00C33BEA"/>
    <w:rsid w:val="00C37003"/>
    <w:rsid w:val="00C37679"/>
    <w:rsid w:val="00C402D2"/>
    <w:rsid w:val="00C410E0"/>
    <w:rsid w:val="00C435F4"/>
    <w:rsid w:val="00C45135"/>
    <w:rsid w:val="00C46D5A"/>
    <w:rsid w:val="00C471FB"/>
    <w:rsid w:val="00C47A32"/>
    <w:rsid w:val="00C47A8F"/>
    <w:rsid w:val="00C50D25"/>
    <w:rsid w:val="00C5198C"/>
    <w:rsid w:val="00C51F39"/>
    <w:rsid w:val="00C52757"/>
    <w:rsid w:val="00C54004"/>
    <w:rsid w:val="00C5407A"/>
    <w:rsid w:val="00C54881"/>
    <w:rsid w:val="00C5600C"/>
    <w:rsid w:val="00C575B3"/>
    <w:rsid w:val="00C5772E"/>
    <w:rsid w:val="00C60A78"/>
    <w:rsid w:val="00C62145"/>
    <w:rsid w:val="00C62C2F"/>
    <w:rsid w:val="00C63E1D"/>
    <w:rsid w:val="00C65D77"/>
    <w:rsid w:val="00C66BB6"/>
    <w:rsid w:val="00C66BDE"/>
    <w:rsid w:val="00C677D0"/>
    <w:rsid w:val="00C714F1"/>
    <w:rsid w:val="00C72715"/>
    <w:rsid w:val="00C7327B"/>
    <w:rsid w:val="00C7371D"/>
    <w:rsid w:val="00C7414E"/>
    <w:rsid w:val="00C7668A"/>
    <w:rsid w:val="00C77492"/>
    <w:rsid w:val="00C77751"/>
    <w:rsid w:val="00C81112"/>
    <w:rsid w:val="00C812F9"/>
    <w:rsid w:val="00C83A08"/>
    <w:rsid w:val="00C83B10"/>
    <w:rsid w:val="00C83C1B"/>
    <w:rsid w:val="00C84648"/>
    <w:rsid w:val="00C8505C"/>
    <w:rsid w:val="00C8650C"/>
    <w:rsid w:val="00C86D21"/>
    <w:rsid w:val="00C86F9A"/>
    <w:rsid w:val="00C87936"/>
    <w:rsid w:val="00C87F80"/>
    <w:rsid w:val="00C91CD9"/>
    <w:rsid w:val="00C9224A"/>
    <w:rsid w:val="00C93C52"/>
    <w:rsid w:val="00C93EF0"/>
    <w:rsid w:val="00C95D83"/>
    <w:rsid w:val="00C96E60"/>
    <w:rsid w:val="00C97689"/>
    <w:rsid w:val="00C977C4"/>
    <w:rsid w:val="00CA00D0"/>
    <w:rsid w:val="00CA3844"/>
    <w:rsid w:val="00CA3983"/>
    <w:rsid w:val="00CA3FBA"/>
    <w:rsid w:val="00CA4697"/>
    <w:rsid w:val="00CA52F9"/>
    <w:rsid w:val="00CA5F32"/>
    <w:rsid w:val="00CA6247"/>
    <w:rsid w:val="00CB05FA"/>
    <w:rsid w:val="00CB0D6A"/>
    <w:rsid w:val="00CB0F44"/>
    <w:rsid w:val="00CB2711"/>
    <w:rsid w:val="00CB2E21"/>
    <w:rsid w:val="00CB3650"/>
    <w:rsid w:val="00CB3768"/>
    <w:rsid w:val="00CB50AE"/>
    <w:rsid w:val="00CB563A"/>
    <w:rsid w:val="00CB6660"/>
    <w:rsid w:val="00CB6F7C"/>
    <w:rsid w:val="00CB78CD"/>
    <w:rsid w:val="00CC0663"/>
    <w:rsid w:val="00CC0DCE"/>
    <w:rsid w:val="00CC28A3"/>
    <w:rsid w:val="00CC3A00"/>
    <w:rsid w:val="00CC3FD2"/>
    <w:rsid w:val="00CC44E6"/>
    <w:rsid w:val="00CC4ED4"/>
    <w:rsid w:val="00CC6818"/>
    <w:rsid w:val="00CD1851"/>
    <w:rsid w:val="00CD24AC"/>
    <w:rsid w:val="00CD2683"/>
    <w:rsid w:val="00CD2F23"/>
    <w:rsid w:val="00CD3325"/>
    <w:rsid w:val="00CD3852"/>
    <w:rsid w:val="00CD58B3"/>
    <w:rsid w:val="00CE040F"/>
    <w:rsid w:val="00CE2B11"/>
    <w:rsid w:val="00CE2F8F"/>
    <w:rsid w:val="00CE349F"/>
    <w:rsid w:val="00CE4051"/>
    <w:rsid w:val="00CE50A6"/>
    <w:rsid w:val="00CE5B79"/>
    <w:rsid w:val="00CE5CBD"/>
    <w:rsid w:val="00CF03D5"/>
    <w:rsid w:val="00CF41F7"/>
    <w:rsid w:val="00CF6173"/>
    <w:rsid w:val="00D000CB"/>
    <w:rsid w:val="00D00EA9"/>
    <w:rsid w:val="00D02A87"/>
    <w:rsid w:val="00D035F8"/>
    <w:rsid w:val="00D039D8"/>
    <w:rsid w:val="00D0677E"/>
    <w:rsid w:val="00D07318"/>
    <w:rsid w:val="00D101F3"/>
    <w:rsid w:val="00D118E7"/>
    <w:rsid w:val="00D11A36"/>
    <w:rsid w:val="00D1222B"/>
    <w:rsid w:val="00D13353"/>
    <w:rsid w:val="00D13F3F"/>
    <w:rsid w:val="00D1428E"/>
    <w:rsid w:val="00D1488F"/>
    <w:rsid w:val="00D15542"/>
    <w:rsid w:val="00D17B52"/>
    <w:rsid w:val="00D17CE1"/>
    <w:rsid w:val="00D20D79"/>
    <w:rsid w:val="00D2124A"/>
    <w:rsid w:val="00D224CE"/>
    <w:rsid w:val="00D24578"/>
    <w:rsid w:val="00D25459"/>
    <w:rsid w:val="00D25A90"/>
    <w:rsid w:val="00D25EF5"/>
    <w:rsid w:val="00D26AF3"/>
    <w:rsid w:val="00D30324"/>
    <w:rsid w:val="00D304D1"/>
    <w:rsid w:val="00D3320C"/>
    <w:rsid w:val="00D36296"/>
    <w:rsid w:val="00D43870"/>
    <w:rsid w:val="00D441E4"/>
    <w:rsid w:val="00D443EF"/>
    <w:rsid w:val="00D45749"/>
    <w:rsid w:val="00D459D7"/>
    <w:rsid w:val="00D45E69"/>
    <w:rsid w:val="00D4709B"/>
    <w:rsid w:val="00D47BC1"/>
    <w:rsid w:val="00D47C93"/>
    <w:rsid w:val="00D50C17"/>
    <w:rsid w:val="00D51095"/>
    <w:rsid w:val="00D51DEB"/>
    <w:rsid w:val="00D530F6"/>
    <w:rsid w:val="00D557FD"/>
    <w:rsid w:val="00D56A53"/>
    <w:rsid w:val="00D56EE0"/>
    <w:rsid w:val="00D574D6"/>
    <w:rsid w:val="00D576A7"/>
    <w:rsid w:val="00D57FBB"/>
    <w:rsid w:val="00D6149A"/>
    <w:rsid w:val="00D62D43"/>
    <w:rsid w:val="00D63EF4"/>
    <w:rsid w:val="00D64406"/>
    <w:rsid w:val="00D645DB"/>
    <w:rsid w:val="00D64F5D"/>
    <w:rsid w:val="00D662FA"/>
    <w:rsid w:val="00D66309"/>
    <w:rsid w:val="00D67050"/>
    <w:rsid w:val="00D70CFE"/>
    <w:rsid w:val="00D7181E"/>
    <w:rsid w:val="00D72444"/>
    <w:rsid w:val="00D72448"/>
    <w:rsid w:val="00D73E9F"/>
    <w:rsid w:val="00D76610"/>
    <w:rsid w:val="00D766F1"/>
    <w:rsid w:val="00D76EF9"/>
    <w:rsid w:val="00D76F43"/>
    <w:rsid w:val="00D7756B"/>
    <w:rsid w:val="00D77E2C"/>
    <w:rsid w:val="00D810FB"/>
    <w:rsid w:val="00D8325B"/>
    <w:rsid w:val="00D83429"/>
    <w:rsid w:val="00D83CFA"/>
    <w:rsid w:val="00D84896"/>
    <w:rsid w:val="00D84A4D"/>
    <w:rsid w:val="00D86192"/>
    <w:rsid w:val="00D879E9"/>
    <w:rsid w:val="00D87A91"/>
    <w:rsid w:val="00D918FC"/>
    <w:rsid w:val="00D91E5C"/>
    <w:rsid w:val="00D936A5"/>
    <w:rsid w:val="00D937E4"/>
    <w:rsid w:val="00D94567"/>
    <w:rsid w:val="00D95EAC"/>
    <w:rsid w:val="00D97BF3"/>
    <w:rsid w:val="00DA026F"/>
    <w:rsid w:val="00DA2557"/>
    <w:rsid w:val="00DA4044"/>
    <w:rsid w:val="00DA583C"/>
    <w:rsid w:val="00DA5DEF"/>
    <w:rsid w:val="00DA5EFF"/>
    <w:rsid w:val="00DA77BD"/>
    <w:rsid w:val="00DB1688"/>
    <w:rsid w:val="00DB4082"/>
    <w:rsid w:val="00DB4D0B"/>
    <w:rsid w:val="00DB5739"/>
    <w:rsid w:val="00DB661E"/>
    <w:rsid w:val="00DB763A"/>
    <w:rsid w:val="00DB7664"/>
    <w:rsid w:val="00DC00E7"/>
    <w:rsid w:val="00DC011E"/>
    <w:rsid w:val="00DC0400"/>
    <w:rsid w:val="00DC06FB"/>
    <w:rsid w:val="00DC09C0"/>
    <w:rsid w:val="00DC1EB4"/>
    <w:rsid w:val="00DC33D9"/>
    <w:rsid w:val="00DC459A"/>
    <w:rsid w:val="00DC4978"/>
    <w:rsid w:val="00DC61C4"/>
    <w:rsid w:val="00DC65D1"/>
    <w:rsid w:val="00DC7BC6"/>
    <w:rsid w:val="00DC7BE7"/>
    <w:rsid w:val="00DC7DD6"/>
    <w:rsid w:val="00DD0895"/>
    <w:rsid w:val="00DD1BE2"/>
    <w:rsid w:val="00DD2131"/>
    <w:rsid w:val="00DD2BF7"/>
    <w:rsid w:val="00DD2D3E"/>
    <w:rsid w:val="00DD2EE1"/>
    <w:rsid w:val="00DD376F"/>
    <w:rsid w:val="00DD4074"/>
    <w:rsid w:val="00DD439C"/>
    <w:rsid w:val="00DD48C9"/>
    <w:rsid w:val="00DD4D87"/>
    <w:rsid w:val="00DE0373"/>
    <w:rsid w:val="00DE1256"/>
    <w:rsid w:val="00DE181D"/>
    <w:rsid w:val="00DE1FB1"/>
    <w:rsid w:val="00DE20FF"/>
    <w:rsid w:val="00DE2A94"/>
    <w:rsid w:val="00DE4195"/>
    <w:rsid w:val="00DE46DC"/>
    <w:rsid w:val="00DE4ED6"/>
    <w:rsid w:val="00DE501E"/>
    <w:rsid w:val="00DE5A4E"/>
    <w:rsid w:val="00DE7BC1"/>
    <w:rsid w:val="00DF0ED2"/>
    <w:rsid w:val="00DF2B79"/>
    <w:rsid w:val="00DF2E2D"/>
    <w:rsid w:val="00DF4220"/>
    <w:rsid w:val="00DF6BD3"/>
    <w:rsid w:val="00DF718B"/>
    <w:rsid w:val="00E00CA2"/>
    <w:rsid w:val="00E01F97"/>
    <w:rsid w:val="00E026C7"/>
    <w:rsid w:val="00E033B1"/>
    <w:rsid w:val="00E0463D"/>
    <w:rsid w:val="00E0495C"/>
    <w:rsid w:val="00E052E3"/>
    <w:rsid w:val="00E05EE9"/>
    <w:rsid w:val="00E06C2D"/>
    <w:rsid w:val="00E07DF6"/>
    <w:rsid w:val="00E123F0"/>
    <w:rsid w:val="00E14030"/>
    <w:rsid w:val="00E143D0"/>
    <w:rsid w:val="00E1443E"/>
    <w:rsid w:val="00E14BC5"/>
    <w:rsid w:val="00E150B8"/>
    <w:rsid w:val="00E15A87"/>
    <w:rsid w:val="00E174C8"/>
    <w:rsid w:val="00E17FB7"/>
    <w:rsid w:val="00E2022D"/>
    <w:rsid w:val="00E20668"/>
    <w:rsid w:val="00E20AEB"/>
    <w:rsid w:val="00E20C7E"/>
    <w:rsid w:val="00E2161F"/>
    <w:rsid w:val="00E218EC"/>
    <w:rsid w:val="00E23B00"/>
    <w:rsid w:val="00E23EAA"/>
    <w:rsid w:val="00E24F79"/>
    <w:rsid w:val="00E25A99"/>
    <w:rsid w:val="00E26BF9"/>
    <w:rsid w:val="00E3114D"/>
    <w:rsid w:val="00E3171C"/>
    <w:rsid w:val="00E32D6B"/>
    <w:rsid w:val="00E3333B"/>
    <w:rsid w:val="00E33659"/>
    <w:rsid w:val="00E34078"/>
    <w:rsid w:val="00E359C0"/>
    <w:rsid w:val="00E36C82"/>
    <w:rsid w:val="00E4012B"/>
    <w:rsid w:val="00E4064C"/>
    <w:rsid w:val="00E4065B"/>
    <w:rsid w:val="00E42BF0"/>
    <w:rsid w:val="00E42E81"/>
    <w:rsid w:val="00E4369E"/>
    <w:rsid w:val="00E43EC0"/>
    <w:rsid w:val="00E447A8"/>
    <w:rsid w:val="00E459D8"/>
    <w:rsid w:val="00E46E84"/>
    <w:rsid w:val="00E47C78"/>
    <w:rsid w:val="00E50B33"/>
    <w:rsid w:val="00E519DA"/>
    <w:rsid w:val="00E521EF"/>
    <w:rsid w:val="00E5268E"/>
    <w:rsid w:val="00E5493F"/>
    <w:rsid w:val="00E550CB"/>
    <w:rsid w:val="00E552F7"/>
    <w:rsid w:val="00E5599D"/>
    <w:rsid w:val="00E57DCD"/>
    <w:rsid w:val="00E60397"/>
    <w:rsid w:val="00E60591"/>
    <w:rsid w:val="00E61243"/>
    <w:rsid w:val="00E640C0"/>
    <w:rsid w:val="00E66D11"/>
    <w:rsid w:val="00E709C8"/>
    <w:rsid w:val="00E71C18"/>
    <w:rsid w:val="00E72559"/>
    <w:rsid w:val="00E726F9"/>
    <w:rsid w:val="00E73013"/>
    <w:rsid w:val="00E73221"/>
    <w:rsid w:val="00E73395"/>
    <w:rsid w:val="00E736C6"/>
    <w:rsid w:val="00E73F2E"/>
    <w:rsid w:val="00E7547E"/>
    <w:rsid w:val="00E75E39"/>
    <w:rsid w:val="00E76CC2"/>
    <w:rsid w:val="00E77282"/>
    <w:rsid w:val="00E77CA7"/>
    <w:rsid w:val="00E80082"/>
    <w:rsid w:val="00E8230E"/>
    <w:rsid w:val="00E82B48"/>
    <w:rsid w:val="00E82C42"/>
    <w:rsid w:val="00E82D0C"/>
    <w:rsid w:val="00E83E81"/>
    <w:rsid w:val="00E83F1D"/>
    <w:rsid w:val="00E84AA4"/>
    <w:rsid w:val="00E855C6"/>
    <w:rsid w:val="00E85A3E"/>
    <w:rsid w:val="00E85B84"/>
    <w:rsid w:val="00E87AB5"/>
    <w:rsid w:val="00E925BC"/>
    <w:rsid w:val="00E94DDF"/>
    <w:rsid w:val="00E96180"/>
    <w:rsid w:val="00E968B1"/>
    <w:rsid w:val="00E96BB8"/>
    <w:rsid w:val="00E96DBD"/>
    <w:rsid w:val="00EB1183"/>
    <w:rsid w:val="00EB2F7C"/>
    <w:rsid w:val="00EB4D87"/>
    <w:rsid w:val="00EB5924"/>
    <w:rsid w:val="00EB66C9"/>
    <w:rsid w:val="00EB7CDA"/>
    <w:rsid w:val="00EC0B20"/>
    <w:rsid w:val="00EC10CF"/>
    <w:rsid w:val="00EC27AF"/>
    <w:rsid w:val="00EC2FB8"/>
    <w:rsid w:val="00EC4CA9"/>
    <w:rsid w:val="00EC65DD"/>
    <w:rsid w:val="00EC7588"/>
    <w:rsid w:val="00ED1922"/>
    <w:rsid w:val="00ED1AAA"/>
    <w:rsid w:val="00ED1FE7"/>
    <w:rsid w:val="00ED4198"/>
    <w:rsid w:val="00ED4852"/>
    <w:rsid w:val="00ED5FE6"/>
    <w:rsid w:val="00ED63FE"/>
    <w:rsid w:val="00ED677A"/>
    <w:rsid w:val="00ED698F"/>
    <w:rsid w:val="00ED6E0C"/>
    <w:rsid w:val="00ED6F99"/>
    <w:rsid w:val="00ED6FED"/>
    <w:rsid w:val="00ED7659"/>
    <w:rsid w:val="00ED7B3E"/>
    <w:rsid w:val="00EE0EB3"/>
    <w:rsid w:val="00EE12EA"/>
    <w:rsid w:val="00EE2BF8"/>
    <w:rsid w:val="00EE37C2"/>
    <w:rsid w:val="00EE458F"/>
    <w:rsid w:val="00EE45D6"/>
    <w:rsid w:val="00EE4DA1"/>
    <w:rsid w:val="00EE5550"/>
    <w:rsid w:val="00EE65F5"/>
    <w:rsid w:val="00EF059B"/>
    <w:rsid w:val="00EF154A"/>
    <w:rsid w:val="00EF2251"/>
    <w:rsid w:val="00EF29C2"/>
    <w:rsid w:val="00EF717A"/>
    <w:rsid w:val="00EF7A53"/>
    <w:rsid w:val="00F0225C"/>
    <w:rsid w:val="00F02B7B"/>
    <w:rsid w:val="00F042BA"/>
    <w:rsid w:val="00F0475B"/>
    <w:rsid w:val="00F04F87"/>
    <w:rsid w:val="00F0522D"/>
    <w:rsid w:val="00F05A5D"/>
    <w:rsid w:val="00F068F9"/>
    <w:rsid w:val="00F105C9"/>
    <w:rsid w:val="00F10D0C"/>
    <w:rsid w:val="00F11F18"/>
    <w:rsid w:val="00F12326"/>
    <w:rsid w:val="00F1292F"/>
    <w:rsid w:val="00F12B16"/>
    <w:rsid w:val="00F12EC3"/>
    <w:rsid w:val="00F13470"/>
    <w:rsid w:val="00F14583"/>
    <w:rsid w:val="00F15739"/>
    <w:rsid w:val="00F16949"/>
    <w:rsid w:val="00F16F97"/>
    <w:rsid w:val="00F17D6E"/>
    <w:rsid w:val="00F2053F"/>
    <w:rsid w:val="00F22339"/>
    <w:rsid w:val="00F22B01"/>
    <w:rsid w:val="00F23ED5"/>
    <w:rsid w:val="00F24027"/>
    <w:rsid w:val="00F240BE"/>
    <w:rsid w:val="00F243D8"/>
    <w:rsid w:val="00F25D56"/>
    <w:rsid w:val="00F25EFC"/>
    <w:rsid w:val="00F336F0"/>
    <w:rsid w:val="00F33EED"/>
    <w:rsid w:val="00F34D54"/>
    <w:rsid w:val="00F35DB6"/>
    <w:rsid w:val="00F364BA"/>
    <w:rsid w:val="00F37089"/>
    <w:rsid w:val="00F42201"/>
    <w:rsid w:val="00F430AA"/>
    <w:rsid w:val="00F431DB"/>
    <w:rsid w:val="00F4378D"/>
    <w:rsid w:val="00F438AF"/>
    <w:rsid w:val="00F44E7E"/>
    <w:rsid w:val="00F45364"/>
    <w:rsid w:val="00F46094"/>
    <w:rsid w:val="00F46BB0"/>
    <w:rsid w:val="00F50F7C"/>
    <w:rsid w:val="00F511E3"/>
    <w:rsid w:val="00F51351"/>
    <w:rsid w:val="00F52145"/>
    <w:rsid w:val="00F530A8"/>
    <w:rsid w:val="00F53452"/>
    <w:rsid w:val="00F53862"/>
    <w:rsid w:val="00F53BF7"/>
    <w:rsid w:val="00F55FD2"/>
    <w:rsid w:val="00F57A23"/>
    <w:rsid w:val="00F6003D"/>
    <w:rsid w:val="00F6097A"/>
    <w:rsid w:val="00F60FF4"/>
    <w:rsid w:val="00F6239E"/>
    <w:rsid w:val="00F62C79"/>
    <w:rsid w:val="00F63CDB"/>
    <w:rsid w:val="00F63F63"/>
    <w:rsid w:val="00F66905"/>
    <w:rsid w:val="00F67AD4"/>
    <w:rsid w:val="00F67BAD"/>
    <w:rsid w:val="00F67D07"/>
    <w:rsid w:val="00F7128F"/>
    <w:rsid w:val="00F71325"/>
    <w:rsid w:val="00F71620"/>
    <w:rsid w:val="00F73F3F"/>
    <w:rsid w:val="00F75821"/>
    <w:rsid w:val="00F75A4C"/>
    <w:rsid w:val="00F75B31"/>
    <w:rsid w:val="00F75B35"/>
    <w:rsid w:val="00F765FF"/>
    <w:rsid w:val="00F7662D"/>
    <w:rsid w:val="00F776A6"/>
    <w:rsid w:val="00F80726"/>
    <w:rsid w:val="00F80ED3"/>
    <w:rsid w:val="00F81E59"/>
    <w:rsid w:val="00F82822"/>
    <w:rsid w:val="00F82848"/>
    <w:rsid w:val="00F83CC8"/>
    <w:rsid w:val="00F852FF"/>
    <w:rsid w:val="00F85C8B"/>
    <w:rsid w:val="00F867B2"/>
    <w:rsid w:val="00F87056"/>
    <w:rsid w:val="00F919F0"/>
    <w:rsid w:val="00F923FE"/>
    <w:rsid w:val="00F944F7"/>
    <w:rsid w:val="00F9557D"/>
    <w:rsid w:val="00F95958"/>
    <w:rsid w:val="00F961FE"/>
    <w:rsid w:val="00F964DB"/>
    <w:rsid w:val="00F965C1"/>
    <w:rsid w:val="00F967C5"/>
    <w:rsid w:val="00FA0AA6"/>
    <w:rsid w:val="00FA1252"/>
    <w:rsid w:val="00FA22BE"/>
    <w:rsid w:val="00FA3E15"/>
    <w:rsid w:val="00FA5739"/>
    <w:rsid w:val="00FA6C5B"/>
    <w:rsid w:val="00FA6CF9"/>
    <w:rsid w:val="00FA7FCA"/>
    <w:rsid w:val="00FB0E7F"/>
    <w:rsid w:val="00FB1256"/>
    <w:rsid w:val="00FB4285"/>
    <w:rsid w:val="00FB503E"/>
    <w:rsid w:val="00FB5271"/>
    <w:rsid w:val="00FB5591"/>
    <w:rsid w:val="00FB67BE"/>
    <w:rsid w:val="00FB77AE"/>
    <w:rsid w:val="00FC0316"/>
    <w:rsid w:val="00FC17C7"/>
    <w:rsid w:val="00FC258F"/>
    <w:rsid w:val="00FC5401"/>
    <w:rsid w:val="00FC71BC"/>
    <w:rsid w:val="00FC7A68"/>
    <w:rsid w:val="00FD075A"/>
    <w:rsid w:val="00FD0907"/>
    <w:rsid w:val="00FD1E06"/>
    <w:rsid w:val="00FD2795"/>
    <w:rsid w:val="00FD32FD"/>
    <w:rsid w:val="00FD3907"/>
    <w:rsid w:val="00FD3DB7"/>
    <w:rsid w:val="00FD61E7"/>
    <w:rsid w:val="00FD73A1"/>
    <w:rsid w:val="00FE0FB8"/>
    <w:rsid w:val="00FE3BA8"/>
    <w:rsid w:val="00FE3D68"/>
    <w:rsid w:val="00FE3D8F"/>
    <w:rsid w:val="00FE674B"/>
    <w:rsid w:val="00FF09BD"/>
    <w:rsid w:val="00FF0A93"/>
    <w:rsid w:val="00FF1B68"/>
    <w:rsid w:val="00FF2548"/>
    <w:rsid w:val="00FF2907"/>
    <w:rsid w:val="00FF4050"/>
    <w:rsid w:val="00FF4499"/>
    <w:rsid w:val="00FF534C"/>
    <w:rsid w:val="00FF637A"/>
    <w:rsid w:val="00FF6580"/>
    <w:rsid w:val="00FF6F2D"/>
    <w:rsid w:val="00FF757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C3545"/>
  <w15:docId w15:val="{CE2570F4-7AAF-4242-89E7-FDDCCE0B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72D"/>
    <w:rPr>
      <w:sz w:val="24"/>
      <w:szCs w:val="24"/>
      <w:lang w:eastAsia="en-US"/>
    </w:rPr>
  </w:style>
  <w:style w:type="paragraph" w:styleId="Heading1">
    <w:name w:val="heading 1"/>
    <w:basedOn w:val="Normal"/>
    <w:next w:val="Normal"/>
    <w:link w:val="Heading1Char"/>
    <w:uiPriority w:val="99"/>
    <w:qFormat/>
    <w:rsid w:val="00383422"/>
    <w:pPr>
      <w:keepNext/>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EC7588"/>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9"/>
    <w:qFormat/>
    <w:rsid w:val="00383422"/>
    <w:pPr>
      <w:keepNext/>
      <w:widowControl w:val="0"/>
      <w:ind w:leftChars="800" w:left="80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47985"/>
    <w:rPr>
      <w:rFonts w:ascii="Cambria" w:hAnsi="Cambria" w:cs="Times New Roman"/>
      <w:b/>
      <w:bCs/>
      <w:kern w:val="32"/>
      <w:sz w:val="32"/>
      <w:szCs w:val="32"/>
      <w:lang w:val="en-GB"/>
    </w:rPr>
  </w:style>
  <w:style w:type="character" w:customStyle="1" w:styleId="Heading5Char">
    <w:name w:val="Heading 5 Char"/>
    <w:link w:val="Heading5"/>
    <w:uiPriority w:val="99"/>
    <w:semiHidden/>
    <w:locked/>
    <w:rsid w:val="00647985"/>
    <w:rPr>
      <w:rFonts w:ascii="Calibri" w:hAnsi="Calibri" w:cs="Times New Roman"/>
      <w:b/>
      <w:bCs/>
      <w:i/>
      <w:iCs/>
      <w:sz w:val="26"/>
      <w:szCs w:val="26"/>
      <w:lang w:val="en-GB"/>
    </w:rPr>
  </w:style>
  <w:style w:type="character" w:styleId="Hyperlink">
    <w:name w:val="Hyperlink"/>
    <w:uiPriority w:val="99"/>
    <w:rsid w:val="00383422"/>
    <w:rPr>
      <w:rFonts w:cs="Times New Roman"/>
      <w:color w:val="0000FF"/>
      <w:u w:val="single"/>
    </w:rPr>
  </w:style>
  <w:style w:type="paragraph" w:styleId="BodyText2">
    <w:name w:val="Body Text 2"/>
    <w:basedOn w:val="Normal"/>
    <w:link w:val="BodyText2Char"/>
    <w:uiPriority w:val="99"/>
    <w:rsid w:val="00383422"/>
    <w:pPr>
      <w:spacing w:after="120" w:line="480" w:lineRule="auto"/>
    </w:pPr>
  </w:style>
  <w:style w:type="character" w:customStyle="1" w:styleId="BodyText2Char">
    <w:name w:val="Body Text 2 Char"/>
    <w:link w:val="BodyText2"/>
    <w:uiPriority w:val="99"/>
    <w:semiHidden/>
    <w:locked/>
    <w:rsid w:val="00647985"/>
    <w:rPr>
      <w:rFonts w:cs="Times New Roman"/>
      <w:sz w:val="24"/>
      <w:szCs w:val="24"/>
      <w:lang w:val="en-GB"/>
    </w:rPr>
  </w:style>
  <w:style w:type="paragraph" w:styleId="MacroText">
    <w:name w:val="macro"/>
    <w:link w:val="MacroTextChar"/>
    <w:uiPriority w:val="99"/>
    <w:semiHidden/>
    <w:rsid w:val="00383422"/>
    <w:pPr>
      <w:tabs>
        <w:tab w:val="left" w:pos="480"/>
        <w:tab w:val="left" w:pos="960"/>
        <w:tab w:val="left" w:pos="1440"/>
        <w:tab w:val="left" w:pos="1920"/>
        <w:tab w:val="left" w:pos="2400"/>
        <w:tab w:val="left" w:pos="2880"/>
        <w:tab w:val="left" w:pos="3360"/>
        <w:tab w:val="left" w:pos="3840"/>
        <w:tab w:val="left" w:pos="4320"/>
      </w:tabs>
    </w:pPr>
    <w:rPr>
      <w:sz w:val="24"/>
      <w:lang w:val="en-US" w:eastAsia="en-US"/>
    </w:rPr>
  </w:style>
  <w:style w:type="character" w:customStyle="1" w:styleId="MacroTextChar">
    <w:name w:val="Macro Text Char"/>
    <w:link w:val="MacroText"/>
    <w:uiPriority w:val="99"/>
    <w:semiHidden/>
    <w:locked/>
    <w:rsid w:val="00647985"/>
    <w:rPr>
      <w:sz w:val="24"/>
      <w:lang w:val="en-US" w:eastAsia="en-US" w:bidi="ar-SA"/>
    </w:rPr>
  </w:style>
  <w:style w:type="paragraph" w:customStyle="1" w:styleId="Underline">
    <w:name w:val="Underline"/>
    <w:basedOn w:val="Normal"/>
    <w:next w:val="BodyText"/>
    <w:uiPriority w:val="99"/>
    <w:rsid w:val="00383422"/>
    <w:pPr>
      <w:keepNext/>
      <w:spacing w:after="240"/>
    </w:pPr>
    <w:rPr>
      <w:szCs w:val="20"/>
      <w:u w:val="single"/>
    </w:rPr>
  </w:style>
  <w:style w:type="paragraph" w:styleId="BodyText">
    <w:name w:val="Body Text"/>
    <w:basedOn w:val="Normal"/>
    <w:link w:val="BodyTextChar"/>
    <w:uiPriority w:val="99"/>
    <w:rsid w:val="00383422"/>
    <w:pPr>
      <w:spacing w:after="120"/>
    </w:pPr>
  </w:style>
  <w:style w:type="character" w:customStyle="1" w:styleId="BodyTextChar">
    <w:name w:val="Body Text Char"/>
    <w:link w:val="BodyText"/>
    <w:uiPriority w:val="99"/>
    <w:semiHidden/>
    <w:locked/>
    <w:rsid w:val="00647985"/>
    <w:rPr>
      <w:rFonts w:cs="Times New Roman"/>
      <w:sz w:val="24"/>
      <w:szCs w:val="24"/>
      <w:lang w:val="en-GB"/>
    </w:rPr>
  </w:style>
  <w:style w:type="paragraph" w:styleId="Header">
    <w:name w:val="header"/>
    <w:basedOn w:val="Normal"/>
    <w:link w:val="HeaderChar"/>
    <w:uiPriority w:val="99"/>
    <w:rsid w:val="00383422"/>
    <w:pPr>
      <w:tabs>
        <w:tab w:val="center" w:pos="4320"/>
        <w:tab w:val="right" w:pos="8640"/>
      </w:tabs>
    </w:pPr>
  </w:style>
  <w:style w:type="character" w:customStyle="1" w:styleId="HeaderChar">
    <w:name w:val="Header Char"/>
    <w:link w:val="Header"/>
    <w:uiPriority w:val="99"/>
    <w:locked/>
    <w:rsid w:val="00647985"/>
    <w:rPr>
      <w:rFonts w:cs="Times New Roman"/>
      <w:sz w:val="24"/>
      <w:szCs w:val="24"/>
      <w:lang w:val="en-GB"/>
    </w:rPr>
  </w:style>
  <w:style w:type="paragraph" w:styleId="Footer">
    <w:name w:val="footer"/>
    <w:basedOn w:val="Normal"/>
    <w:link w:val="FooterChar"/>
    <w:uiPriority w:val="99"/>
    <w:rsid w:val="00383422"/>
    <w:pPr>
      <w:tabs>
        <w:tab w:val="center" w:pos="4320"/>
        <w:tab w:val="right" w:pos="8640"/>
      </w:tabs>
    </w:pPr>
  </w:style>
  <w:style w:type="character" w:customStyle="1" w:styleId="FooterChar">
    <w:name w:val="Footer Char"/>
    <w:link w:val="Footer"/>
    <w:uiPriority w:val="99"/>
    <w:semiHidden/>
    <w:locked/>
    <w:rsid w:val="00647985"/>
    <w:rPr>
      <w:rFonts w:cs="Times New Roman"/>
      <w:sz w:val="24"/>
      <w:szCs w:val="24"/>
      <w:lang w:val="en-GB"/>
    </w:rPr>
  </w:style>
  <w:style w:type="paragraph" w:styleId="BalloonText">
    <w:name w:val="Balloon Text"/>
    <w:basedOn w:val="Normal"/>
    <w:link w:val="BalloonTextChar"/>
    <w:uiPriority w:val="99"/>
    <w:semiHidden/>
    <w:rsid w:val="00BA372D"/>
    <w:rPr>
      <w:rFonts w:ascii="Calibri" w:hAnsi="Calibri"/>
      <w:sz w:val="22"/>
      <w:szCs w:val="20"/>
    </w:rPr>
  </w:style>
  <w:style w:type="character" w:customStyle="1" w:styleId="BalloonTextChar">
    <w:name w:val="Balloon Text Char"/>
    <w:link w:val="BalloonText"/>
    <w:uiPriority w:val="99"/>
    <w:semiHidden/>
    <w:locked/>
    <w:rsid w:val="00BA372D"/>
    <w:rPr>
      <w:rFonts w:ascii="Calibri" w:hAnsi="Calibri"/>
      <w:sz w:val="22"/>
    </w:rPr>
  </w:style>
  <w:style w:type="character" w:styleId="PageNumber">
    <w:name w:val="page number"/>
    <w:uiPriority w:val="99"/>
    <w:rsid w:val="00383422"/>
    <w:rPr>
      <w:rFonts w:cs="Times New Roman"/>
    </w:rPr>
  </w:style>
  <w:style w:type="paragraph" w:styleId="NormalWeb">
    <w:name w:val="Normal (Web)"/>
    <w:basedOn w:val="Normal"/>
    <w:uiPriority w:val="99"/>
    <w:rsid w:val="00383422"/>
    <w:pPr>
      <w:spacing w:before="100" w:beforeAutospacing="1" w:after="100" w:afterAutospacing="1"/>
    </w:pPr>
  </w:style>
  <w:style w:type="paragraph" w:styleId="BodyTextIndent">
    <w:name w:val="Body Text Indent"/>
    <w:basedOn w:val="Normal"/>
    <w:link w:val="BodyTextIndentChar"/>
    <w:uiPriority w:val="99"/>
    <w:rsid w:val="00383422"/>
    <w:pPr>
      <w:ind w:firstLine="720"/>
    </w:pPr>
  </w:style>
  <w:style w:type="character" w:customStyle="1" w:styleId="BodyTextIndentChar">
    <w:name w:val="Body Text Indent Char"/>
    <w:link w:val="BodyTextIndent"/>
    <w:uiPriority w:val="99"/>
    <w:semiHidden/>
    <w:locked/>
    <w:rsid w:val="00647985"/>
    <w:rPr>
      <w:rFonts w:cs="Times New Roman"/>
      <w:sz w:val="24"/>
      <w:szCs w:val="24"/>
      <w:lang w:val="en-GB"/>
    </w:rPr>
  </w:style>
  <w:style w:type="character" w:customStyle="1" w:styleId="bodytext1">
    <w:name w:val="bodytext1"/>
    <w:uiPriority w:val="99"/>
    <w:rsid w:val="00383422"/>
    <w:rPr>
      <w:rFonts w:ascii="Verdana" w:hAnsi="Verdana"/>
      <w:color w:val="333333"/>
      <w:sz w:val="18"/>
    </w:rPr>
  </w:style>
  <w:style w:type="character" w:styleId="FollowedHyperlink">
    <w:name w:val="FollowedHyperlink"/>
    <w:uiPriority w:val="99"/>
    <w:rsid w:val="00383422"/>
    <w:rPr>
      <w:rFonts w:cs="Times New Roman"/>
      <w:color w:val="800080"/>
      <w:u w:val="single"/>
    </w:rPr>
  </w:style>
  <w:style w:type="paragraph" w:styleId="ListContinue">
    <w:name w:val="List Continue"/>
    <w:basedOn w:val="Normal"/>
    <w:uiPriority w:val="99"/>
    <w:rsid w:val="00383422"/>
    <w:pPr>
      <w:spacing w:after="120"/>
      <w:ind w:left="360"/>
    </w:pPr>
  </w:style>
  <w:style w:type="paragraph" w:customStyle="1" w:styleId="bodytext0">
    <w:name w:val="bodytext"/>
    <w:basedOn w:val="Normal"/>
    <w:uiPriority w:val="99"/>
    <w:rsid w:val="002C54D7"/>
    <w:pPr>
      <w:spacing w:before="100" w:beforeAutospacing="1" w:after="100" w:afterAutospacing="1"/>
    </w:pPr>
    <w:rPr>
      <w:rFonts w:ascii="Verdana" w:hAnsi="Verdana"/>
      <w:color w:val="333333"/>
      <w:sz w:val="18"/>
      <w:szCs w:val="18"/>
    </w:rPr>
  </w:style>
  <w:style w:type="character" w:styleId="Strong">
    <w:name w:val="Strong"/>
    <w:uiPriority w:val="22"/>
    <w:qFormat/>
    <w:locked/>
    <w:rsid w:val="007468CB"/>
    <w:rPr>
      <w:b/>
      <w:bCs/>
    </w:rPr>
  </w:style>
  <w:style w:type="paragraph" w:styleId="ListParagraph">
    <w:name w:val="List Paragraph"/>
    <w:basedOn w:val="Normal"/>
    <w:uiPriority w:val="34"/>
    <w:qFormat/>
    <w:rsid w:val="007468CB"/>
    <w:pPr>
      <w:spacing w:after="200" w:line="276" w:lineRule="auto"/>
      <w:ind w:left="720"/>
      <w:contextualSpacing/>
    </w:pPr>
    <w:rPr>
      <w:rFonts w:ascii="Calibri" w:eastAsia="Calibri" w:hAnsi="Calibri"/>
      <w:sz w:val="22"/>
      <w:szCs w:val="22"/>
    </w:rPr>
  </w:style>
  <w:style w:type="character" w:styleId="CommentReference">
    <w:name w:val="annotation reference"/>
    <w:uiPriority w:val="99"/>
    <w:semiHidden/>
    <w:rsid w:val="001D4C31"/>
    <w:rPr>
      <w:sz w:val="16"/>
      <w:szCs w:val="16"/>
    </w:rPr>
  </w:style>
  <w:style w:type="paragraph" w:styleId="CommentText">
    <w:name w:val="annotation text"/>
    <w:basedOn w:val="Normal"/>
    <w:link w:val="CommentTextChar"/>
    <w:uiPriority w:val="99"/>
    <w:semiHidden/>
    <w:rsid w:val="001D4C31"/>
    <w:rPr>
      <w:sz w:val="20"/>
      <w:szCs w:val="20"/>
    </w:rPr>
  </w:style>
  <w:style w:type="paragraph" w:styleId="CommentSubject">
    <w:name w:val="annotation subject"/>
    <w:basedOn w:val="CommentText"/>
    <w:next w:val="CommentText"/>
    <w:semiHidden/>
    <w:rsid w:val="001D4C31"/>
    <w:rPr>
      <w:b/>
      <w:bCs/>
    </w:rPr>
  </w:style>
  <w:style w:type="character" w:customStyle="1" w:styleId="apple-converted-space">
    <w:name w:val="apple-converted-space"/>
    <w:basedOn w:val="DefaultParagraphFont"/>
    <w:rsid w:val="004E7A51"/>
  </w:style>
  <w:style w:type="paragraph" w:styleId="Revision">
    <w:name w:val="Revision"/>
    <w:hidden/>
    <w:uiPriority w:val="99"/>
    <w:semiHidden/>
    <w:rsid w:val="00463175"/>
    <w:rPr>
      <w:sz w:val="24"/>
      <w:szCs w:val="24"/>
      <w:lang w:eastAsia="en-US"/>
    </w:rPr>
  </w:style>
  <w:style w:type="paragraph" w:styleId="PlainText">
    <w:name w:val="Plain Text"/>
    <w:basedOn w:val="Normal"/>
    <w:link w:val="PlainTextChar"/>
    <w:uiPriority w:val="99"/>
    <w:semiHidden/>
    <w:unhideWhenUsed/>
    <w:rsid w:val="000A1248"/>
    <w:rPr>
      <w:rFonts w:ascii="Consolas" w:eastAsiaTheme="minorHAnsi" w:hAnsi="Consolas" w:cs="Consolas"/>
      <w:sz w:val="21"/>
      <w:szCs w:val="21"/>
    </w:rPr>
  </w:style>
  <w:style w:type="character" w:customStyle="1" w:styleId="PlainTextChar">
    <w:name w:val="Plain Text Char"/>
    <w:basedOn w:val="DefaultParagraphFont"/>
    <w:link w:val="PlainText"/>
    <w:uiPriority w:val="99"/>
    <w:semiHidden/>
    <w:rsid w:val="000A1248"/>
    <w:rPr>
      <w:rFonts w:ascii="Consolas" w:eastAsiaTheme="minorHAnsi" w:hAnsi="Consolas" w:cs="Consolas"/>
      <w:sz w:val="21"/>
      <w:szCs w:val="21"/>
      <w:lang w:eastAsia="en-US"/>
    </w:rPr>
  </w:style>
  <w:style w:type="paragraph" w:styleId="ListBullet">
    <w:name w:val="List Bullet"/>
    <w:basedOn w:val="Normal"/>
    <w:uiPriority w:val="99"/>
    <w:unhideWhenUsed/>
    <w:rsid w:val="00074FD2"/>
    <w:pPr>
      <w:numPr>
        <w:numId w:val="4"/>
      </w:numPr>
      <w:contextualSpacing/>
    </w:pPr>
  </w:style>
  <w:style w:type="character" w:customStyle="1" w:styleId="CommentTextChar">
    <w:name w:val="Comment Text Char"/>
    <w:basedOn w:val="DefaultParagraphFont"/>
    <w:link w:val="CommentText"/>
    <w:uiPriority w:val="99"/>
    <w:semiHidden/>
    <w:rsid w:val="002675ED"/>
    <w:rPr>
      <w:lang w:eastAsia="en-US"/>
    </w:rPr>
  </w:style>
  <w:style w:type="paragraph" w:customStyle="1" w:styleId="EMASOWBodyParagraph">
    <w:name w:val="_EMA SOW Body Paragraph"/>
    <w:basedOn w:val="Normal"/>
    <w:qFormat/>
    <w:rsid w:val="000D041D"/>
    <w:pPr>
      <w:ind w:right="1440"/>
    </w:pPr>
    <w:rPr>
      <w:rFonts w:ascii="Calibri" w:eastAsia="Cambria" w:hAnsi="Calibri"/>
      <w:sz w:val="22"/>
      <w:szCs w:val="22"/>
      <w:lang w:val="en-US"/>
    </w:rPr>
  </w:style>
  <w:style w:type="character" w:customStyle="1" w:styleId="NichtaufgelsteErwhnung1">
    <w:name w:val="Nicht aufgelöste Erwähnung1"/>
    <w:basedOn w:val="DefaultParagraphFont"/>
    <w:uiPriority w:val="99"/>
    <w:semiHidden/>
    <w:unhideWhenUsed/>
    <w:rsid w:val="00B77789"/>
    <w:rPr>
      <w:color w:val="605E5C"/>
      <w:shd w:val="clear" w:color="auto" w:fill="E1DFDD"/>
    </w:rPr>
  </w:style>
  <w:style w:type="character" w:customStyle="1" w:styleId="UnresolvedMention1">
    <w:name w:val="Unresolved Mention1"/>
    <w:basedOn w:val="DefaultParagraphFont"/>
    <w:uiPriority w:val="99"/>
    <w:semiHidden/>
    <w:unhideWhenUsed/>
    <w:rsid w:val="00FA6C5B"/>
    <w:rPr>
      <w:color w:val="605E5C"/>
      <w:shd w:val="clear" w:color="auto" w:fill="E1DFDD"/>
    </w:rPr>
  </w:style>
  <w:style w:type="paragraph" w:customStyle="1" w:styleId="Zwischenberschrift">
    <w:name w:val="Zwischenüberschrift"/>
    <w:basedOn w:val="Heading3"/>
    <w:rsid w:val="00EC7588"/>
    <w:pPr>
      <w:keepNext w:val="0"/>
      <w:keepLines w:val="0"/>
      <w:spacing w:before="0" w:after="200" w:line="360" w:lineRule="auto"/>
      <w:ind w:right="3124"/>
    </w:pPr>
    <w:rPr>
      <w:rFonts w:ascii="Arial" w:eastAsia="Calibri" w:hAnsi="Arial" w:cs="Times New Roman"/>
      <w:b/>
      <w:color w:val="auto"/>
      <w:lang w:val="de-DE"/>
    </w:rPr>
  </w:style>
  <w:style w:type="character" w:customStyle="1" w:styleId="Heading3Char">
    <w:name w:val="Heading 3 Char"/>
    <w:basedOn w:val="DefaultParagraphFont"/>
    <w:link w:val="Heading3"/>
    <w:semiHidden/>
    <w:rsid w:val="00EC7588"/>
    <w:rPr>
      <w:rFonts w:asciiTheme="majorHAnsi" w:eastAsiaTheme="majorEastAsia" w:hAnsiTheme="majorHAnsi" w:cstheme="majorBidi"/>
      <w:color w:val="243F60" w:themeColor="accent1" w:themeShade="7F"/>
      <w:sz w:val="24"/>
      <w:szCs w:val="24"/>
      <w:lang w:eastAsia="en-US"/>
    </w:rPr>
  </w:style>
  <w:style w:type="character" w:styleId="UnresolvedMention">
    <w:name w:val="Unresolved Mention"/>
    <w:basedOn w:val="DefaultParagraphFont"/>
    <w:uiPriority w:val="99"/>
    <w:semiHidden/>
    <w:unhideWhenUsed/>
    <w:rsid w:val="00EB7CDA"/>
    <w:rPr>
      <w:color w:val="605E5C"/>
      <w:shd w:val="clear" w:color="auto" w:fill="E1DFDD"/>
    </w:rPr>
  </w:style>
  <w:style w:type="paragraph" w:customStyle="1" w:styleId="paragraph">
    <w:name w:val="paragraph"/>
    <w:basedOn w:val="Normal"/>
    <w:rsid w:val="00082F00"/>
    <w:pPr>
      <w:spacing w:before="100" w:beforeAutospacing="1" w:after="100" w:afterAutospacing="1"/>
    </w:pPr>
    <w:rPr>
      <w:lang w:eastAsia="en-GB"/>
    </w:rPr>
  </w:style>
  <w:style w:type="character" w:customStyle="1" w:styleId="eop">
    <w:name w:val="eop"/>
    <w:basedOn w:val="DefaultParagraphFont"/>
    <w:rsid w:val="00082F00"/>
  </w:style>
  <w:style w:type="character" w:customStyle="1" w:styleId="normaltextrun">
    <w:name w:val="normaltextrun"/>
    <w:basedOn w:val="DefaultParagraphFont"/>
    <w:rsid w:val="00082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35029">
      <w:bodyDiv w:val="1"/>
      <w:marLeft w:val="0"/>
      <w:marRight w:val="0"/>
      <w:marTop w:val="0"/>
      <w:marBottom w:val="0"/>
      <w:divBdr>
        <w:top w:val="none" w:sz="0" w:space="0" w:color="auto"/>
        <w:left w:val="none" w:sz="0" w:space="0" w:color="auto"/>
        <w:bottom w:val="none" w:sz="0" w:space="0" w:color="auto"/>
        <w:right w:val="none" w:sz="0" w:space="0" w:color="auto"/>
      </w:divBdr>
    </w:div>
    <w:div w:id="93282224">
      <w:bodyDiv w:val="1"/>
      <w:marLeft w:val="0"/>
      <w:marRight w:val="0"/>
      <w:marTop w:val="0"/>
      <w:marBottom w:val="0"/>
      <w:divBdr>
        <w:top w:val="none" w:sz="0" w:space="0" w:color="auto"/>
        <w:left w:val="none" w:sz="0" w:space="0" w:color="auto"/>
        <w:bottom w:val="none" w:sz="0" w:space="0" w:color="auto"/>
        <w:right w:val="none" w:sz="0" w:space="0" w:color="auto"/>
      </w:divBdr>
    </w:div>
    <w:div w:id="132144127">
      <w:bodyDiv w:val="1"/>
      <w:marLeft w:val="0"/>
      <w:marRight w:val="0"/>
      <w:marTop w:val="0"/>
      <w:marBottom w:val="0"/>
      <w:divBdr>
        <w:top w:val="none" w:sz="0" w:space="0" w:color="auto"/>
        <w:left w:val="none" w:sz="0" w:space="0" w:color="auto"/>
        <w:bottom w:val="none" w:sz="0" w:space="0" w:color="auto"/>
        <w:right w:val="none" w:sz="0" w:space="0" w:color="auto"/>
      </w:divBdr>
    </w:div>
    <w:div w:id="133833520">
      <w:bodyDiv w:val="1"/>
      <w:marLeft w:val="0"/>
      <w:marRight w:val="0"/>
      <w:marTop w:val="0"/>
      <w:marBottom w:val="0"/>
      <w:divBdr>
        <w:top w:val="none" w:sz="0" w:space="0" w:color="auto"/>
        <w:left w:val="none" w:sz="0" w:space="0" w:color="auto"/>
        <w:bottom w:val="none" w:sz="0" w:space="0" w:color="auto"/>
        <w:right w:val="none" w:sz="0" w:space="0" w:color="auto"/>
      </w:divBdr>
    </w:div>
    <w:div w:id="328027216">
      <w:bodyDiv w:val="1"/>
      <w:marLeft w:val="0"/>
      <w:marRight w:val="0"/>
      <w:marTop w:val="0"/>
      <w:marBottom w:val="0"/>
      <w:divBdr>
        <w:top w:val="none" w:sz="0" w:space="0" w:color="auto"/>
        <w:left w:val="none" w:sz="0" w:space="0" w:color="auto"/>
        <w:bottom w:val="none" w:sz="0" w:space="0" w:color="auto"/>
        <w:right w:val="none" w:sz="0" w:space="0" w:color="auto"/>
      </w:divBdr>
    </w:div>
    <w:div w:id="356589433">
      <w:bodyDiv w:val="1"/>
      <w:marLeft w:val="0"/>
      <w:marRight w:val="0"/>
      <w:marTop w:val="0"/>
      <w:marBottom w:val="0"/>
      <w:divBdr>
        <w:top w:val="none" w:sz="0" w:space="0" w:color="auto"/>
        <w:left w:val="none" w:sz="0" w:space="0" w:color="auto"/>
        <w:bottom w:val="none" w:sz="0" w:space="0" w:color="auto"/>
        <w:right w:val="none" w:sz="0" w:space="0" w:color="auto"/>
      </w:divBdr>
    </w:div>
    <w:div w:id="358555978">
      <w:bodyDiv w:val="1"/>
      <w:marLeft w:val="0"/>
      <w:marRight w:val="0"/>
      <w:marTop w:val="0"/>
      <w:marBottom w:val="0"/>
      <w:divBdr>
        <w:top w:val="none" w:sz="0" w:space="0" w:color="auto"/>
        <w:left w:val="none" w:sz="0" w:space="0" w:color="auto"/>
        <w:bottom w:val="none" w:sz="0" w:space="0" w:color="auto"/>
        <w:right w:val="none" w:sz="0" w:space="0" w:color="auto"/>
      </w:divBdr>
    </w:div>
    <w:div w:id="364212815">
      <w:bodyDiv w:val="1"/>
      <w:marLeft w:val="0"/>
      <w:marRight w:val="0"/>
      <w:marTop w:val="0"/>
      <w:marBottom w:val="0"/>
      <w:divBdr>
        <w:top w:val="none" w:sz="0" w:space="0" w:color="auto"/>
        <w:left w:val="none" w:sz="0" w:space="0" w:color="auto"/>
        <w:bottom w:val="none" w:sz="0" w:space="0" w:color="auto"/>
        <w:right w:val="none" w:sz="0" w:space="0" w:color="auto"/>
      </w:divBdr>
      <w:divsChild>
        <w:div w:id="1592548652">
          <w:marLeft w:val="0"/>
          <w:marRight w:val="0"/>
          <w:marTop w:val="0"/>
          <w:marBottom w:val="0"/>
          <w:divBdr>
            <w:top w:val="none" w:sz="0" w:space="0" w:color="auto"/>
            <w:left w:val="none" w:sz="0" w:space="0" w:color="auto"/>
            <w:bottom w:val="none" w:sz="0" w:space="0" w:color="auto"/>
            <w:right w:val="none" w:sz="0" w:space="0" w:color="auto"/>
          </w:divBdr>
          <w:divsChild>
            <w:div w:id="550922283">
              <w:marLeft w:val="0"/>
              <w:marRight w:val="0"/>
              <w:marTop w:val="0"/>
              <w:marBottom w:val="0"/>
              <w:divBdr>
                <w:top w:val="none" w:sz="0" w:space="0" w:color="auto"/>
                <w:left w:val="none" w:sz="0" w:space="0" w:color="auto"/>
                <w:bottom w:val="none" w:sz="0" w:space="0" w:color="auto"/>
                <w:right w:val="none" w:sz="0" w:space="0" w:color="auto"/>
              </w:divBdr>
              <w:divsChild>
                <w:div w:id="295914535">
                  <w:marLeft w:val="0"/>
                  <w:marRight w:val="0"/>
                  <w:marTop w:val="150"/>
                  <w:marBottom w:val="150"/>
                  <w:divBdr>
                    <w:top w:val="single" w:sz="6" w:space="8" w:color="C7CACB"/>
                    <w:left w:val="single" w:sz="6" w:space="8" w:color="C7CACB"/>
                    <w:bottom w:val="single" w:sz="6" w:space="8" w:color="C7CACB"/>
                    <w:right w:val="single" w:sz="6" w:space="8" w:color="C7CACB"/>
                  </w:divBdr>
                </w:div>
              </w:divsChild>
            </w:div>
          </w:divsChild>
        </w:div>
      </w:divsChild>
    </w:div>
    <w:div w:id="451289568">
      <w:bodyDiv w:val="1"/>
      <w:marLeft w:val="0"/>
      <w:marRight w:val="0"/>
      <w:marTop w:val="0"/>
      <w:marBottom w:val="0"/>
      <w:divBdr>
        <w:top w:val="none" w:sz="0" w:space="0" w:color="auto"/>
        <w:left w:val="none" w:sz="0" w:space="0" w:color="auto"/>
        <w:bottom w:val="none" w:sz="0" w:space="0" w:color="auto"/>
        <w:right w:val="none" w:sz="0" w:space="0" w:color="auto"/>
      </w:divBdr>
    </w:div>
    <w:div w:id="457990837">
      <w:bodyDiv w:val="1"/>
      <w:marLeft w:val="0"/>
      <w:marRight w:val="0"/>
      <w:marTop w:val="0"/>
      <w:marBottom w:val="0"/>
      <w:divBdr>
        <w:top w:val="none" w:sz="0" w:space="0" w:color="auto"/>
        <w:left w:val="none" w:sz="0" w:space="0" w:color="auto"/>
        <w:bottom w:val="none" w:sz="0" w:space="0" w:color="auto"/>
        <w:right w:val="none" w:sz="0" w:space="0" w:color="auto"/>
      </w:divBdr>
    </w:div>
    <w:div w:id="560025967">
      <w:bodyDiv w:val="1"/>
      <w:marLeft w:val="0"/>
      <w:marRight w:val="0"/>
      <w:marTop w:val="0"/>
      <w:marBottom w:val="0"/>
      <w:divBdr>
        <w:top w:val="none" w:sz="0" w:space="0" w:color="auto"/>
        <w:left w:val="none" w:sz="0" w:space="0" w:color="auto"/>
        <w:bottom w:val="none" w:sz="0" w:space="0" w:color="auto"/>
        <w:right w:val="none" w:sz="0" w:space="0" w:color="auto"/>
      </w:divBdr>
    </w:div>
    <w:div w:id="580867583">
      <w:bodyDiv w:val="1"/>
      <w:marLeft w:val="0"/>
      <w:marRight w:val="0"/>
      <w:marTop w:val="0"/>
      <w:marBottom w:val="0"/>
      <w:divBdr>
        <w:top w:val="none" w:sz="0" w:space="0" w:color="auto"/>
        <w:left w:val="none" w:sz="0" w:space="0" w:color="auto"/>
        <w:bottom w:val="none" w:sz="0" w:space="0" w:color="auto"/>
        <w:right w:val="none" w:sz="0" w:space="0" w:color="auto"/>
      </w:divBdr>
    </w:div>
    <w:div w:id="608203903">
      <w:bodyDiv w:val="1"/>
      <w:marLeft w:val="0"/>
      <w:marRight w:val="0"/>
      <w:marTop w:val="0"/>
      <w:marBottom w:val="0"/>
      <w:divBdr>
        <w:top w:val="none" w:sz="0" w:space="0" w:color="auto"/>
        <w:left w:val="none" w:sz="0" w:space="0" w:color="auto"/>
        <w:bottom w:val="none" w:sz="0" w:space="0" w:color="auto"/>
        <w:right w:val="none" w:sz="0" w:space="0" w:color="auto"/>
      </w:divBdr>
    </w:div>
    <w:div w:id="638925205">
      <w:bodyDiv w:val="1"/>
      <w:marLeft w:val="0"/>
      <w:marRight w:val="0"/>
      <w:marTop w:val="0"/>
      <w:marBottom w:val="0"/>
      <w:divBdr>
        <w:top w:val="none" w:sz="0" w:space="0" w:color="auto"/>
        <w:left w:val="none" w:sz="0" w:space="0" w:color="auto"/>
        <w:bottom w:val="none" w:sz="0" w:space="0" w:color="auto"/>
        <w:right w:val="none" w:sz="0" w:space="0" w:color="auto"/>
      </w:divBdr>
    </w:div>
    <w:div w:id="654384077">
      <w:bodyDiv w:val="1"/>
      <w:marLeft w:val="0"/>
      <w:marRight w:val="0"/>
      <w:marTop w:val="0"/>
      <w:marBottom w:val="0"/>
      <w:divBdr>
        <w:top w:val="none" w:sz="0" w:space="0" w:color="auto"/>
        <w:left w:val="none" w:sz="0" w:space="0" w:color="auto"/>
        <w:bottom w:val="none" w:sz="0" w:space="0" w:color="auto"/>
        <w:right w:val="none" w:sz="0" w:space="0" w:color="auto"/>
      </w:divBdr>
    </w:div>
    <w:div w:id="672150296">
      <w:bodyDiv w:val="1"/>
      <w:marLeft w:val="0"/>
      <w:marRight w:val="0"/>
      <w:marTop w:val="0"/>
      <w:marBottom w:val="0"/>
      <w:divBdr>
        <w:top w:val="none" w:sz="0" w:space="0" w:color="auto"/>
        <w:left w:val="none" w:sz="0" w:space="0" w:color="auto"/>
        <w:bottom w:val="none" w:sz="0" w:space="0" w:color="auto"/>
        <w:right w:val="none" w:sz="0" w:space="0" w:color="auto"/>
      </w:divBdr>
      <w:divsChild>
        <w:div w:id="661616499">
          <w:marLeft w:val="0"/>
          <w:marRight w:val="0"/>
          <w:marTop w:val="0"/>
          <w:marBottom w:val="0"/>
          <w:divBdr>
            <w:top w:val="none" w:sz="0" w:space="0" w:color="auto"/>
            <w:left w:val="none" w:sz="0" w:space="0" w:color="auto"/>
            <w:bottom w:val="none" w:sz="0" w:space="0" w:color="auto"/>
            <w:right w:val="none" w:sz="0" w:space="0" w:color="auto"/>
          </w:divBdr>
        </w:div>
        <w:div w:id="870457184">
          <w:marLeft w:val="0"/>
          <w:marRight w:val="0"/>
          <w:marTop w:val="0"/>
          <w:marBottom w:val="0"/>
          <w:divBdr>
            <w:top w:val="none" w:sz="0" w:space="0" w:color="auto"/>
            <w:left w:val="none" w:sz="0" w:space="0" w:color="auto"/>
            <w:bottom w:val="none" w:sz="0" w:space="0" w:color="auto"/>
            <w:right w:val="none" w:sz="0" w:space="0" w:color="auto"/>
          </w:divBdr>
        </w:div>
      </w:divsChild>
    </w:div>
    <w:div w:id="714353707">
      <w:bodyDiv w:val="1"/>
      <w:marLeft w:val="0"/>
      <w:marRight w:val="0"/>
      <w:marTop w:val="0"/>
      <w:marBottom w:val="0"/>
      <w:divBdr>
        <w:top w:val="none" w:sz="0" w:space="0" w:color="auto"/>
        <w:left w:val="none" w:sz="0" w:space="0" w:color="auto"/>
        <w:bottom w:val="none" w:sz="0" w:space="0" w:color="auto"/>
        <w:right w:val="none" w:sz="0" w:space="0" w:color="auto"/>
      </w:divBdr>
      <w:divsChild>
        <w:div w:id="1889491602">
          <w:marLeft w:val="0"/>
          <w:marRight w:val="0"/>
          <w:marTop w:val="0"/>
          <w:marBottom w:val="0"/>
          <w:divBdr>
            <w:top w:val="none" w:sz="0" w:space="0" w:color="auto"/>
            <w:left w:val="none" w:sz="0" w:space="0" w:color="auto"/>
            <w:bottom w:val="none" w:sz="0" w:space="0" w:color="auto"/>
            <w:right w:val="none" w:sz="0" w:space="0" w:color="auto"/>
          </w:divBdr>
          <w:divsChild>
            <w:div w:id="1781798036">
              <w:marLeft w:val="0"/>
              <w:marRight w:val="0"/>
              <w:marTop w:val="0"/>
              <w:marBottom w:val="0"/>
              <w:divBdr>
                <w:top w:val="none" w:sz="0" w:space="0" w:color="auto"/>
                <w:left w:val="none" w:sz="0" w:space="0" w:color="auto"/>
                <w:bottom w:val="none" w:sz="0" w:space="0" w:color="auto"/>
                <w:right w:val="none" w:sz="0" w:space="0" w:color="auto"/>
              </w:divBdr>
              <w:divsChild>
                <w:div w:id="1075472577">
                  <w:marLeft w:val="0"/>
                  <w:marRight w:val="0"/>
                  <w:marTop w:val="0"/>
                  <w:marBottom w:val="0"/>
                  <w:divBdr>
                    <w:top w:val="none" w:sz="0" w:space="0" w:color="auto"/>
                    <w:left w:val="none" w:sz="0" w:space="0" w:color="auto"/>
                    <w:bottom w:val="none" w:sz="0" w:space="0" w:color="auto"/>
                    <w:right w:val="none" w:sz="0" w:space="0" w:color="auto"/>
                  </w:divBdr>
                  <w:divsChild>
                    <w:div w:id="791753580">
                      <w:marLeft w:val="0"/>
                      <w:marRight w:val="0"/>
                      <w:marTop w:val="0"/>
                      <w:marBottom w:val="0"/>
                      <w:divBdr>
                        <w:top w:val="none" w:sz="0" w:space="0" w:color="auto"/>
                        <w:left w:val="none" w:sz="0" w:space="0" w:color="auto"/>
                        <w:bottom w:val="none" w:sz="0" w:space="0" w:color="auto"/>
                        <w:right w:val="none" w:sz="0" w:space="0" w:color="auto"/>
                      </w:divBdr>
                      <w:divsChild>
                        <w:div w:id="495464679">
                          <w:marLeft w:val="0"/>
                          <w:marRight w:val="0"/>
                          <w:marTop w:val="0"/>
                          <w:marBottom w:val="0"/>
                          <w:divBdr>
                            <w:top w:val="none" w:sz="0" w:space="0" w:color="auto"/>
                            <w:left w:val="none" w:sz="0" w:space="0" w:color="auto"/>
                            <w:bottom w:val="none" w:sz="0" w:space="0" w:color="auto"/>
                            <w:right w:val="none" w:sz="0" w:space="0" w:color="auto"/>
                          </w:divBdr>
                          <w:divsChild>
                            <w:div w:id="40403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3550945">
      <w:bodyDiv w:val="1"/>
      <w:marLeft w:val="0"/>
      <w:marRight w:val="0"/>
      <w:marTop w:val="0"/>
      <w:marBottom w:val="0"/>
      <w:divBdr>
        <w:top w:val="none" w:sz="0" w:space="0" w:color="auto"/>
        <w:left w:val="none" w:sz="0" w:space="0" w:color="auto"/>
        <w:bottom w:val="none" w:sz="0" w:space="0" w:color="auto"/>
        <w:right w:val="none" w:sz="0" w:space="0" w:color="auto"/>
      </w:divBdr>
    </w:div>
    <w:div w:id="862861022">
      <w:bodyDiv w:val="1"/>
      <w:marLeft w:val="0"/>
      <w:marRight w:val="0"/>
      <w:marTop w:val="0"/>
      <w:marBottom w:val="0"/>
      <w:divBdr>
        <w:top w:val="none" w:sz="0" w:space="0" w:color="auto"/>
        <w:left w:val="none" w:sz="0" w:space="0" w:color="auto"/>
        <w:bottom w:val="none" w:sz="0" w:space="0" w:color="auto"/>
        <w:right w:val="none" w:sz="0" w:space="0" w:color="auto"/>
      </w:divBdr>
    </w:div>
    <w:div w:id="866063455">
      <w:bodyDiv w:val="1"/>
      <w:marLeft w:val="0"/>
      <w:marRight w:val="0"/>
      <w:marTop w:val="0"/>
      <w:marBottom w:val="0"/>
      <w:divBdr>
        <w:top w:val="none" w:sz="0" w:space="0" w:color="auto"/>
        <w:left w:val="none" w:sz="0" w:space="0" w:color="auto"/>
        <w:bottom w:val="none" w:sz="0" w:space="0" w:color="auto"/>
        <w:right w:val="none" w:sz="0" w:space="0" w:color="auto"/>
      </w:divBdr>
      <w:divsChild>
        <w:div w:id="1000817780">
          <w:marLeft w:val="0"/>
          <w:marRight w:val="0"/>
          <w:marTop w:val="0"/>
          <w:marBottom w:val="0"/>
          <w:divBdr>
            <w:top w:val="none" w:sz="0" w:space="0" w:color="auto"/>
            <w:left w:val="none" w:sz="0" w:space="0" w:color="auto"/>
            <w:bottom w:val="none" w:sz="0" w:space="0" w:color="auto"/>
            <w:right w:val="none" w:sz="0" w:space="0" w:color="auto"/>
          </w:divBdr>
          <w:divsChild>
            <w:div w:id="1337725524">
              <w:marLeft w:val="0"/>
              <w:marRight w:val="0"/>
              <w:marTop w:val="0"/>
              <w:marBottom w:val="0"/>
              <w:divBdr>
                <w:top w:val="none" w:sz="0" w:space="0" w:color="auto"/>
                <w:left w:val="none" w:sz="0" w:space="0" w:color="auto"/>
                <w:bottom w:val="none" w:sz="0" w:space="0" w:color="auto"/>
                <w:right w:val="none" w:sz="0" w:space="0" w:color="auto"/>
              </w:divBdr>
              <w:divsChild>
                <w:div w:id="1101221822">
                  <w:marLeft w:val="0"/>
                  <w:marRight w:val="0"/>
                  <w:marTop w:val="0"/>
                  <w:marBottom w:val="0"/>
                  <w:divBdr>
                    <w:top w:val="none" w:sz="0" w:space="0" w:color="auto"/>
                    <w:left w:val="none" w:sz="0" w:space="0" w:color="auto"/>
                    <w:bottom w:val="none" w:sz="0" w:space="0" w:color="auto"/>
                    <w:right w:val="none" w:sz="0" w:space="0" w:color="auto"/>
                  </w:divBdr>
                  <w:divsChild>
                    <w:div w:id="585459364">
                      <w:marLeft w:val="0"/>
                      <w:marRight w:val="0"/>
                      <w:marTop w:val="0"/>
                      <w:marBottom w:val="0"/>
                      <w:divBdr>
                        <w:top w:val="none" w:sz="0" w:space="0" w:color="auto"/>
                        <w:left w:val="none" w:sz="0" w:space="0" w:color="auto"/>
                        <w:bottom w:val="none" w:sz="0" w:space="0" w:color="auto"/>
                        <w:right w:val="none" w:sz="0" w:space="0" w:color="auto"/>
                      </w:divBdr>
                      <w:divsChild>
                        <w:div w:id="367799597">
                          <w:marLeft w:val="0"/>
                          <w:marRight w:val="0"/>
                          <w:marTop w:val="0"/>
                          <w:marBottom w:val="0"/>
                          <w:divBdr>
                            <w:top w:val="none" w:sz="0" w:space="0" w:color="auto"/>
                            <w:left w:val="none" w:sz="0" w:space="0" w:color="auto"/>
                            <w:bottom w:val="none" w:sz="0" w:space="0" w:color="auto"/>
                            <w:right w:val="none" w:sz="0" w:space="0" w:color="auto"/>
                          </w:divBdr>
                          <w:divsChild>
                            <w:div w:id="1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6015470">
      <w:bodyDiv w:val="1"/>
      <w:marLeft w:val="0"/>
      <w:marRight w:val="0"/>
      <w:marTop w:val="0"/>
      <w:marBottom w:val="0"/>
      <w:divBdr>
        <w:top w:val="none" w:sz="0" w:space="0" w:color="auto"/>
        <w:left w:val="none" w:sz="0" w:space="0" w:color="auto"/>
        <w:bottom w:val="none" w:sz="0" w:space="0" w:color="auto"/>
        <w:right w:val="none" w:sz="0" w:space="0" w:color="auto"/>
      </w:divBdr>
    </w:div>
    <w:div w:id="1016080997">
      <w:bodyDiv w:val="1"/>
      <w:marLeft w:val="0"/>
      <w:marRight w:val="0"/>
      <w:marTop w:val="0"/>
      <w:marBottom w:val="0"/>
      <w:divBdr>
        <w:top w:val="none" w:sz="0" w:space="0" w:color="auto"/>
        <w:left w:val="none" w:sz="0" w:space="0" w:color="auto"/>
        <w:bottom w:val="none" w:sz="0" w:space="0" w:color="auto"/>
        <w:right w:val="none" w:sz="0" w:space="0" w:color="auto"/>
      </w:divBdr>
    </w:div>
    <w:div w:id="1039430643">
      <w:bodyDiv w:val="1"/>
      <w:marLeft w:val="0"/>
      <w:marRight w:val="0"/>
      <w:marTop w:val="0"/>
      <w:marBottom w:val="0"/>
      <w:divBdr>
        <w:top w:val="none" w:sz="0" w:space="0" w:color="auto"/>
        <w:left w:val="none" w:sz="0" w:space="0" w:color="auto"/>
        <w:bottom w:val="none" w:sz="0" w:space="0" w:color="auto"/>
        <w:right w:val="none" w:sz="0" w:space="0" w:color="auto"/>
      </w:divBdr>
    </w:div>
    <w:div w:id="1208028279">
      <w:bodyDiv w:val="1"/>
      <w:marLeft w:val="0"/>
      <w:marRight w:val="0"/>
      <w:marTop w:val="0"/>
      <w:marBottom w:val="0"/>
      <w:divBdr>
        <w:top w:val="none" w:sz="0" w:space="0" w:color="auto"/>
        <w:left w:val="none" w:sz="0" w:space="0" w:color="auto"/>
        <w:bottom w:val="none" w:sz="0" w:space="0" w:color="auto"/>
        <w:right w:val="none" w:sz="0" w:space="0" w:color="auto"/>
      </w:divBdr>
    </w:div>
    <w:div w:id="1235161734">
      <w:bodyDiv w:val="1"/>
      <w:marLeft w:val="0"/>
      <w:marRight w:val="0"/>
      <w:marTop w:val="0"/>
      <w:marBottom w:val="0"/>
      <w:divBdr>
        <w:top w:val="none" w:sz="0" w:space="0" w:color="auto"/>
        <w:left w:val="none" w:sz="0" w:space="0" w:color="auto"/>
        <w:bottom w:val="none" w:sz="0" w:space="0" w:color="auto"/>
        <w:right w:val="none" w:sz="0" w:space="0" w:color="auto"/>
      </w:divBdr>
    </w:div>
    <w:div w:id="1331328262">
      <w:bodyDiv w:val="1"/>
      <w:marLeft w:val="0"/>
      <w:marRight w:val="0"/>
      <w:marTop w:val="0"/>
      <w:marBottom w:val="0"/>
      <w:divBdr>
        <w:top w:val="none" w:sz="0" w:space="0" w:color="auto"/>
        <w:left w:val="none" w:sz="0" w:space="0" w:color="auto"/>
        <w:bottom w:val="none" w:sz="0" w:space="0" w:color="auto"/>
        <w:right w:val="none" w:sz="0" w:space="0" w:color="auto"/>
      </w:divBdr>
    </w:div>
    <w:div w:id="1336959313">
      <w:bodyDiv w:val="1"/>
      <w:marLeft w:val="0"/>
      <w:marRight w:val="0"/>
      <w:marTop w:val="0"/>
      <w:marBottom w:val="0"/>
      <w:divBdr>
        <w:top w:val="none" w:sz="0" w:space="0" w:color="auto"/>
        <w:left w:val="none" w:sz="0" w:space="0" w:color="auto"/>
        <w:bottom w:val="none" w:sz="0" w:space="0" w:color="auto"/>
        <w:right w:val="none" w:sz="0" w:space="0" w:color="auto"/>
      </w:divBdr>
    </w:div>
    <w:div w:id="1427383130">
      <w:bodyDiv w:val="1"/>
      <w:marLeft w:val="0"/>
      <w:marRight w:val="0"/>
      <w:marTop w:val="0"/>
      <w:marBottom w:val="0"/>
      <w:divBdr>
        <w:top w:val="none" w:sz="0" w:space="0" w:color="auto"/>
        <w:left w:val="none" w:sz="0" w:space="0" w:color="auto"/>
        <w:bottom w:val="none" w:sz="0" w:space="0" w:color="auto"/>
        <w:right w:val="none" w:sz="0" w:space="0" w:color="auto"/>
      </w:divBdr>
    </w:div>
    <w:div w:id="1437630075">
      <w:bodyDiv w:val="1"/>
      <w:marLeft w:val="0"/>
      <w:marRight w:val="0"/>
      <w:marTop w:val="0"/>
      <w:marBottom w:val="0"/>
      <w:divBdr>
        <w:top w:val="none" w:sz="0" w:space="0" w:color="auto"/>
        <w:left w:val="none" w:sz="0" w:space="0" w:color="auto"/>
        <w:bottom w:val="none" w:sz="0" w:space="0" w:color="auto"/>
        <w:right w:val="none" w:sz="0" w:space="0" w:color="auto"/>
      </w:divBdr>
    </w:div>
    <w:div w:id="1464618067">
      <w:bodyDiv w:val="1"/>
      <w:marLeft w:val="0"/>
      <w:marRight w:val="0"/>
      <w:marTop w:val="0"/>
      <w:marBottom w:val="0"/>
      <w:divBdr>
        <w:top w:val="none" w:sz="0" w:space="0" w:color="auto"/>
        <w:left w:val="none" w:sz="0" w:space="0" w:color="auto"/>
        <w:bottom w:val="none" w:sz="0" w:space="0" w:color="auto"/>
        <w:right w:val="none" w:sz="0" w:space="0" w:color="auto"/>
      </w:divBdr>
    </w:div>
    <w:div w:id="1553032723">
      <w:bodyDiv w:val="1"/>
      <w:marLeft w:val="0"/>
      <w:marRight w:val="0"/>
      <w:marTop w:val="0"/>
      <w:marBottom w:val="0"/>
      <w:divBdr>
        <w:top w:val="none" w:sz="0" w:space="0" w:color="auto"/>
        <w:left w:val="none" w:sz="0" w:space="0" w:color="auto"/>
        <w:bottom w:val="none" w:sz="0" w:space="0" w:color="auto"/>
        <w:right w:val="none" w:sz="0" w:space="0" w:color="auto"/>
      </w:divBdr>
    </w:div>
    <w:div w:id="1581669603">
      <w:bodyDiv w:val="1"/>
      <w:marLeft w:val="0"/>
      <w:marRight w:val="0"/>
      <w:marTop w:val="0"/>
      <w:marBottom w:val="0"/>
      <w:divBdr>
        <w:top w:val="none" w:sz="0" w:space="0" w:color="auto"/>
        <w:left w:val="none" w:sz="0" w:space="0" w:color="auto"/>
        <w:bottom w:val="none" w:sz="0" w:space="0" w:color="auto"/>
        <w:right w:val="none" w:sz="0" w:space="0" w:color="auto"/>
      </w:divBdr>
    </w:div>
    <w:div w:id="1586495834">
      <w:bodyDiv w:val="1"/>
      <w:marLeft w:val="0"/>
      <w:marRight w:val="0"/>
      <w:marTop w:val="0"/>
      <w:marBottom w:val="0"/>
      <w:divBdr>
        <w:top w:val="none" w:sz="0" w:space="0" w:color="auto"/>
        <w:left w:val="none" w:sz="0" w:space="0" w:color="auto"/>
        <w:bottom w:val="none" w:sz="0" w:space="0" w:color="auto"/>
        <w:right w:val="none" w:sz="0" w:space="0" w:color="auto"/>
      </w:divBdr>
    </w:div>
    <w:div w:id="1634484625">
      <w:bodyDiv w:val="1"/>
      <w:marLeft w:val="0"/>
      <w:marRight w:val="0"/>
      <w:marTop w:val="0"/>
      <w:marBottom w:val="0"/>
      <w:divBdr>
        <w:top w:val="none" w:sz="0" w:space="0" w:color="auto"/>
        <w:left w:val="none" w:sz="0" w:space="0" w:color="auto"/>
        <w:bottom w:val="none" w:sz="0" w:space="0" w:color="auto"/>
        <w:right w:val="none" w:sz="0" w:space="0" w:color="auto"/>
      </w:divBdr>
    </w:div>
    <w:div w:id="1697736541">
      <w:bodyDiv w:val="1"/>
      <w:marLeft w:val="0"/>
      <w:marRight w:val="0"/>
      <w:marTop w:val="0"/>
      <w:marBottom w:val="0"/>
      <w:divBdr>
        <w:top w:val="none" w:sz="0" w:space="0" w:color="auto"/>
        <w:left w:val="none" w:sz="0" w:space="0" w:color="auto"/>
        <w:bottom w:val="none" w:sz="0" w:space="0" w:color="auto"/>
        <w:right w:val="none" w:sz="0" w:space="0" w:color="auto"/>
      </w:divBdr>
    </w:div>
    <w:div w:id="1748501085">
      <w:bodyDiv w:val="1"/>
      <w:marLeft w:val="0"/>
      <w:marRight w:val="0"/>
      <w:marTop w:val="0"/>
      <w:marBottom w:val="0"/>
      <w:divBdr>
        <w:top w:val="none" w:sz="0" w:space="0" w:color="auto"/>
        <w:left w:val="none" w:sz="0" w:space="0" w:color="auto"/>
        <w:bottom w:val="none" w:sz="0" w:space="0" w:color="auto"/>
        <w:right w:val="none" w:sz="0" w:space="0" w:color="auto"/>
      </w:divBdr>
    </w:div>
    <w:div w:id="1764105544">
      <w:bodyDiv w:val="1"/>
      <w:marLeft w:val="0"/>
      <w:marRight w:val="0"/>
      <w:marTop w:val="0"/>
      <w:marBottom w:val="0"/>
      <w:divBdr>
        <w:top w:val="none" w:sz="0" w:space="0" w:color="auto"/>
        <w:left w:val="none" w:sz="0" w:space="0" w:color="auto"/>
        <w:bottom w:val="none" w:sz="0" w:space="0" w:color="auto"/>
        <w:right w:val="none" w:sz="0" w:space="0" w:color="auto"/>
      </w:divBdr>
    </w:div>
    <w:div w:id="1773621469">
      <w:bodyDiv w:val="1"/>
      <w:marLeft w:val="0"/>
      <w:marRight w:val="0"/>
      <w:marTop w:val="0"/>
      <w:marBottom w:val="0"/>
      <w:divBdr>
        <w:top w:val="none" w:sz="0" w:space="0" w:color="auto"/>
        <w:left w:val="none" w:sz="0" w:space="0" w:color="auto"/>
        <w:bottom w:val="none" w:sz="0" w:space="0" w:color="auto"/>
        <w:right w:val="none" w:sz="0" w:space="0" w:color="auto"/>
      </w:divBdr>
    </w:div>
    <w:div w:id="1885174234">
      <w:marLeft w:val="0"/>
      <w:marRight w:val="0"/>
      <w:marTop w:val="0"/>
      <w:marBottom w:val="0"/>
      <w:divBdr>
        <w:top w:val="none" w:sz="0" w:space="0" w:color="auto"/>
        <w:left w:val="none" w:sz="0" w:space="0" w:color="auto"/>
        <w:bottom w:val="none" w:sz="0" w:space="0" w:color="auto"/>
        <w:right w:val="none" w:sz="0" w:space="0" w:color="auto"/>
      </w:divBdr>
      <w:divsChild>
        <w:div w:id="1885174256">
          <w:marLeft w:val="0"/>
          <w:marRight w:val="0"/>
          <w:marTop w:val="0"/>
          <w:marBottom w:val="0"/>
          <w:divBdr>
            <w:top w:val="none" w:sz="0" w:space="0" w:color="auto"/>
            <w:left w:val="none" w:sz="0" w:space="0" w:color="auto"/>
            <w:bottom w:val="none" w:sz="0" w:space="0" w:color="auto"/>
            <w:right w:val="none" w:sz="0" w:space="0" w:color="auto"/>
          </w:divBdr>
        </w:div>
      </w:divsChild>
    </w:div>
    <w:div w:id="1885174236">
      <w:marLeft w:val="0"/>
      <w:marRight w:val="0"/>
      <w:marTop w:val="0"/>
      <w:marBottom w:val="0"/>
      <w:divBdr>
        <w:top w:val="none" w:sz="0" w:space="0" w:color="auto"/>
        <w:left w:val="none" w:sz="0" w:space="0" w:color="auto"/>
        <w:bottom w:val="none" w:sz="0" w:space="0" w:color="auto"/>
        <w:right w:val="none" w:sz="0" w:space="0" w:color="auto"/>
      </w:divBdr>
      <w:divsChild>
        <w:div w:id="1885174255">
          <w:marLeft w:val="0"/>
          <w:marRight w:val="0"/>
          <w:marTop w:val="0"/>
          <w:marBottom w:val="0"/>
          <w:divBdr>
            <w:top w:val="none" w:sz="0" w:space="0" w:color="auto"/>
            <w:left w:val="none" w:sz="0" w:space="0" w:color="auto"/>
            <w:bottom w:val="none" w:sz="0" w:space="0" w:color="auto"/>
            <w:right w:val="none" w:sz="0" w:space="0" w:color="auto"/>
          </w:divBdr>
        </w:div>
      </w:divsChild>
    </w:div>
    <w:div w:id="1885174242">
      <w:marLeft w:val="0"/>
      <w:marRight w:val="0"/>
      <w:marTop w:val="0"/>
      <w:marBottom w:val="0"/>
      <w:divBdr>
        <w:top w:val="none" w:sz="0" w:space="0" w:color="auto"/>
        <w:left w:val="none" w:sz="0" w:space="0" w:color="auto"/>
        <w:bottom w:val="none" w:sz="0" w:space="0" w:color="auto"/>
        <w:right w:val="none" w:sz="0" w:space="0" w:color="auto"/>
      </w:divBdr>
      <w:divsChild>
        <w:div w:id="1885174261">
          <w:marLeft w:val="0"/>
          <w:marRight w:val="0"/>
          <w:marTop w:val="0"/>
          <w:marBottom w:val="0"/>
          <w:divBdr>
            <w:top w:val="none" w:sz="0" w:space="0" w:color="auto"/>
            <w:left w:val="none" w:sz="0" w:space="0" w:color="auto"/>
            <w:bottom w:val="none" w:sz="0" w:space="0" w:color="auto"/>
            <w:right w:val="none" w:sz="0" w:space="0" w:color="auto"/>
          </w:divBdr>
        </w:div>
      </w:divsChild>
    </w:div>
    <w:div w:id="1885174244">
      <w:marLeft w:val="0"/>
      <w:marRight w:val="0"/>
      <w:marTop w:val="0"/>
      <w:marBottom w:val="0"/>
      <w:divBdr>
        <w:top w:val="none" w:sz="0" w:space="0" w:color="auto"/>
        <w:left w:val="none" w:sz="0" w:space="0" w:color="auto"/>
        <w:bottom w:val="none" w:sz="0" w:space="0" w:color="auto"/>
        <w:right w:val="none" w:sz="0" w:space="0" w:color="auto"/>
      </w:divBdr>
    </w:div>
    <w:div w:id="1885174246">
      <w:marLeft w:val="0"/>
      <w:marRight w:val="0"/>
      <w:marTop w:val="0"/>
      <w:marBottom w:val="0"/>
      <w:divBdr>
        <w:top w:val="none" w:sz="0" w:space="0" w:color="auto"/>
        <w:left w:val="none" w:sz="0" w:space="0" w:color="auto"/>
        <w:bottom w:val="none" w:sz="0" w:space="0" w:color="auto"/>
        <w:right w:val="none" w:sz="0" w:space="0" w:color="auto"/>
      </w:divBdr>
      <w:divsChild>
        <w:div w:id="1885174239">
          <w:marLeft w:val="0"/>
          <w:marRight w:val="0"/>
          <w:marTop w:val="0"/>
          <w:marBottom w:val="0"/>
          <w:divBdr>
            <w:top w:val="none" w:sz="0" w:space="0" w:color="auto"/>
            <w:left w:val="none" w:sz="0" w:space="0" w:color="auto"/>
            <w:bottom w:val="none" w:sz="0" w:space="0" w:color="auto"/>
            <w:right w:val="none" w:sz="0" w:space="0" w:color="auto"/>
          </w:divBdr>
          <w:divsChild>
            <w:div w:id="1885174243">
              <w:marLeft w:val="0"/>
              <w:marRight w:val="0"/>
              <w:marTop w:val="0"/>
              <w:marBottom w:val="0"/>
              <w:divBdr>
                <w:top w:val="none" w:sz="0" w:space="0" w:color="auto"/>
                <w:left w:val="none" w:sz="0" w:space="0" w:color="auto"/>
                <w:bottom w:val="none" w:sz="0" w:space="0" w:color="auto"/>
                <w:right w:val="none" w:sz="0" w:space="0" w:color="auto"/>
              </w:divBdr>
            </w:div>
            <w:div w:id="18851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4247">
      <w:marLeft w:val="0"/>
      <w:marRight w:val="0"/>
      <w:marTop w:val="0"/>
      <w:marBottom w:val="0"/>
      <w:divBdr>
        <w:top w:val="none" w:sz="0" w:space="0" w:color="auto"/>
        <w:left w:val="none" w:sz="0" w:space="0" w:color="auto"/>
        <w:bottom w:val="none" w:sz="0" w:space="0" w:color="auto"/>
        <w:right w:val="none" w:sz="0" w:space="0" w:color="auto"/>
      </w:divBdr>
      <w:divsChild>
        <w:div w:id="1885174251">
          <w:marLeft w:val="0"/>
          <w:marRight w:val="0"/>
          <w:marTop w:val="0"/>
          <w:marBottom w:val="0"/>
          <w:divBdr>
            <w:top w:val="none" w:sz="0" w:space="0" w:color="auto"/>
            <w:left w:val="none" w:sz="0" w:space="0" w:color="auto"/>
            <w:bottom w:val="none" w:sz="0" w:space="0" w:color="auto"/>
            <w:right w:val="none" w:sz="0" w:space="0" w:color="auto"/>
          </w:divBdr>
        </w:div>
      </w:divsChild>
    </w:div>
    <w:div w:id="1885174248">
      <w:marLeft w:val="0"/>
      <w:marRight w:val="0"/>
      <w:marTop w:val="0"/>
      <w:marBottom w:val="0"/>
      <w:divBdr>
        <w:top w:val="none" w:sz="0" w:space="0" w:color="auto"/>
        <w:left w:val="none" w:sz="0" w:space="0" w:color="auto"/>
        <w:bottom w:val="none" w:sz="0" w:space="0" w:color="auto"/>
        <w:right w:val="none" w:sz="0" w:space="0" w:color="auto"/>
      </w:divBdr>
      <w:divsChild>
        <w:div w:id="1885174245">
          <w:marLeft w:val="0"/>
          <w:marRight w:val="0"/>
          <w:marTop w:val="0"/>
          <w:marBottom w:val="0"/>
          <w:divBdr>
            <w:top w:val="none" w:sz="0" w:space="0" w:color="auto"/>
            <w:left w:val="none" w:sz="0" w:space="0" w:color="auto"/>
            <w:bottom w:val="none" w:sz="0" w:space="0" w:color="auto"/>
            <w:right w:val="none" w:sz="0" w:space="0" w:color="auto"/>
          </w:divBdr>
        </w:div>
      </w:divsChild>
    </w:div>
    <w:div w:id="1885174253">
      <w:marLeft w:val="0"/>
      <w:marRight w:val="0"/>
      <w:marTop w:val="0"/>
      <w:marBottom w:val="0"/>
      <w:divBdr>
        <w:top w:val="none" w:sz="0" w:space="0" w:color="auto"/>
        <w:left w:val="none" w:sz="0" w:space="0" w:color="auto"/>
        <w:bottom w:val="none" w:sz="0" w:space="0" w:color="auto"/>
        <w:right w:val="none" w:sz="0" w:space="0" w:color="auto"/>
      </w:divBdr>
    </w:div>
    <w:div w:id="1885174254">
      <w:marLeft w:val="0"/>
      <w:marRight w:val="0"/>
      <w:marTop w:val="0"/>
      <w:marBottom w:val="0"/>
      <w:divBdr>
        <w:top w:val="none" w:sz="0" w:space="0" w:color="auto"/>
        <w:left w:val="none" w:sz="0" w:space="0" w:color="auto"/>
        <w:bottom w:val="none" w:sz="0" w:space="0" w:color="auto"/>
        <w:right w:val="none" w:sz="0" w:space="0" w:color="auto"/>
      </w:divBdr>
      <w:divsChild>
        <w:div w:id="1885174237">
          <w:marLeft w:val="0"/>
          <w:marRight w:val="0"/>
          <w:marTop w:val="0"/>
          <w:marBottom w:val="0"/>
          <w:divBdr>
            <w:top w:val="none" w:sz="0" w:space="0" w:color="auto"/>
            <w:left w:val="none" w:sz="0" w:space="0" w:color="auto"/>
            <w:bottom w:val="none" w:sz="0" w:space="0" w:color="auto"/>
            <w:right w:val="none" w:sz="0" w:space="0" w:color="auto"/>
          </w:divBdr>
        </w:div>
      </w:divsChild>
    </w:div>
    <w:div w:id="1885174257">
      <w:marLeft w:val="0"/>
      <w:marRight w:val="0"/>
      <w:marTop w:val="0"/>
      <w:marBottom w:val="0"/>
      <w:divBdr>
        <w:top w:val="none" w:sz="0" w:space="0" w:color="auto"/>
        <w:left w:val="none" w:sz="0" w:space="0" w:color="auto"/>
        <w:bottom w:val="none" w:sz="0" w:space="0" w:color="auto"/>
        <w:right w:val="none" w:sz="0" w:space="0" w:color="auto"/>
      </w:divBdr>
      <w:divsChild>
        <w:div w:id="1885174270">
          <w:marLeft w:val="0"/>
          <w:marRight w:val="0"/>
          <w:marTop w:val="0"/>
          <w:marBottom w:val="0"/>
          <w:divBdr>
            <w:top w:val="none" w:sz="0" w:space="0" w:color="auto"/>
            <w:left w:val="none" w:sz="0" w:space="0" w:color="auto"/>
            <w:bottom w:val="none" w:sz="0" w:space="0" w:color="auto"/>
            <w:right w:val="none" w:sz="0" w:space="0" w:color="auto"/>
          </w:divBdr>
        </w:div>
      </w:divsChild>
    </w:div>
    <w:div w:id="1885174258">
      <w:marLeft w:val="0"/>
      <w:marRight w:val="0"/>
      <w:marTop w:val="0"/>
      <w:marBottom w:val="0"/>
      <w:divBdr>
        <w:top w:val="none" w:sz="0" w:space="0" w:color="auto"/>
        <w:left w:val="none" w:sz="0" w:space="0" w:color="auto"/>
        <w:bottom w:val="none" w:sz="0" w:space="0" w:color="auto"/>
        <w:right w:val="none" w:sz="0" w:space="0" w:color="auto"/>
      </w:divBdr>
      <w:divsChild>
        <w:div w:id="1885174249">
          <w:marLeft w:val="0"/>
          <w:marRight w:val="0"/>
          <w:marTop w:val="0"/>
          <w:marBottom w:val="0"/>
          <w:divBdr>
            <w:top w:val="none" w:sz="0" w:space="0" w:color="auto"/>
            <w:left w:val="none" w:sz="0" w:space="0" w:color="auto"/>
            <w:bottom w:val="none" w:sz="0" w:space="0" w:color="auto"/>
            <w:right w:val="none" w:sz="0" w:space="0" w:color="auto"/>
          </w:divBdr>
        </w:div>
      </w:divsChild>
    </w:div>
    <w:div w:id="1885174265">
      <w:marLeft w:val="0"/>
      <w:marRight w:val="0"/>
      <w:marTop w:val="0"/>
      <w:marBottom w:val="0"/>
      <w:divBdr>
        <w:top w:val="none" w:sz="0" w:space="0" w:color="auto"/>
        <w:left w:val="none" w:sz="0" w:space="0" w:color="auto"/>
        <w:bottom w:val="none" w:sz="0" w:space="0" w:color="auto"/>
        <w:right w:val="none" w:sz="0" w:space="0" w:color="auto"/>
      </w:divBdr>
      <w:divsChild>
        <w:div w:id="1885174238">
          <w:marLeft w:val="0"/>
          <w:marRight w:val="0"/>
          <w:marTop w:val="0"/>
          <w:marBottom w:val="0"/>
          <w:divBdr>
            <w:top w:val="none" w:sz="0" w:space="0" w:color="auto"/>
            <w:left w:val="none" w:sz="0" w:space="0" w:color="auto"/>
            <w:bottom w:val="none" w:sz="0" w:space="0" w:color="auto"/>
            <w:right w:val="none" w:sz="0" w:space="0" w:color="auto"/>
          </w:divBdr>
        </w:div>
        <w:div w:id="1885174240">
          <w:marLeft w:val="0"/>
          <w:marRight w:val="0"/>
          <w:marTop w:val="0"/>
          <w:marBottom w:val="0"/>
          <w:divBdr>
            <w:top w:val="none" w:sz="0" w:space="0" w:color="auto"/>
            <w:left w:val="none" w:sz="0" w:space="0" w:color="auto"/>
            <w:bottom w:val="none" w:sz="0" w:space="0" w:color="auto"/>
            <w:right w:val="none" w:sz="0" w:space="0" w:color="auto"/>
          </w:divBdr>
        </w:div>
        <w:div w:id="1885174241">
          <w:marLeft w:val="0"/>
          <w:marRight w:val="0"/>
          <w:marTop w:val="0"/>
          <w:marBottom w:val="0"/>
          <w:divBdr>
            <w:top w:val="none" w:sz="0" w:space="0" w:color="auto"/>
            <w:left w:val="none" w:sz="0" w:space="0" w:color="auto"/>
            <w:bottom w:val="none" w:sz="0" w:space="0" w:color="auto"/>
            <w:right w:val="none" w:sz="0" w:space="0" w:color="auto"/>
          </w:divBdr>
        </w:div>
        <w:div w:id="1885174250">
          <w:marLeft w:val="0"/>
          <w:marRight w:val="0"/>
          <w:marTop w:val="0"/>
          <w:marBottom w:val="0"/>
          <w:divBdr>
            <w:top w:val="none" w:sz="0" w:space="0" w:color="auto"/>
            <w:left w:val="none" w:sz="0" w:space="0" w:color="auto"/>
            <w:bottom w:val="none" w:sz="0" w:space="0" w:color="auto"/>
            <w:right w:val="none" w:sz="0" w:space="0" w:color="auto"/>
          </w:divBdr>
        </w:div>
        <w:div w:id="1885174260">
          <w:marLeft w:val="0"/>
          <w:marRight w:val="0"/>
          <w:marTop w:val="0"/>
          <w:marBottom w:val="0"/>
          <w:divBdr>
            <w:top w:val="none" w:sz="0" w:space="0" w:color="auto"/>
            <w:left w:val="none" w:sz="0" w:space="0" w:color="auto"/>
            <w:bottom w:val="none" w:sz="0" w:space="0" w:color="auto"/>
            <w:right w:val="none" w:sz="0" w:space="0" w:color="auto"/>
          </w:divBdr>
        </w:div>
        <w:div w:id="1885174263">
          <w:marLeft w:val="0"/>
          <w:marRight w:val="0"/>
          <w:marTop w:val="0"/>
          <w:marBottom w:val="0"/>
          <w:divBdr>
            <w:top w:val="none" w:sz="0" w:space="0" w:color="auto"/>
            <w:left w:val="none" w:sz="0" w:space="0" w:color="auto"/>
            <w:bottom w:val="none" w:sz="0" w:space="0" w:color="auto"/>
            <w:right w:val="none" w:sz="0" w:space="0" w:color="auto"/>
          </w:divBdr>
        </w:div>
        <w:div w:id="1885174264">
          <w:marLeft w:val="0"/>
          <w:marRight w:val="0"/>
          <w:marTop w:val="0"/>
          <w:marBottom w:val="0"/>
          <w:divBdr>
            <w:top w:val="none" w:sz="0" w:space="0" w:color="auto"/>
            <w:left w:val="none" w:sz="0" w:space="0" w:color="auto"/>
            <w:bottom w:val="none" w:sz="0" w:space="0" w:color="auto"/>
            <w:right w:val="none" w:sz="0" w:space="0" w:color="auto"/>
          </w:divBdr>
        </w:div>
        <w:div w:id="1885174269">
          <w:marLeft w:val="0"/>
          <w:marRight w:val="0"/>
          <w:marTop w:val="0"/>
          <w:marBottom w:val="0"/>
          <w:divBdr>
            <w:top w:val="none" w:sz="0" w:space="0" w:color="auto"/>
            <w:left w:val="none" w:sz="0" w:space="0" w:color="auto"/>
            <w:bottom w:val="none" w:sz="0" w:space="0" w:color="auto"/>
            <w:right w:val="none" w:sz="0" w:space="0" w:color="auto"/>
          </w:divBdr>
        </w:div>
        <w:div w:id="1885174271">
          <w:marLeft w:val="0"/>
          <w:marRight w:val="0"/>
          <w:marTop w:val="0"/>
          <w:marBottom w:val="0"/>
          <w:divBdr>
            <w:top w:val="none" w:sz="0" w:space="0" w:color="auto"/>
            <w:left w:val="none" w:sz="0" w:space="0" w:color="auto"/>
            <w:bottom w:val="none" w:sz="0" w:space="0" w:color="auto"/>
            <w:right w:val="none" w:sz="0" w:space="0" w:color="auto"/>
          </w:divBdr>
        </w:div>
      </w:divsChild>
    </w:div>
    <w:div w:id="1885174266">
      <w:marLeft w:val="0"/>
      <w:marRight w:val="0"/>
      <w:marTop w:val="0"/>
      <w:marBottom w:val="0"/>
      <w:divBdr>
        <w:top w:val="none" w:sz="0" w:space="0" w:color="auto"/>
        <w:left w:val="none" w:sz="0" w:space="0" w:color="auto"/>
        <w:bottom w:val="none" w:sz="0" w:space="0" w:color="auto"/>
        <w:right w:val="none" w:sz="0" w:space="0" w:color="auto"/>
      </w:divBdr>
      <w:divsChild>
        <w:div w:id="1885174275">
          <w:marLeft w:val="0"/>
          <w:marRight w:val="0"/>
          <w:marTop w:val="0"/>
          <w:marBottom w:val="0"/>
          <w:divBdr>
            <w:top w:val="none" w:sz="0" w:space="0" w:color="auto"/>
            <w:left w:val="none" w:sz="0" w:space="0" w:color="auto"/>
            <w:bottom w:val="none" w:sz="0" w:space="0" w:color="auto"/>
            <w:right w:val="none" w:sz="0" w:space="0" w:color="auto"/>
          </w:divBdr>
        </w:div>
      </w:divsChild>
    </w:div>
    <w:div w:id="1885174267">
      <w:marLeft w:val="0"/>
      <w:marRight w:val="0"/>
      <w:marTop w:val="0"/>
      <w:marBottom w:val="0"/>
      <w:divBdr>
        <w:top w:val="none" w:sz="0" w:space="0" w:color="auto"/>
        <w:left w:val="none" w:sz="0" w:space="0" w:color="auto"/>
        <w:bottom w:val="none" w:sz="0" w:space="0" w:color="auto"/>
        <w:right w:val="none" w:sz="0" w:space="0" w:color="auto"/>
      </w:divBdr>
      <w:divsChild>
        <w:div w:id="1885174252">
          <w:marLeft w:val="0"/>
          <w:marRight w:val="0"/>
          <w:marTop w:val="0"/>
          <w:marBottom w:val="0"/>
          <w:divBdr>
            <w:top w:val="none" w:sz="0" w:space="0" w:color="auto"/>
            <w:left w:val="none" w:sz="0" w:space="0" w:color="auto"/>
            <w:bottom w:val="none" w:sz="0" w:space="0" w:color="auto"/>
            <w:right w:val="none" w:sz="0" w:space="0" w:color="auto"/>
          </w:divBdr>
        </w:div>
      </w:divsChild>
    </w:div>
    <w:div w:id="1885174268">
      <w:marLeft w:val="0"/>
      <w:marRight w:val="0"/>
      <w:marTop w:val="0"/>
      <w:marBottom w:val="0"/>
      <w:divBdr>
        <w:top w:val="none" w:sz="0" w:space="0" w:color="auto"/>
        <w:left w:val="none" w:sz="0" w:space="0" w:color="auto"/>
        <w:bottom w:val="none" w:sz="0" w:space="0" w:color="auto"/>
        <w:right w:val="none" w:sz="0" w:space="0" w:color="auto"/>
      </w:divBdr>
      <w:divsChild>
        <w:div w:id="1885174259">
          <w:marLeft w:val="0"/>
          <w:marRight w:val="0"/>
          <w:marTop w:val="0"/>
          <w:marBottom w:val="0"/>
          <w:divBdr>
            <w:top w:val="none" w:sz="0" w:space="0" w:color="auto"/>
            <w:left w:val="none" w:sz="0" w:space="0" w:color="auto"/>
            <w:bottom w:val="none" w:sz="0" w:space="0" w:color="auto"/>
            <w:right w:val="none" w:sz="0" w:space="0" w:color="auto"/>
          </w:divBdr>
        </w:div>
      </w:divsChild>
    </w:div>
    <w:div w:id="1885174272">
      <w:marLeft w:val="0"/>
      <w:marRight w:val="0"/>
      <w:marTop w:val="0"/>
      <w:marBottom w:val="0"/>
      <w:divBdr>
        <w:top w:val="none" w:sz="0" w:space="0" w:color="auto"/>
        <w:left w:val="none" w:sz="0" w:space="0" w:color="auto"/>
        <w:bottom w:val="none" w:sz="0" w:space="0" w:color="auto"/>
        <w:right w:val="none" w:sz="0" w:space="0" w:color="auto"/>
      </w:divBdr>
      <w:divsChild>
        <w:div w:id="1885174276">
          <w:marLeft w:val="0"/>
          <w:marRight w:val="0"/>
          <w:marTop w:val="0"/>
          <w:marBottom w:val="0"/>
          <w:divBdr>
            <w:top w:val="none" w:sz="0" w:space="0" w:color="auto"/>
            <w:left w:val="none" w:sz="0" w:space="0" w:color="auto"/>
            <w:bottom w:val="none" w:sz="0" w:space="0" w:color="auto"/>
            <w:right w:val="none" w:sz="0" w:space="0" w:color="auto"/>
          </w:divBdr>
        </w:div>
      </w:divsChild>
    </w:div>
    <w:div w:id="1885174273">
      <w:marLeft w:val="0"/>
      <w:marRight w:val="0"/>
      <w:marTop w:val="0"/>
      <w:marBottom w:val="0"/>
      <w:divBdr>
        <w:top w:val="none" w:sz="0" w:space="0" w:color="auto"/>
        <w:left w:val="none" w:sz="0" w:space="0" w:color="auto"/>
        <w:bottom w:val="none" w:sz="0" w:space="0" w:color="auto"/>
        <w:right w:val="none" w:sz="0" w:space="0" w:color="auto"/>
      </w:divBdr>
      <w:divsChild>
        <w:div w:id="1885174235">
          <w:marLeft w:val="0"/>
          <w:marRight w:val="0"/>
          <w:marTop w:val="0"/>
          <w:marBottom w:val="0"/>
          <w:divBdr>
            <w:top w:val="none" w:sz="0" w:space="0" w:color="auto"/>
            <w:left w:val="none" w:sz="0" w:space="0" w:color="auto"/>
            <w:bottom w:val="none" w:sz="0" w:space="0" w:color="auto"/>
            <w:right w:val="none" w:sz="0" w:space="0" w:color="auto"/>
          </w:divBdr>
        </w:div>
      </w:divsChild>
    </w:div>
    <w:div w:id="1885174277">
      <w:marLeft w:val="0"/>
      <w:marRight w:val="0"/>
      <w:marTop w:val="0"/>
      <w:marBottom w:val="0"/>
      <w:divBdr>
        <w:top w:val="none" w:sz="0" w:space="0" w:color="auto"/>
        <w:left w:val="none" w:sz="0" w:space="0" w:color="auto"/>
        <w:bottom w:val="none" w:sz="0" w:space="0" w:color="auto"/>
        <w:right w:val="none" w:sz="0" w:space="0" w:color="auto"/>
      </w:divBdr>
      <w:divsChild>
        <w:div w:id="1885174262">
          <w:marLeft w:val="0"/>
          <w:marRight w:val="0"/>
          <w:marTop w:val="0"/>
          <w:marBottom w:val="0"/>
          <w:divBdr>
            <w:top w:val="none" w:sz="0" w:space="0" w:color="auto"/>
            <w:left w:val="none" w:sz="0" w:space="0" w:color="auto"/>
            <w:bottom w:val="none" w:sz="0" w:space="0" w:color="auto"/>
            <w:right w:val="none" w:sz="0" w:space="0" w:color="auto"/>
          </w:divBdr>
        </w:div>
      </w:divsChild>
    </w:div>
    <w:div w:id="1978728590">
      <w:bodyDiv w:val="1"/>
      <w:marLeft w:val="0"/>
      <w:marRight w:val="0"/>
      <w:marTop w:val="0"/>
      <w:marBottom w:val="0"/>
      <w:divBdr>
        <w:top w:val="none" w:sz="0" w:space="0" w:color="auto"/>
        <w:left w:val="none" w:sz="0" w:space="0" w:color="auto"/>
        <w:bottom w:val="none" w:sz="0" w:space="0" w:color="auto"/>
        <w:right w:val="none" w:sz="0" w:space="0" w:color="auto"/>
      </w:divBdr>
    </w:div>
    <w:div w:id="2061123229">
      <w:bodyDiv w:val="1"/>
      <w:marLeft w:val="0"/>
      <w:marRight w:val="0"/>
      <w:marTop w:val="0"/>
      <w:marBottom w:val="0"/>
      <w:divBdr>
        <w:top w:val="none" w:sz="0" w:space="0" w:color="auto"/>
        <w:left w:val="none" w:sz="0" w:space="0" w:color="auto"/>
        <w:bottom w:val="none" w:sz="0" w:space="0" w:color="auto"/>
        <w:right w:val="none" w:sz="0" w:space="0" w:color="auto"/>
      </w:divBdr>
    </w:div>
    <w:div w:id="2084066615">
      <w:bodyDiv w:val="1"/>
      <w:marLeft w:val="0"/>
      <w:marRight w:val="0"/>
      <w:marTop w:val="0"/>
      <w:marBottom w:val="0"/>
      <w:divBdr>
        <w:top w:val="none" w:sz="0" w:space="0" w:color="auto"/>
        <w:left w:val="none" w:sz="0" w:space="0" w:color="auto"/>
        <w:bottom w:val="none" w:sz="0" w:space="0" w:color="auto"/>
        <w:right w:val="none" w:sz="0" w:space="0" w:color="auto"/>
      </w:divBdr>
    </w:div>
    <w:div w:id="208529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pgo.sunchemical.com/l/62722/2022-04-21/3tl2gwd"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instagram.com/lifeatsunchemica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go.sunchemical.com/l/62722/2022-04-21/3tl2gwd"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harry@adcomms.co.uk" TargetMode="External"/><Relationship Id="rId20" Type="http://schemas.openxmlformats.org/officeDocument/2006/relationships/hyperlink" Target="https://eur02.safelinks.protection.outlook.com/?url=https%3A%2F%2Furlprotection-mia.global.sonicwall.com%2Fclick%3FPV%3D1%26MSGID%3D202007132144550540256%26URLID%3D28%26ESV%3D10.0.6.3447%26IV%3D56A74044220AA96C5BF5F007320AB65B%26TT%3D1594676699368%26ESN%3DsN5haVG8aryi9IBx71s0e%252Flb1IufLPFtfe%252BqPxc543s%253D%26KV%3D1536961729279%26ENCODED_URL%3Dhttps%253A%252F%252Fwww.linkedin.com%252Fcompany%252Fsun-chemical%252F%26HK%3D5F79672C6293D766910B9BA7A1B2EC6729AD3963AE8D4FABC074F17C0FE9C43C&amp;data=02%7C01%7Csawan%40adcomms.co.uk%7C09f53d42aa924a1e331508d827769b4c%7C4ed3e69fbff14a35b4253801f8045f3f%7C0%7C0%7C637302737659893579&amp;sdata=PT8Hn2xt16%2BSAj6czG%2FvLfkw0gqwt%2F2mAcPV%2FJPZIuk%3D&amp;reserved=0"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mailto:emartin@adcomms.co.uk" TargetMode="External"/><Relationship Id="rId23" Type="http://schemas.openxmlformats.org/officeDocument/2006/relationships/image" Target="media/image3.png"/><Relationship Id="rId10" Type="http://schemas.openxmlformats.org/officeDocument/2006/relationships/footnotes" Target="footnotes.xml"/><Relationship Id="rId19" Type="http://schemas.openxmlformats.org/officeDocument/2006/relationships/hyperlink" Target="http://www.sunchemical.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harry@adcomms.co.uk" TargetMode="External"/><Relationship Id="rId22" Type="http://schemas.openxmlformats.org/officeDocument/2006/relationships/hyperlink" Target="https://eur02.safelinks.protection.outlook.com/?url=https%3A%2F%2Furlprotection-mia.global.sonicwall.com%2Fclick%3FPV%3D1%26MSGID%3D202007132144550540256%26URLID%3D27%26ESV%3D10.0.6.3447%26IV%3D6E6C0DFDE13280A34FE5CD1D76B96E90%26TT%3D1594676699368%26ESN%3DwaiLvA2IqqxLTinxItCOy8LZEI2X%252BjrRRUbzsEk2Jqw%253D%26KV%3D1536961729279%26ENCODED_URL%3Dhttps%253A%252F%252Ftwitter.com%252FSunChemCorp%26HK%3DC9342E4F323C3B8F57BF8549A61D4BAFBD7FABCDD87BAF7160357220B5539219&amp;data=02%7C01%7Csawan%40adcomms.co.uk%7C09f53d42aa924a1e331508d827769b4c%7C4ed3e69fbff14a35b4253801f8045f3f%7C0%7C0%7C637302737659903575&amp;sdata=NqtF9ItHaLYD2TsEF0xgw0xf1DpsEIepRyRI0bBREqo%3D&amp;reserve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LKOWSKJ\Application%20Data\Microsoft\Templates\Sun%20Chemical%20Press%20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D63E9822AA934B99217754AAFA9324" ma:contentTypeVersion="9" ma:contentTypeDescription="Create a new document." ma:contentTypeScope="" ma:versionID="a2d53dd85f504d023a1fb600a42abc69">
  <xsd:schema xmlns:xsd="http://www.w3.org/2001/XMLSchema" xmlns:xs="http://www.w3.org/2001/XMLSchema" xmlns:p="http://schemas.microsoft.com/office/2006/metadata/properties" xmlns:ns2="a7737ea9-0e9b-49cd-9cfb-60e35445ad76" targetNamespace="http://schemas.microsoft.com/office/2006/metadata/properties" ma:root="true" ma:fieldsID="ddc2bc2421f91dad20c040adae6d4bcc" ns2:_="">
    <xsd:import namespace="a7737ea9-0e9b-49cd-9cfb-60e35445ad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737ea9-0e9b-49cd-9cfb-60e35445ad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738C55-A087-401C-947C-A6AB684D2E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0D5C8F1-5975-4233-A494-83CCC8FF7EE0}">
  <ds:schemaRefs>
    <ds:schemaRef ds:uri="http://schemas.microsoft.com/sharepoint/v3/contenttype/forms"/>
  </ds:schemaRefs>
</ds:datastoreItem>
</file>

<file path=customXml/itemProps3.xml><?xml version="1.0" encoding="utf-8"?>
<ds:datastoreItem xmlns:ds="http://schemas.openxmlformats.org/officeDocument/2006/customXml" ds:itemID="{47AE3562-5A39-4D59-A0C7-E619997D13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737ea9-0e9b-49cd-9cfb-60e35445ad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71E18C-6AAD-4F59-900C-7E471B9A4D8A}">
  <ds:schemaRefs>
    <ds:schemaRef ds:uri="http://schemas.openxmlformats.org/officeDocument/2006/bibliography"/>
  </ds:schemaRefs>
</ds:datastoreItem>
</file>

<file path=customXml/itemProps5.xml><?xml version="1.0" encoding="utf-8"?>
<ds:datastoreItem xmlns:ds="http://schemas.openxmlformats.org/officeDocument/2006/customXml" ds:itemID="{7B56B401-B536-4DCB-8F33-3D0DB1AD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Sun Chemical Press Release</Template>
  <TotalTime>4</TotalTime>
  <Pages>3</Pages>
  <Words>1114</Words>
  <Characters>6351</Characters>
  <Application>Microsoft Office Word</Application>
  <DocSecurity>0</DocSecurity>
  <Lines>52</Lines>
  <Paragraphs>14</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Sun Chemical and Epple collaborate to make direct food contact inks available globally</vt:lpstr>
      <vt:lpstr>Sun Chemical and Epple collaborate to make direct food contact inks available globally</vt:lpstr>
      <vt:lpstr/>
    </vt:vector>
  </TitlesOfParts>
  <Company>Sun Chemical</Company>
  <LinksUpToDate>false</LinksUpToDate>
  <CharactersWithSpaces>7451</CharactersWithSpaces>
  <SharedDoc>false</SharedDoc>
  <HLinks>
    <vt:vector size="12" baseType="variant">
      <vt:variant>
        <vt:i4>3276906</vt:i4>
      </vt:variant>
      <vt:variant>
        <vt:i4>3</vt:i4>
      </vt:variant>
      <vt:variant>
        <vt:i4>0</vt:i4>
      </vt:variant>
      <vt:variant>
        <vt:i4>5</vt:i4>
      </vt:variant>
      <vt:variant>
        <vt:lpwstr>http://www.sunchemical.com/</vt:lpwstr>
      </vt:variant>
      <vt:variant>
        <vt:lpwstr/>
      </vt:variant>
      <vt:variant>
        <vt:i4>4259949</vt:i4>
      </vt:variant>
      <vt:variant>
        <vt:i4>0</vt:i4>
      </vt:variant>
      <vt:variant>
        <vt:i4>0</vt:i4>
      </vt:variant>
      <vt:variant>
        <vt:i4>5</vt:i4>
      </vt:variant>
      <vt:variant>
        <vt:lpwstr>http://www.sunchemical.com/media_room/events/fespa-2013/overview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 Chemical and Epple collaborate to make direct food contact inks available globally</dc:title>
  <dc:subject>Sun Chemical</dc:subject>
  <dc:creator>AD Communications</dc:creator>
  <cp:keywords>SunChemical ; Epple</cp:keywords>
  <cp:lastModifiedBy>Matthew Parry</cp:lastModifiedBy>
  <cp:revision>2</cp:revision>
  <cp:lastPrinted>2021-09-02T07:04:00Z</cp:lastPrinted>
  <dcterms:created xsi:type="dcterms:W3CDTF">2022-04-22T13:09:00Z</dcterms:created>
  <dcterms:modified xsi:type="dcterms:W3CDTF">2022-04-22T13:09:00Z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0x01010097D63E9822AA934B99217754AAFA9324</vt:lpwstr>
  </property>
  <property fmtid="{D5CDD505-2E9C-101B-9397-08002B2CF9AE}" pid="3" name="TaxKeyword">
    <vt:lpwstr>308;#Epple|e9c5f4c6-fd1f-4c9c-8e2f-60f3b0d152e5;#88;#SunChemical|1e434c9e-2da5-4767-b27c-05030afe0117</vt:lpwstr>
  </property>
</Properties>
</file>