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4C89160A" w:rsidR="0033645A" w:rsidRPr="004B34FB" w:rsidRDefault="00CC6A24" w:rsidP="0033645A">
      <w:pPr>
        <w:spacing w:line="360" w:lineRule="auto"/>
        <w:jc w:val="both"/>
        <w:rPr>
          <w:b/>
          <w:bCs/>
          <w:color w:val="000000" w:themeColor="text1"/>
        </w:rPr>
      </w:pPr>
      <w:bookmarkStart w:id="0" w:name="_Int_ZDm7cIL6"/>
      <w:bookmarkStart w:id="1" w:name="_Hlk102048205"/>
      <w:r>
        <w:rPr>
          <w:b/>
          <w:color w:val="000000" w:themeColor="text1"/>
          <w:lang w:bidi="fr-FR"/>
        </w:rPr>
        <w:t>17</w:t>
      </w:r>
      <w:r w:rsidR="00782E84" w:rsidRPr="004B34FB">
        <w:rPr>
          <w:b/>
          <w:color w:val="000000" w:themeColor="text1"/>
          <w:lang w:bidi="fr-FR"/>
        </w:rPr>
        <w:t> mai 2022</w:t>
      </w:r>
      <w:bookmarkEnd w:id="0"/>
    </w:p>
    <w:bookmarkEnd w:id="1"/>
    <w:p w14:paraId="53815EBA" w14:textId="77777777" w:rsidR="00DA2DE2" w:rsidRPr="004B34FB" w:rsidRDefault="00DA2DE2" w:rsidP="00DA2DE2">
      <w:pPr>
        <w:spacing w:line="360" w:lineRule="auto"/>
        <w:jc w:val="both"/>
        <w:rPr>
          <w:b/>
          <w:bCs/>
          <w:color w:val="000000" w:themeColor="text1"/>
        </w:rPr>
      </w:pPr>
    </w:p>
    <w:p w14:paraId="0E8B492F" w14:textId="09EC4777" w:rsidR="005A68EE" w:rsidRPr="004B34FB" w:rsidRDefault="00DA2DE2" w:rsidP="005A68EE">
      <w:pPr>
        <w:spacing w:after="160" w:line="360" w:lineRule="auto"/>
        <w:jc w:val="center"/>
        <w:rPr>
          <w:b/>
          <w:bCs/>
          <w:sz w:val="24"/>
          <w:szCs w:val="24"/>
        </w:rPr>
      </w:pPr>
      <w:r w:rsidRPr="004B34FB">
        <w:rPr>
          <w:b/>
          <w:sz w:val="24"/>
          <w:szCs w:val="24"/>
          <w:lang w:bidi="fr-FR"/>
        </w:rPr>
        <w:t>Fujifilm lance le système UV LED</w:t>
      </w:r>
      <w:r w:rsidR="00BF09B9" w:rsidRPr="004B34FB">
        <w:rPr>
          <w:lang w:bidi="fr-FR"/>
        </w:rPr>
        <w:t xml:space="preserve"> </w:t>
      </w:r>
      <w:r w:rsidR="00BF09B9" w:rsidRPr="004B34FB">
        <w:rPr>
          <w:b/>
          <w:sz w:val="24"/>
          <w:szCs w:val="24"/>
          <w:lang w:bidi="fr-FR"/>
        </w:rPr>
        <w:t>rétro-adaptable Activ </w:t>
      </w:r>
      <w:proofErr w:type="spellStart"/>
      <w:r w:rsidR="00BF09B9" w:rsidRPr="004B34FB">
        <w:rPr>
          <w:b/>
          <w:sz w:val="24"/>
          <w:szCs w:val="24"/>
          <w:lang w:bidi="fr-FR"/>
        </w:rPr>
        <w:t>Hybrid</w:t>
      </w:r>
      <w:proofErr w:type="spellEnd"/>
      <w:r w:rsidR="00BF09B9" w:rsidRPr="004B34FB">
        <w:rPr>
          <w:b/>
          <w:sz w:val="24"/>
          <w:szCs w:val="24"/>
          <w:lang w:bidi="fr-FR"/>
        </w:rPr>
        <w:t xml:space="preserve"> </w:t>
      </w:r>
    </w:p>
    <w:p w14:paraId="38B2B830" w14:textId="312CBDCF" w:rsidR="00DA2DE2" w:rsidRPr="004B34FB" w:rsidRDefault="00DA2DE2" w:rsidP="00DA2DE2">
      <w:pPr>
        <w:spacing w:after="160" w:line="360" w:lineRule="auto"/>
        <w:jc w:val="both"/>
        <w:rPr>
          <w:szCs w:val="22"/>
        </w:rPr>
      </w:pPr>
      <w:r w:rsidRPr="004B34FB">
        <w:rPr>
          <w:szCs w:val="22"/>
          <w:lang w:bidi="fr-FR"/>
        </w:rPr>
        <w:t>Fujifilm annonce aujourd’hui le lancement du système de séchage UV LED Activ </w:t>
      </w:r>
      <w:proofErr w:type="spellStart"/>
      <w:r w:rsidRPr="004B34FB">
        <w:rPr>
          <w:szCs w:val="22"/>
          <w:lang w:bidi="fr-FR"/>
        </w:rPr>
        <w:t>Hybrid</w:t>
      </w:r>
      <w:proofErr w:type="spellEnd"/>
      <w:r w:rsidRPr="004B34FB">
        <w:rPr>
          <w:szCs w:val="22"/>
          <w:lang w:bidi="fr-FR"/>
        </w:rPr>
        <w:t xml:space="preserve"> que des transformateurs d’étiquettes et d’emballages peuvent installer sur de nouvelles presses ou rétro-adapter sur de l’équipement existant. Le système améliore la production d’étiquette sur les presses petite laize en combinant les plus récentes technologies de séchage UV LED à puissance élevée, mais faible dégagement de chaleur avec l’expertise de Fujifilm en matière d’encre. Il permet de convertir harmonieusement au séchage UV LED des presses UV ou </w:t>
      </w:r>
      <w:proofErr w:type="spellStart"/>
      <w:r w:rsidRPr="004B34FB">
        <w:rPr>
          <w:szCs w:val="22"/>
          <w:lang w:bidi="fr-FR"/>
        </w:rPr>
        <w:t>flexo</w:t>
      </w:r>
      <w:proofErr w:type="spellEnd"/>
      <w:r w:rsidRPr="004B34FB">
        <w:rPr>
          <w:szCs w:val="22"/>
          <w:lang w:bidi="fr-FR"/>
        </w:rPr>
        <w:t xml:space="preserve"> à base d’eau traditionnelles, avec à la clé des économies importantes en matière de coûts et de supports, des avantages environnementaux, ainsi qu’une qualité et une productivité accrues.</w:t>
      </w:r>
    </w:p>
    <w:p w14:paraId="29CFC518" w14:textId="2F7E1F84" w:rsidR="00DA2DE2" w:rsidRPr="004B34FB" w:rsidRDefault="00DA2DE2" w:rsidP="00DA2DE2">
      <w:pPr>
        <w:spacing w:after="160" w:line="360" w:lineRule="auto"/>
        <w:jc w:val="both"/>
        <w:rPr>
          <w:szCs w:val="22"/>
        </w:rPr>
      </w:pPr>
      <w:r w:rsidRPr="004B34FB">
        <w:rPr>
          <w:szCs w:val="22"/>
          <w:lang w:bidi="fr-FR"/>
        </w:rPr>
        <w:t xml:space="preserve">Le système de lampes LED et la gamme d’encres </w:t>
      </w:r>
      <w:proofErr w:type="spellStart"/>
      <w:r w:rsidRPr="004B34FB">
        <w:rPr>
          <w:szCs w:val="22"/>
          <w:lang w:bidi="fr-FR"/>
        </w:rPr>
        <w:t>Sericol</w:t>
      </w:r>
      <w:proofErr w:type="spellEnd"/>
      <w:r w:rsidRPr="004B34FB">
        <w:rPr>
          <w:szCs w:val="22"/>
          <w:lang w:bidi="fr-FR"/>
        </w:rPr>
        <w:t xml:space="preserve"> </w:t>
      </w:r>
      <w:proofErr w:type="spellStart"/>
      <w:r w:rsidRPr="004B34FB">
        <w:rPr>
          <w:szCs w:val="22"/>
          <w:lang w:bidi="fr-FR"/>
        </w:rPr>
        <w:t>Flexo</w:t>
      </w:r>
      <w:proofErr w:type="spellEnd"/>
      <w:r w:rsidRPr="004B34FB">
        <w:rPr>
          <w:szCs w:val="22"/>
          <w:lang w:bidi="fr-FR"/>
        </w:rPr>
        <w:t xml:space="preserve"> JJ ont été développés de concert pour garantir des performances optimales. La conception hybride du système a l’avantage supplémentaire de capacités à arc UV conventionnelles, offrant aux imprimeurs la possibilité d’imprimer aussi avec des encres UV conventionnelles uniques et spécialement mises au point. </w:t>
      </w:r>
    </w:p>
    <w:p w14:paraId="22C8FE64" w14:textId="46F7E557" w:rsidR="00DA2DE2" w:rsidRPr="004B34FB" w:rsidRDefault="005A16BA" w:rsidP="00DA2DE2">
      <w:pPr>
        <w:spacing w:after="160" w:line="360" w:lineRule="auto"/>
        <w:jc w:val="both"/>
        <w:rPr>
          <w:szCs w:val="22"/>
        </w:rPr>
      </w:pPr>
      <w:r w:rsidRPr="004B34FB">
        <w:rPr>
          <w:szCs w:val="22"/>
          <w:lang w:bidi="fr-FR"/>
        </w:rPr>
        <w:t>Le système de séchage UV LED Activ </w:t>
      </w:r>
      <w:proofErr w:type="spellStart"/>
      <w:r w:rsidRPr="004B34FB">
        <w:rPr>
          <w:szCs w:val="22"/>
          <w:lang w:bidi="fr-FR"/>
        </w:rPr>
        <w:t>Hybrid</w:t>
      </w:r>
      <w:proofErr w:type="spellEnd"/>
      <w:r w:rsidRPr="004B34FB">
        <w:rPr>
          <w:szCs w:val="22"/>
          <w:lang w:bidi="fr-FR"/>
        </w:rPr>
        <w:t xml:space="preserve"> offre d’importants avantages environnementaux par rapport aux systèmes UV conventionnels. Il réduit considérablement la consommation d’énergie, élimine les COV et limite le gaspillage. Les opérateurs aussi peuvent profiter d’un environnement de travail plus serein, matérialisé par l’élimination de nombreux facteurs indésirables, tels que la chaleur dégagée par les lampes UV conventionnelles, le bruit et même les odeurs. La consommation de supports est également réduite et le système nécessite moins d’entretien et de main-d’œuvre. </w:t>
      </w:r>
    </w:p>
    <w:p w14:paraId="13D3FF8C" w14:textId="7B6BFE0D" w:rsidR="00DA2DE2" w:rsidRPr="004B34FB" w:rsidRDefault="00731852" w:rsidP="00DA2DE2">
      <w:pPr>
        <w:spacing w:after="160" w:line="360" w:lineRule="auto"/>
        <w:jc w:val="both"/>
        <w:rPr>
          <w:szCs w:val="22"/>
        </w:rPr>
      </w:pPr>
      <w:r w:rsidRPr="004B34FB">
        <w:rPr>
          <w:szCs w:val="22"/>
          <w:lang w:bidi="fr-FR"/>
        </w:rPr>
        <w:t xml:space="preserve">Une productivité accrue est un autre avantage important. La vitesse d’impression est 30 à 50 % supérieure à celle d’un système UV conventionnel, d’où un rendement qui passe, pour la production d’étiquettes, de 70-100 m/min avec une presse UV classique à 120-170 m/min avec le </w:t>
      </w:r>
      <w:r w:rsidRPr="004B34FB">
        <w:rPr>
          <w:szCs w:val="22"/>
          <w:lang w:bidi="fr-FR"/>
        </w:rPr>
        <w:lastRenderedPageBreak/>
        <w:t xml:space="preserve">système Activ. Des temps de préparation et de calage plus courts sont également possibles, grâce à la stabilité améliorée des supports et à l’élimination de la distorsion des consommables, ainsi qu’à l’indisponibilité réduite de la presse, pour d’importants gains de productivité supplémentaires. </w:t>
      </w:r>
    </w:p>
    <w:p w14:paraId="46FF60B2" w14:textId="67CD676F" w:rsidR="00DA2DE2" w:rsidRPr="004B34FB" w:rsidRDefault="004D14A9" w:rsidP="00DA2DE2">
      <w:pPr>
        <w:spacing w:after="160" w:line="360" w:lineRule="auto"/>
        <w:jc w:val="both"/>
        <w:rPr>
          <w:szCs w:val="22"/>
        </w:rPr>
      </w:pPr>
      <w:r w:rsidRPr="004B34FB">
        <w:rPr>
          <w:szCs w:val="22"/>
          <w:lang w:bidi="fr-FR"/>
        </w:rPr>
        <w:t>Le système offre une qualité plus constante, du fait de l’impact inexistant de la chaleur émise par les lampes UV, avec à la clé un meilleur repérage et une déformation moindre du support. Les couleurs sont par ailleurs éclatantes et faciles à obtenir avec les encres UV LED hautes performances de Fujifilm et la réduction spectaculaire de la consommation d’énergie inhérente aux lampes UV LED implique également la possibilité d’économies importantes.</w:t>
      </w:r>
    </w:p>
    <w:p w14:paraId="3EE4B2FC" w14:textId="08EF6495" w:rsidR="00DA2DE2" w:rsidRPr="004B34FB" w:rsidRDefault="00B03402" w:rsidP="00DA2DE2">
      <w:pPr>
        <w:spacing w:after="160" w:line="360" w:lineRule="auto"/>
        <w:jc w:val="both"/>
        <w:rPr>
          <w:rFonts w:eastAsia="MS Mincho"/>
          <w:color w:val="000000" w:themeColor="text1"/>
          <w:szCs w:val="22"/>
        </w:rPr>
      </w:pPr>
      <w:r w:rsidRPr="004B34FB">
        <w:rPr>
          <w:rFonts w:eastAsia="MS Mincho"/>
          <w:color w:val="000000" w:themeColor="text1"/>
          <w:szCs w:val="22"/>
          <w:lang w:bidi="fr-FR"/>
        </w:rPr>
        <w:t>Manuel </w:t>
      </w:r>
      <w:proofErr w:type="spellStart"/>
      <w:r w:rsidRPr="004B34FB">
        <w:rPr>
          <w:rFonts w:eastAsia="MS Mincho"/>
          <w:color w:val="000000" w:themeColor="text1"/>
          <w:szCs w:val="22"/>
          <w:lang w:bidi="fr-FR"/>
        </w:rPr>
        <w:t>Schrutt</w:t>
      </w:r>
      <w:proofErr w:type="spellEnd"/>
      <w:r w:rsidRPr="004B34FB">
        <w:rPr>
          <w:rFonts w:eastAsia="MS Mincho"/>
          <w:color w:val="000000" w:themeColor="text1"/>
          <w:szCs w:val="22"/>
          <w:lang w:bidi="fr-FR"/>
        </w:rPr>
        <w:t>, responsable des emballages chez Fujifilm Europe, commente le lancement en ces termes : « Nous sommes ravis de commercialiser un produit si innovant. Fujifilm est fier d’être le seul fournisseur à proposer au secteur de l’étiquette et de l’emballage un système de séchage LED de pointe et une gamme d’encres LED hautes performances. Le système Activ allie l’expertise de Fujifilm en matière d’encre aux toutes dernières technologies de séchage UV LED, pour offrir un système de séchage de classe industrielle fiable, ne présentant aucun des inconvénients des lampes UV classiques plus gourmandes en énergie et nécessitant une température plus élevée. »</w:t>
      </w:r>
    </w:p>
    <w:p w14:paraId="60DDB8D8" w14:textId="77777777" w:rsidR="004B565A" w:rsidRPr="004B34FB" w:rsidRDefault="004B565A" w:rsidP="004B565A">
      <w:pPr>
        <w:spacing w:after="160" w:line="360" w:lineRule="auto"/>
        <w:jc w:val="both"/>
        <w:rPr>
          <w:rFonts w:eastAsia="MS Mincho"/>
          <w:color w:val="000000" w:themeColor="text1"/>
          <w:szCs w:val="22"/>
        </w:rPr>
      </w:pPr>
    </w:p>
    <w:p w14:paraId="54E926A9" w14:textId="576321B4" w:rsidR="00B525B9" w:rsidRPr="004B34FB" w:rsidRDefault="0033645A" w:rsidP="54993912">
      <w:pPr>
        <w:spacing w:after="160" w:line="360" w:lineRule="auto"/>
        <w:jc w:val="center"/>
        <w:rPr>
          <w:b/>
          <w:bCs/>
          <w:color w:val="000000" w:themeColor="text1"/>
          <w:lang w:val="en-US"/>
        </w:rPr>
      </w:pPr>
      <w:r w:rsidRPr="004B34FB">
        <w:rPr>
          <w:b/>
          <w:color w:val="000000" w:themeColor="text1"/>
          <w:lang w:val="en-US" w:bidi="fr-FR"/>
        </w:rPr>
        <w:t>FIN</w:t>
      </w:r>
    </w:p>
    <w:p w14:paraId="1FC860F2" w14:textId="77777777" w:rsidR="00B525B9" w:rsidRPr="004B34FB" w:rsidRDefault="00B525B9" w:rsidP="00241BA8">
      <w:pPr>
        <w:spacing w:line="360" w:lineRule="auto"/>
        <w:jc w:val="both"/>
        <w:rPr>
          <w:b/>
          <w:bCs/>
          <w:color w:val="000000" w:themeColor="text1"/>
          <w:lang w:val="en-US"/>
        </w:rPr>
      </w:pPr>
    </w:p>
    <w:p w14:paraId="4737D0F5" w14:textId="77777777" w:rsidR="00CC6A24" w:rsidRPr="00685DC0" w:rsidRDefault="00CC6A24" w:rsidP="00CC6A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sidRPr="00685DC0">
        <w:rPr>
          <w:rStyle w:val="eop"/>
          <w:rFonts w:ascii="Arial" w:hAnsi="Arial" w:cs="Arial"/>
          <w:sz w:val="20"/>
          <w:szCs w:val="20"/>
        </w:rPr>
        <w:t> </w:t>
      </w:r>
    </w:p>
    <w:p w14:paraId="43581DD9" w14:textId="77777777" w:rsidR="00CC6A24" w:rsidRPr="00685DC0" w:rsidRDefault="00CC6A24" w:rsidP="00CC6A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r w:rsidRPr="00685DC0">
        <w:rPr>
          <w:rStyle w:val="eop"/>
          <w:rFonts w:ascii="Arial" w:hAnsi="Arial" w:cs="Arial"/>
          <w:sz w:val="20"/>
          <w:szCs w:val="20"/>
        </w:rPr>
        <w:t> </w:t>
      </w:r>
    </w:p>
    <w:p w14:paraId="267DD551" w14:textId="77777777" w:rsidR="00CC6A24" w:rsidRPr="00685DC0" w:rsidRDefault="00CC6A24" w:rsidP="00CC6A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sidRPr="00685DC0">
        <w:rPr>
          <w:rStyle w:val="eop"/>
          <w:rFonts w:ascii="Arial" w:hAnsi="Arial" w:cs="Arial"/>
          <w:sz w:val="20"/>
          <w:szCs w:val="20"/>
        </w:rPr>
        <w:t> </w:t>
      </w:r>
    </w:p>
    <w:p w14:paraId="446D42D7" w14:textId="77777777" w:rsidR="00CC6A24" w:rsidRPr="00685DC0" w:rsidRDefault="00CC6A24" w:rsidP="00CC6A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sidRPr="00685DC0">
        <w:rPr>
          <w:rStyle w:val="eop"/>
          <w:rFonts w:ascii="Arial" w:hAnsi="Arial" w:cs="Arial"/>
          <w:color w:val="000000"/>
          <w:sz w:val="20"/>
          <w:szCs w:val="20"/>
        </w:rPr>
        <w:t> </w:t>
      </w:r>
    </w:p>
    <w:p w14:paraId="2EAA17B6" w14:textId="77777777" w:rsidR="00CC6A24" w:rsidRPr="00685DC0" w:rsidRDefault="00CC6A24" w:rsidP="00CC6A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lastRenderedPageBreak/>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685DC0">
        <w:rPr>
          <w:rStyle w:val="eop"/>
          <w:rFonts w:ascii="Arial" w:hAnsi="Arial" w:cs="Arial"/>
          <w:sz w:val="20"/>
          <w:szCs w:val="20"/>
        </w:rPr>
        <w:t> </w:t>
      </w:r>
    </w:p>
    <w:p w14:paraId="4E5C6048" w14:textId="77777777" w:rsidR="00CC6A24" w:rsidRPr="00685DC0" w:rsidRDefault="00CC6A24" w:rsidP="00CC6A24">
      <w:pPr>
        <w:pStyle w:val="paragraph"/>
        <w:spacing w:before="0" w:beforeAutospacing="0" w:after="0" w:afterAutospacing="0"/>
        <w:jc w:val="both"/>
        <w:textAlignment w:val="baseline"/>
        <w:rPr>
          <w:rFonts w:ascii="Segoe UI" w:hAnsi="Segoe UI" w:cs="Segoe UI"/>
          <w:sz w:val="18"/>
          <w:szCs w:val="18"/>
        </w:rPr>
      </w:pPr>
      <w:hyperlink r:id="rId8" w:tgtFrame="_blank" w:history="1">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r:id="rId9"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w:t>
      </w:r>
      <w:r w:rsidRPr="00685DC0">
        <w:rPr>
          <w:rStyle w:val="eop"/>
          <w:rFonts w:ascii="Arial" w:hAnsi="Arial" w:cs="Arial"/>
          <w:sz w:val="20"/>
          <w:szCs w:val="20"/>
        </w:rPr>
        <w:t> </w:t>
      </w:r>
    </w:p>
    <w:p w14:paraId="48E688B7" w14:textId="77777777" w:rsidR="00CC6A24" w:rsidRPr="00685DC0" w:rsidRDefault="00CC6A24" w:rsidP="00CC6A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sidRPr="00685DC0">
        <w:rPr>
          <w:rStyle w:val="eop"/>
          <w:rFonts w:ascii="Arial" w:hAnsi="Arial" w:cs="Arial"/>
          <w:sz w:val="20"/>
          <w:szCs w:val="20"/>
        </w:rPr>
        <w:t> </w:t>
      </w:r>
    </w:p>
    <w:p w14:paraId="4F17B729" w14:textId="77777777" w:rsidR="00CC6A24" w:rsidRPr="00685DC0" w:rsidRDefault="00CC6A24" w:rsidP="00CC6A2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sidRPr="00685DC0">
        <w:rPr>
          <w:rStyle w:val="eop"/>
          <w:rFonts w:ascii="Arial" w:hAnsi="Arial" w:cs="Arial"/>
          <w:sz w:val="20"/>
          <w:szCs w:val="20"/>
        </w:rPr>
        <w:t> </w:t>
      </w:r>
    </w:p>
    <w:p w14:paraId="5BDA8233" w14:textId="77777777" w:rsidR="00CC6A24" w:rsidRPr="00685DC0" w:rsidRDefault="00CC6A24" w:rsidP="00CC6A24">
      <w:pPr>
        <w:jc w:val="both"/>
      </w:pPr>
      <w:r w:rsidRPr="00685DC0">
        <w:rPr>
          <w:rFonts w:eastAsia="Arial"/>
          <w:color w:val="000000" w:themeColor="text1"/>
          <w:sz w:val="20"/>
          <w:lang w:eastAsia="en-GB" w:bidi="en-GB"/>
        </w:rPr>
        <w:t>Daniel Porter</w:t>
      </w:r>
    </w:p>
    <w:p w14:paraId="68C1C45A" w14:textId="77777777" w:rsidR="00CC6A24" w:rsidRPr="001D331E" w:rsidRDefault="00CC6A24" w:rsidP="00CC6A24">
      <w:pPr>
        <w:jc w:val="both"/>
        <w:rPr>
          <w:rFonts w:eastAsia="Arial"/>
          <w:color w:val="000000" w:themeColor="text1"/>
          <w:sz w:val="20"/>
          <w:lang w:val="en-GB"/>
        </w:rPr>
      </w:pPr>
      <w:r w:rsidRPr="001D331E">
        <w:rPr>
          <w:rFonts w:eastAsia="Arial"/>
          <w:color w:val="000000" w:themeColor="text1"/>
          <w:sz w:val="20"/>
          <w:lang w:val="en-GB" w:eastAsia="en-GB" w:bidi="en-GB"/>
        </w:rPr>
        <w:t>AD Communications</w:t>
      </w:r>
      <w:r w:rsidRPr="001D331E">
        <w:rPr>
          <w:lang w:val="en-GB" w:eastAsia="en-GB" w:bidi="en-GB"/>
        </w:rPr>
        <w:tab/>
      </w:r>
    </w:p>
    <w:p w14:paraId="6C96AB20" w14:textId="77777777" w:rsidR="00CC6A24" w:rsidRPr="001D331E" w:rsidRDefault="00CC6A24" w:rsidP="00CC6A24">
      <w:pPr>
        <w:jc w:val="both"/>
        <w:rPr>
          <w:lang w:val="en-GB"/>
        </w:rPr>
      </w:pPr>
      <w:r w:rsidRPr="001D331E">
        <w:rPr>
          <w:rFonts w:eastAsia="Arial"/>
          <w:color w:val="000000" w:themeColor="text1"/>
          <w:sz w:val="20"/>
          <w:lang w:val="en-GB" w:eastAsia="en-GB" w:bidi="en-GB"/>
        </w:rPr>
        <w:t xml:space="preserve">E: </w:t>
      </w:r>
      <w:hyperlink r:id="rId10">
        <w:r w:rsidRPr="001D331E">
          <w:rPr>
            <w:rStyle w:val="Hyperlink"/>
            <w:rFonts w:eastAsia="Arial"/>
            <w:sz w:val="20"/>
            <w:lang w:val="en-GB" w:eastAsia="en-GB" w:bidi="en-GB"/>
          </w:rPr>
          <w:t>dporter@adcomms.co.uk</w:t>
        </w:r>
      </w:hyperlink>
    </w:p>
    <w:p w14:paraId="6B2FE32F" w14:textId="77777777" w:rsidR="00CC6A24" w:rsidRPr="001D331E" w:rsidRDefault="00CC6A24" w:rsidP="00CC6A24">
      <w:pPr>
        <w:jc w:val="both"/>
      </w:pPr>
      <w:r w:rsidRPr="001D331E">
        <w:rPr>
          <w:rFonts w:eastAsia="Arial"/>
          <w:color w:val="000000" w:themeColor="text1"/>
          <w:sz w:val="20"/>
          <w:lang w:eastAsia="en-GB"/>
        </w:rPr>
        <w:t>Tel: +44 (0)1372 464470</w:t>
      </w:r>
    </w:p>
    <w:p w14:paraId="6C21017C" w14:textId="421F5620" w:rsidR="55B58ACF" w:rsidRPr="002431DC" w:rsidRDefault="55B58ACF" w:rsidP="00CC6A24">
      <w:pPr>
        <w:tabs>
          <w:tab w:val="center" w:pos="3691"/>
        </w:tabs>
        <w:jc w:val="both"/>
      </w:pPr>
    </w:p>
    <w:sectPr w:rsidR="55B58ACF" w:rsidRPr="002431DC" w:rsidSect="00742432">
      <w:headerReference w:type="default" r:id="rId11"/>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B3F3" w14:textId="77777777" w:rsidR="00D36F46" w:rsidRDefault="00D36F46">
      <w:r>
        <w:separator/>
      </w:r>
    </w:p>
  </w:endnote>
  <w:endnote w:type="continuationSeparator" w:id="0">
    <w:p w14:paraId="07FD3EB5" w14:textId="77777777" w:rsidR="00D36F46" w:rsidRDefault="00D36F46">
      <w:r>
        <w:continuationSeparator/>
      </w:r>
    </w:p>
  </w:endnote>
  <w:endnote w:type="continuationNotice" w:id="1">
    <w:p w14:paraId="5DEE7B76" w14:textId="77777777" w:rsidR="00D36F46" w:rsidRDefault="00D36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C65A" w14:textId="77777777" w:rsidR="00D36F46" w:rsidRDefault="00D36F46">
      <w:r>
        <w:separator/>
      </w:r>
    </w:p>
  </w:footnote>
  <w:footnote w:type="continuationSeparator" w:id="0">
    <w:p w14:paraId="78042119" w14:textId="77777777" w:rsidR="00D36F46" w:rsidRDefault="00D36F46">
      <w:r>
        <w:continuationSeparator/>
      </w:r>
    </w:p>
  </w:footnote>
  <w:footnote w:type="continuationNotice" w:id="1">
    <w:p w14:paraId="4F33FB88" w14:textId="77777777" w:rsidR="00D36F46" w:rsidRDefault="00D36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bidi="fr-FR"/>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F49C65"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fr-FR"/>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1900673">
    <w:abstractNumId w:val="0"/>
  </w:num>
  <w:num w:numId="2" w16cid:durableId="784468933">
    <w:abstractNumId w:val="14"/>
  </w:num>
  <w:num w:numId="3" w16cid:durableId="331447312">
    <w:abstractNumId w:val="13"/>
  </w:num>
  <w:num w:numId="4" w16cid:durableId="312950635">
    <w:abstractNumId w:val="21"/>
  </w:num>
  <w:num w:numId="5" w16cid:durableId="1741053074">
    <w:abstractNumId w:val="5"/>
  </w:num>
  <w:num w:numId="6" w16cid:durableId="1327784909">
    <w:abstractNumId w:val="8"/>
  </w:num>
  <w:num w:numId="7" w16cid:durableId="1140416874">
    <w:abstractNumId w:val="2"/>
  </w:num>
  <w:num w:numId="8" w16cid:durableId="566764640">
    <w:abstractNumId w:val="7"/>
  </w:num>
  <w:num w:numId="9" w16cid:durableId="872696860">
    <w:abstractNumId w:val="12"/>
  </w:num>
  <w:num w:numId="10" w16cid:durableId="1787556">
    <w:abstractNumId w:val="22"/>
  </w:num>
  <w:num w:numId="11" w16cid:durableId="1666206361">
    <w:abstractNumId w:val="20"/>
  </w:num>
  <w:num w:numId="12" w16cid:durableId="1173567651">
    <w:abstractNumId w:val="19"/>
  </w:num>
  <w:num w:numId="13" w16cid:durableId="836383603">
    <w:abstractNumId w:val="6"/>
  </w:num>
  <w:num w:numId="14" w16cid:durableId="860974376">
    <w:abstractNumId w:val="17"/>
  </w:num>
  <w:num w:numId="15" w16cid:durableId="351538526">
    <w:abstractNumId w:val="15"/>
  </w:num>
  <w:num w:numId="16" w16cid:durableId="732200848">
    <w:abstractNumId w:val="18"/>
  </w:num>
  <w:num w:numId="17" w16cid:durableId="2110854271">
    <w:abstractNumId w:val="3"/>
  </w:num>
  <w:num w:numId="18" w16cid:durableId="1230766976">
    <w:abstractNumId w:val="16"/>
  </w:num>
  <w:num w:numId="19" w16cid:durableId="1496265870">
    <w:abstractNumId w:val="10"/>
  </w:num>
  <w:num w:numId="20" w16cid:durableId="1928029962">
    <w:abstractNumId w:val="4"/>
  </w:num>
  <w:num w:numId="21" w16cid:durableId="2044481072">
    <w:abstractNumId w:val="1"/>
  </w:num>
  <w:num w:numId="22" w16cid:durableId="463544970">
    <w:abstractNumId w:val="9"/>
  </w:num>
  <w:num w:numId="23" w16cid:durableId="796685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4E05"/>
    <w:rsid w:val="00125226"/>
    <w:rsid w:val="00127830"/>
    <w:rsid w:val="00132167"/>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1F6535"/>
    <w:rsid w:val="00206FB3"/>
    <w:rsid w:val="0021112D"/>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83A6C"/>
    <w:rsid w:val="00486AB7"/>
    <w:rsid w:val="004949D3"/>
    <w:rsid w:val="00494A90"/>
    <w:rsid w:val="00495B93"/>
    <w:rsid w:val="00495BBD"/>
    <w:rsid w:val="00495E82"/>
    <w:rsid w:val="004968EF"/>
    <w:rsid w:val="004A3149"/>
    <w:rsid w:val="004A5510"/>
    <w:rsid w:val="004B34FB"/>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51692"/>
    <w:rsid w:val="0065255A"/>
    <w:rsid w:val="00657F3D"/>
    <w:rsid w:val="00660F9F"/>
    <w:rsid w:val="00661CC3"/>
    <w:rsid w:val="0066595B"/>
    <w:rsid w:val="006667F8"/>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320E4"/>
    <w:rsid w:val="00740366"/>
    <w:rsid w:val="0074089E"/>
    <w:rsid w:val="00742432"/>
    <w:rsid w:val="00743F91"/>
    <w:rsid w:val="00745D04"/>
    <w:rsid w:val="0075078F"/>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610C"/>
    <w:rsid w:val="008A6945"/>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96D07"/>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E7DE0"/>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C6A24"/>
    <w:rsid w:val="00CD3412"/>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657B"/>
    <w:rsid w:val="00D770A0"/>
    <w:rsid w:val="00D7775E"/>
    <w:rsid w:val="00D811BF"/>
    <w:rsid w:val="00D82774"/>
    <w:rsid w:val="00D82E7E"/>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12F44"/>
    <w:rsid w:val="00E1642B"/>
    <w:rsid w:val="00E22F38"/>
    <w:rsid w:val="00E32903"/>
    <w:rsid w:val="00E344EB"/>
    <w:rsid w:val="00E50400"/>
    <w:rsid w:val="00E54339"/>
    <w:rsid w:val="00E618B7"/>
    <w:rsid w:val="00E81688"/>
    <w:rsid w:val="00E83CBC"/>
    <w:rsid w:val="00E86B7B"/>
    <w:rsid w:val="00E93319"/>
    <w:rsid w:val="00E9465F"/>
    <w:rsid w:val="00EA0747"/>
    <w:rsid w:val="00EA2142"/>
    <w:rsid w:val="00EC238D"/>
    <w:rsid w:val="00EC2F86"/>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2844"/>
    <w:rsid w:val="00F74990"/>
    <w:rsid w:val="00F74C9B"/>
    <w:rsid w:val="00F76603"/>
    <w:rsid w:val="00F82652"/>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2115243757">
          <w:marLeft w:val="0"/>
          <w:marRight w:val="0"/>
          <w:marTop w:val="0"/>
          <w:marBottom w:val="0"/>
          <w:divBdr>
            <w:top w:val="none" w:sz="0" w:space="0" w:color="auto"/>
            <w:left w:val="none" w:sz="0" w:space="0" w:color="auto"/>
            <w:bottom w:val="none" w:sz="0" w:space="0" w:color="auto"/>
            <w:right w:val="none" w:sz="0" w:space="0" w:color="auto"/>
          </w:divBdr>
        </w:div>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jifilm.com/fr/fr/business/graph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2.xml><?xml version="1.0" encoding="utf-8"?>
<ds:datastoreItem xmlns:ds="http://schemas.openxmlformats.org/officeDocument/2006/customXml" ds:itemID="{734AF83A-08E5-44CD-ABB3-9801723B57EA}"/>
</file>

<file path=customXml/itemProps3.xml><?xml version="1.0" encoding="utf-8"?>
<ds:datastoreItem xmlns:ds="http://schemas.openxmlformats.org/officeDocument/2006/customXml" ds:itemID="{36C4E7F6-2E1B-43CC-BF3A-755EB6598F67}"/>
</file>

<file path=customXml/itemProps4.xml><?xml version="1.0" encoding="utf-8"?>
<ds:datastoreItem xmlns:ds="http://schemas.openxmlformats.org/officeDocument/2006/customXml" ds:itemID="{67E1E962-F54F-4E71-A668-ED60FD65EC6A}"/>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2022-05-11T13:18:00Z</dcterms:created>
  <dcterms:modified xsi:type="dcterms:W3CDTF">2022-05-11T13:18:00Z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