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3144" w14:textId="77777777" w:rsidR="009E57CB" w:rsidRDefault="009E57CB" w:rsidP="00FD64F8">
      <w:pPr>
        <w:spacing w:line="360" w:lineRule="auto"/>
        <w:jc w:val="both"/>
        <w:rPr>
          <w:rFonts w:ascii="Arial" w:eastAsia="MS Mincho" w:hAnsi="Arial" w:cs="Arial"/>
          <w:b/>
          <w:color w:val="000000"/>
          <w:szCs w:val="20"/>
          <w:lang w:eastAsia="ar-SA" w:bidi="es-ES"/>
        </w:rPr>
      </w:pPr>
    </w:p>
    <w:p w14:paraId="69665DCE" w14:textId="30ED077D" w:rsidR="009E57CB" w:rsidRDefault="009E57CB" w:rsidP="00FD64F8">
      <w:pPr>
        <w:spacing w:line="360" w:lineRule="auto"/>
        <w:jc w:val="both"/>
        <w:rPr>
          <w:rFonts w:ascii="Arial" w:eastAsia="MS Mincho" w:hAnsi="Arial" w:cs="Arial"/>
          <w:b/>
          <w:color w:val="000000"/>
          <w:szCs w:val="20"/>
          <w:lang w:eastAsia="ar-SA" w:bidi="es-ES"/>
        </w:rPr>
      </w:pPr>
      <w:r>
        <w:rPr>
          <w:rFonts w:ascii="Arial" w:eastAsia="MS Mincho" w:hAnsi="Arial" w:cs="Arial"/>
          <w:b/>
          <w:color w:val="000000"/>
          <w:szCs w:val="20"/>
          <w:lang w:eastAsia="ar-SA" w:bidi="es-ES"/>
        </w:rPr>
        <w:t xml:space="preserve">12 </w:t>
      </w:r>
      <w:r w:rsidRPr="009E57CB">
        <w:rPr>
          <w:rFonts w:ascii="Arial" w:eastAsia="MS Mincho" w:hAnsi="Arial" w:cs="Arial"/>
          <w:b/>
          <w:color w:val="000000"/>
          <w:szCs w:val="20"/>
          <w:lang w:eastAsia="ar-SA" w:bidi="es-ES"/>
        </w:rPr>
        <w:t>de mayo de 2022</w:t>
      </w:r>
    </w:p>
    <w:p w14:paraId="1045086D" w14:textId="77777777" w:rsidR="009E57CB" w:rsidRPr="009E57CB" w:rsidRDefault="009E57CB" w:rsidP="00FD64F8">
      <w:pPr>
        <w:spacing w:line="360" w:lineRule="auto"/>
        <w:jc w:val="both"/>
        <w:rPr>
          <w:rFonts w:ascii="Arial" w:eastAsia="MS Mincho" w:hAnsi="Arial" w:cs="Arial"/>
          <w:b/>
          <w:color w:val="000000"/>
          <w:szCs w:val="20"/>
          <w:lang w:eastAsia="ar-SA" w:bidi="es-ES"/>
        </w:rPr>
      </w:pPr>
    </w:p>
    <w:p w14:paraId="7737708A" w14:textId="329C4AC4" w:rsidR="00F45489" w:rsidRPr="00D143ED" w:rsidRDefault="00260F33" w:rsidP="009E57CB">
      <w:pPr>
        <w:spacing w:line="360" w:lineRule="auto"/>
        <w:jc w:val="center"/>
        <w:rPr>
          <w:rFonts w:ascii="Arial" w:hAnsi="Arial" w:cs="Arial"/>
          <w:b/>
          <w:bCs/>
        </w:rPr>
      </w:pPr>
      <w:r w:rsidRPr="00D143ED">
        <w:rPr>
          <w:rFonts w:ascii="Arial" w:eastAsia="Arial" w:hAnsi="Arial" w:cs="Arial"/>
          <w:b/>
          <w:lang w:bidi="es-ES"/>
        </w:rPr>
        <w:t>Fujifilm reflexiona en un año de éxitos sin precedentes en la impresión digital</w:t>
      </w:r>
    </w:p>
    <w:p w14:paraId="41329A51" w14:textId="72638F17" w:rsidR="00AD7ED0" w:rsidRPr="00D143ED" w:rsidRDefault="00CE0DAE" w:rsidP="00FD64F8">
      <w:pPr>
        <w:spacing w:line="360" w:lineRule="auto"/>
        <w:jc w:val="both"/>
        <w:rPr>
          <w:rFonts w:ascii="Arial" w:hAnsi="Arial" w:cs="Arial"/>
          <w:i/>
          <w:iCs/>
        </w:rPr>
      </w:pPr>
      <w:r w:rsidRPr="00D143ED">
        <w:rPr>
          <w:rFonts w:ascii="Arial" w:eastAsia="Arial" w:hAnsi="Arial" w:cs="Arial"/>
          <w:i/>
          <w:lang w:bidi="es-ES"/>
        </w:rPr>
        <w:t xml:space="preserve">El ejercicio fiscal 2021-22 de Fujifilm ha sido el mejor en cuanto a las ventas de la Jet </w:t>
      </w:r>
      <w:proofErr w:type="spellStart"/>
      <w:r w:rsidRPr="00D143ED">
        <w:rPr>
          <w:rFonts w:ascii="Arial" w:eastAsia="Arial" w:hAnsi="Arial" w:cs="Arial"/>
          <w:i/>
          <w:lang w:bidi="es-ES"/>
        </w:rPr>
        <w:t>Press</w:t>
      </w:r>
      <w:proofErr w:type="spellEnd"/>
      <w:r w:rsidRPr="00D143ED">
        <w:rPr>
          <w:rFonts w:ascii="Arial" w:eastAsia="Arial" w:hAnsi="Arial" w:cs="Arial"/>
          <w:i/>
          <w:lang w:bidi="es-ES"/>
        </w:rPr>
        <w:t xml:space="preserve"> a nivel global, mientras que el éxito inicial de la gama </w:t>
      </w:r>
      <w:proofErr w:type="spellStart"/>
      <w:r w:rsidRPr="00D143ED">
        <w:rPr>
          <w:rFonts w:ascii="Arial" w:eastAsia="Arial" w:hAnsi="Arial" w:cs="Arial"/>
          <w:i/>
          <w:lang w:bidi="es-ES"/>
        </w:rPr>
        <w:t>Revoria</w:t>
      </w:r>
      <w:proofErr w:type="spellEnd"/>
      <w:r w:rsidRPr="00D143ED">
        <w:rPr>
          <w:rFonts w:ascii="Arial" w:eastAsia="Arial" w:hAnsi="Arial" w:cs="Arial"/>
          <w:i/>
          <w:lang w:bidi="es-ES"/>
        </w:rPr>
        <w:t xml:space="preserve">, de reciente lanzamiento en algunos mercados europeos, le ha permitido consolidar sus credenciales como empresa líder en el segmento de la impresión comercial digital </w:t>
      </w:r>
    </w:p>
    <w:p w14:paraId="635AEE23" w14:textId="7D2867A1" w:rsidR="000875DF" w:rsidRPr="00D143ED" w:rsidRDefault="002446C0" w:rsidP="00FD64F8">
      <w:pPr>
        <w:spacing w:line="360" w:lineRule="auto"/>
        <w:jc w:val="both"/>
        <w:rPr>
          <w:rFonts w:ascii="Arial" w:hAnsi="Arial" w:cs="Arial"/>
        </w:rPr>
      </w:pPr>
      <w:r w:rsidRPr="00D143ED">
        <w:rPr>
          <w:rFonts w:ascii="Arial" w:eastAsia="Arial" w:hAnsi="Arial" w:cs="Arial"/>
          <w:lang w:bidi="es-ES"/>
        </w:rPr>
        <w:t xml:space="preserve">Con más de 50 instalaciones nuevas de la Jet </w:t>
      </w:r>
      <w:proofErr w:type="spellStart"/>
      <w:r w:rsidRPr="00D143ED">
        <w:rPr>
          <w:rFonts w:ascii="Arial" w:eastAsia="Arial" w:hAnsi="Arial" w:cs="Arial"/>
          <w:lang w:bidi="es-ES"/>
        </w:rPr>
        <w:t>Press</w:t>
      </w:r>
      <w:proofErr w:type="spellEnd"/>
      <w:r w:rsidRPr="00D143ED">
        <w:rPr>
          <w:rFonts w:ascii="Arial" w:eastAsia="Arial" w:hAnsi="Arial" w:cs="Arial"/>
          <w:lang w:bidi="es-ES"/>
        </w:rPr>
        <w:t xml:space="preserve"> en todo el mundo entre 2021 y 2022 (14 de ellas en Europa), el último ejercicio fiscal de Fujifilm ha resultado un éxito sin precedentes para su división </w:t>
      </w:r>
      <w:proofErr w:type="spellStart"/>
      <w:r w:rsidRPr="00D143ED">
        <w:rPr>
          <w:rFonts w:ascii="Arial" w:eastAsia="Arial" w:hAnsi="Arial" w:cs="Arial"/>
          <w:lang w:bidi="es-ES"/>
        </w:rPr>
        <w:t>inkjet</w:t>
      </w:r>
      <w:proofErr w:type="spellEnd"/>
      <w:r w:rsidRPr="00D143ED">
        <w:rPr>
          <w:rFonts w:ascii="Arial" w:eastAsia="Arial" w:hAnsi="Arial" w:cs="Arial"/>
          <w:lang w:bidi="es-ES"/>
        </w:rPr>
        <w:t xml:space="preserve"> comercial. No sorprende, por tanto, que las ventas de tintas para la Jet </w:t>
      </w:r>
      <w:proofErr w:type="spellStart"/>
      <w:r w:rsidRPr="00D143ED">
        <w:rPr>
          <w:rFonts w:ascii="Arial" w:eastAsia="Arial" w:hAnsi="Arial" w:cs="Arial"/>
          <w:lang w:bidi="es-ES"/>
        </w:rPr>
        <w:t>Press</w:t>
      </w:r>
      <w:proofErr w:type="spellEnd"/>
      <w:r w:rsidRPr="00D143ED">
        <w:rPr>
          <w:rFonts w:ascii="Arial" w:eastAsia="Arial" w:hAnsi="Arial" w:cs="Arial"/>
          <w:lang w:bidi="es-ES"/>
        </w:rPr>
        <w:t xml:space="preserve"> hayan aumentado (un incremento espectacular del 140% en Europa en comparación con el periodo 2019-20), sin que la pandemia de </w:t>
      </w:r>
      <w:proofErr w:type="spellStart"/>
      <w:r w:rsidRPr="00D143ED">
        <w:rPr>
          <w:rFonts w:ascii="Arial" w:eastAsia="Arial" w:hAnsi="Arial" w:cs="Arial"/>
          <w:lang w:bidi="es-ES"/>
        </w:rPr>
        <w:t>Covid</w:t>
      </w:r>
      <w:proofErr w:type="spellEnd"/>
      <w:r w:rsidRPr="00D143ED">
        <w:rPr>
          <w:rFonts w:ascii="Arial" w:eastAsia="Arial" w:hAnsi="Arial" w:cs="Arial"/>
          <w:lang w:bidi="es-ES"/>
        </w:rPr>
        <w:t xml:space="preserve"> haya tenido apenas incidencia.</w:t>
      </w:r>
    </w:p>
    <w:p w14:paraId="3DF2D8AE" w14:textId="6DAC35D1" w:rsidR="00286B33" w:rsidRPr="00D143ED" w:rsidRDefault="006869E0" w:rsidP="00FD64F8">
      <w:pPr>
        <w:spacing w:line="360" w:lineRule="auto"/>
        <w:jc w:val="both"/>
        <w:rPr>
          <w:rFonts w:ascii="Arial" w:hAnsi="Arial" w:cs="Arial"/>
        </w:rPr>
      </w:pPr>
      <w:r w:rsidRPr="00D143ED">
        <w:rPr>
          <w:rFonts w:ascii="Arial" w:eastAsia="Arial" w:hAnsi="Arial" w:cs="Arial"/>
          <w:lang w:bidi="es-ES"/>
        </w:rPr>
        <w:t xml:space="preserve">Además, desde su lanzamiento en septiembre de 2021 en el marco del extraordinario </w:t>
      </w:r>
      <w:proofErr w:type="spellStart"/>
      <w:r w:rsidRPr="00D143ED">
        <w:rPr>
          <w:rFonts w:ascii="Arial" w:eastAsia="Arial" w:hAnsi="Arial" w:cs="Arial"/>
          <w:lang w:bidi="es-ES"/>
        </w:rPr>
        <w:t>Peak</w:t>
      </w:r>
      <w:proofErr w:type="spellEnd"/>
      <w:r w:rsidRPr="00D143ED">
        <w:rPr>
          <w:rFonts w:ascii="Arial" w:eastAsia="Arial" w:hAnsi="Arial" w:cs="Arial"/>
          <w:lang w:bidi="es-ES"/>
        </w:rPr>
        <w:t xml:space="preserve"> Performance </w:t>
      </w:r>
      <w:proofErr w:type="spellStart"/>
      <w:r w:rsidRPr="00D143ED">
        <w:rPr>
          <w:rFonts w:ascii="Arial" w:eastAsia="Arial" w:hAnsi="Arial" w:cs="Arial"/>
          <w:lang w:bidi="es-ES"/>
        </w:rPr>
        <w:t>Print</w:t>
      </w:r>
      <w:proofErr w:type="spellEnd"/>
      <w:r w:rsidRPr="00D143ED">
        <w:rPr>
          <w:rFonts w:ascii="Arial" w:eastAsia="Arial" w:hAnsi="Arial" w:cs="Arial"/>
          <w:lang w:bidi="es-ES"/>
        </w:rPr>
        <w:t xml:space="preserve"> </w:t>
      </w:r>
      <w:proofErr w:type="spellStart"/>
      <w:r w:rsidRPr="00D143ED">
        <w:rPr>
          <w:rFonts w:ascii="Arial" w:eastAsia="Arial" w:hAnsi="Arial" w:cs="Arial"/>
          <w:lang w:bidi="es-ES"/>
        </w:rPr>
        <w:t>Event</w:t>
      </w:r>
      <w:proofErr w:type="spellEnd"/>
      <w:r w:rsidRPr="00D143ED">
        <w:rPr>
          <w:rFonts w:ascii="Arial" w:eastAsia="Arial" w:hAnsi="Arial" w:cs="Arial"/>
          <w:lang w:bidi="es-ES"/>
        </w:rPr>
        <w:t xml:space="preserve"> celebrado en Bruselas, la serie </w:t>
      </w:r>
      <w:proofErr w:type="spellStart"/>
      <w:r w:rsidRPr="00D143ED">
        <w:rPr>
          <w:rFonts w:ascii="Arial" w:eastAsia="Arial" w:hAnsi="Arial" w:cs="Arial"/>
          <w:lang w:bidi="es-ES"/>
        </w:rPr>
        <w:t>Revoria</w:t>
      </w:r>
      <w:proofErr w:type="spellEnd"/>
      <w:r w:rsidRPr="00D143ED">
        <w:rPr>
          <w:rFonts w:ascii="Arial" w:eastAsia="Arial" w:hAnsi="Arial" w:cs="Arial"/>
          <w:lang w:bidi="es-ES"/>
        </w:rPr>
        <w:t xml:space="preserve"> </w:t>
      </w:r>
      <w:proofErr w:type="spellStart"/>
      <w:r w:rsidRPr="00D143ED">
        <w:rPr>
          <w:rFonts w:ascii="Arial" w:eastAsia="Arial" w:hAnsi="Arial" w:cs="Arial"/>
          <w:lang w:bidi="es-ES"/>
        </w:rPr>
        <w:t>Press</w:t>
      </w:r>
      <w:proofErr w:type="spellEnd"/>
      <w:r w:rsidRPr="00D143ED">
        <w:rPr>
          <w:rFonts w:ascii="Arial" w:eastAsia="Arial" w:hAnsi="Arial" w:cs="Arial"/>
          <w:lang w:bidi="es-ES"/>
        </w:rPr>
        <w:t xml:space="preserve"> PC1120 de Fujifilm se ha apuntado un gran éxito, ya que se han instalado 20 unidades en las zonas de venta originales de Alemania, Austria, Italia, España y Portugal en muy poco tiempo. Esta dinámica va a seguir creciendo, y la disponibilidad de la prensa se ampliará a otros territorios europeos en los próximos meses.</w:t>
      </w:r>
    </w:p>
    <w:p w14:paraId="7B3242FB" w14:textId="121C8939" w:rsidR="003F5B49" w:rsidRPr="00D143ED" w:rsidRDefault="007B2B65" w:rsidP="00FD64F8">
      <w:pPr>
        <w:spacing w:line="360" w:lineRule="auto"/>
        <w:jc w:val="both"/>
        <w:rPr>
          <w:rFonts w:ascii="Arial" w:hAnsi="Arial" w:cs="Arial"/>
        </w:rPr>
      </w:pPr>
      <w:r w:rsidRPr="00D143ED">
        <w:rPr>
          <w:rFonts w:ascii="Arial" w:eastAsia="Arial" w:hAnsi="Arial" w:cs="Arial"/>
          <w:lang w:bidi="es-ES"/>
        </w:rPr>
        <w:t xml:space="preserve">Fujifilm ha colaborado estrechamente con una serie de distribuidores locales con el objetivo de maximizar el potencial de mercado de la gama </w:t>
      </w:r>
      <w:proofErr w:type="spellStart"/>
      <w:r w:rsidRPr="00D143ED">
        <w:rPr>
          <w:rFonts w:ascii="Arial" w:eastAsia="Arial" w:hAnsi="Arial" w:cs="Arial"/>
          <w:lang w:bidi="es-ES"/>
        </w:rPr>
        <w:t>Revoria</w:t>
      </w:r>
      <w:proofErr w:type="spellEnd"/>
      <w:r w:rsidRPr="00D143ED">
        <w:rPr>
          <w:rFonts w:ascii="Arial" w:eastAsia="Arial" w:hAnsi="Arial" w:cs="Arial"/>
          <w:lang w:bidi="es-ES"/>
        </w:rPr>
        <w:t xml:space="preserve"> desde su lanzamiento. Mark </w:t>
      </w:r>
      <w:proofErr w:type="spellStart"/>
      <w:r w:rsidRPr="00D143ED">
        <w:rPr>
          <w:rFonts w:ascii="Arial" w:eastAsia="Arial" w:hAnsi="Arial" w:cs="Arial"/>
          <w:lang w:bidi="es-ES"/>
        </w:rPr>
        <w:t>Lawn</w:t>
      </w:r>
      <w:proofErr w:type="spellEnd"/>
      <w:r w:rsidRPr="00D143ED">
        <w:rPr>
          <w:rFonts w:ascii="Arial" w:eastAsia="Arial" w:hAnsi="Arial" w:cs="Arial"/>
          <w:lang w:bidi="es-ES"/>
        </w:rPr>
        <w:t xml:space="preserve">, responsable en Europa de la división POD </w:t>
      </w:r>
      <w:proofErr w:type="spellStart"/>
      <w:r w:rsidRPr="00D143ED">
        <w:rPr>
          <w:rFonts w:ascii="Arial" w:eastAsia="Arial" w:hAnsi="Arial" w:cs="Arial"/>
          <w:lang w:bidi="es-ES"/>
        </w:rPr>
        <w:t>Solutions</w:t>
      </w:r>
      <w:proofErr w:type="spellEnd"/>
      <w:r w:rsidRPr="00D143ED">
        <w:rPr>
          <w:rFonts w:ascii="Arial" w:eastAsia="Arial" w:hAnsi="Arial" w:cs="Arial"/>
          <w:lang w:bidi="es-ES"/>
        </w:rPr>
        <w:t xml:space="preserve"> de Fujifilm, destaca: «La consolidación de alianzas con los distribuidores locales ha sido crucial para nuestra estrategia de ventas hasta la fecha; eso nos ha permitido trabajar con algunas de las organizaciones mejor conectadas y expertas del sector, y así hemos podido llegar a los clientes adecuados. Como contrapartida, les hemos ofrecido un producto extraordinariamente atractivo para sus carteras. La versatilidad de las aplicaciones de la </w:t>
      </w:r>
      <w:proofErr w:type="spellStart"/>
      <w:r w:rsidRPr="00D143ED">
        <w:rPr>
          <w:rFonts w:ascii="Arial" w:eastAsia="Arial" w:hAnsi="Arial" w:cs="Arial"/>
          <w:lang w:bidi="es-ES"/>
        </w:rPr>
        <w:t>Revoria</w:t>
      </w:r>
      <w:proofErr w:type="spellEnd"/>
      <w:r w:rsidRPr="00D143ED">
        <w:rPr>
          <w:rFonts w:ascii="Arial" w:eastAsia="Arial" w:hAnsi="Arial" w:cs="Arial"/>
          <w:lang w:bidi="es-ES"/>
        </w:rPr>
        <w:t xml:space="preserve"> </w:t>
      </w:r>
      <w:proofErr w:type="spellStart"/>
      <w:r w:rsidRPr="00D143ED">
        <w:rPr>
          <w:rFonts w:ascii="Arial" w:eastAsia="Arial" w:hAnsi="Arial" w:cs="Arial"/>
          <w:lang w:bidi="es-ES"/>
        </w:rPr>
        <w:t>Press</w:t>
      </w:r>
      <w:proofErr w:type="spellEnd"/>
      <w:r w:rsidRPr="00D143ED">
        <w:rPr>
          <w:rFonts w:ascii="Arial" w:eastAsia="Arial" w:hAnsi="Arial" w:cs="Arial"/>
          <w:lang w:bidi="es-ES"/>
        </w:rPr>
        <w:t xml:space="preserve"> PC1120, sobre todo por la gama </w:t>
      </w:r>
      <w:r w:rsidRPr="00D143ED">
        <w:rPr>
          <w:rFonts w:ascii="Arial" w:eastAsia="Arial" w:hAnsi="Arial" w:cs="Arial"/>
          <w:lang w:bidi="es-ES"/>
        </w:rPr>
        <w:lastRenderedPageBreak/>
        <w:t>ampliada de colores y el tratamiento de los materiales, abre todo un mundo nuevo lleno de oportunidades».</w:t>
      </w:r>
    </w:p>
    <w:p w14:paraId="7F57CE6D" w14:textId="0BE4EC9E" w:rsidR="00292E16" w:rsidRPr="00D143ED" w:rsidRDefault="00292E16" w:rsidP="002B7B13">
      <w:pPr>
        <w:spacing w:line="360" w:lineRule="auto"/>
        <w:jc w:val="both"/>
        <w:rPr>
          <w:rFonts w:ascii="Arial" w:hAnsi="Arial" w:cs="Arial"/>
        </w:rPr>
      </w:pPr>
      <w:r w:rsidRPr="00D143ED">
        <w:rPr>
          <w:rFonts w:ascii="Arial" w:eastAsia="Arial" w:hAnsi="Arial" w:cs="Arial"/>
          <w:lang w:bidi="es-ES"/>
        </w:rPr>
        <w:t xml:space="preserve">Taro Aoki, responsable de Digital </w:t>
      </w:r>
      <w:proofErr w:type="spellStart"/>
      <w:r w:rsidRPr="00D143ED">
        <w:rPr>
          <w:rFonts w:ascii="Arial" w:eastAsia="Arial" w:hAnsi="Arial" w:cs="Arial"/>
          <w:lang w:bidi="es-ES"/>
        </w:rPr>
        <w:t>Press</w:t>
      </w:r>
      <w:proofErr w:type="spellEnd"/>
      <w:r w:rsidRPr="00D143ED">
        <w:rPr>
          <w:rFonts w:ascii="Arial" w:eastAsia="Arial" w:hAnsi="Arial" w:cs="Arial"/>
          <w:lang w:bidi="es-ES"/>
        </w:rPr>
        <w:t xml:space="preserve"> </w:t>
      </w:r>
      <w:proofErr w:type="spellStart"/>
      <w:r w:rsidRPr="00D143ED">
        <w:rPr>
          <w:rFonts w:ascii="Arial" w:eastAsia="Arial" w:hAnsi="Arial" w:cs="Arial"/>
          <w:lang w:bidi="es-ES"/>
        </w:rPr>
        <w:t>Solutions</w:t>
      </w:r>
      <w:proofErr w:type="spellEnd"/>
      <w:r w:rsidRPr="00D143ED">
        <w:rPr>
          <w:rFonts w:ascii="Arial" w:eastAsia="Arial" w:hAnsi="Arial" w:cs="Arial"/>
          <w:lang w:bidi="es-ES"/>
        </w:rPr>
        <w:t xml:space="preserve"> para Fujifilm </w:t>
      </w:r>
      <w:proofErr w:type="spellStart"/>
      <w:r w:rsidRPr="00D143ED">
        <w:rPr>
          <w:rFonts w:ascii="Arial" w:eastAsia="Arial" w:hAnsi="Arial" w:cs="Arial"/>
          <w:lang w:bidi="es-ES"/>
        </w:rPr>
        <w:t>Europe</w:t>
      </w:r>
      <w:proofErr w:type="spellEnd"/>
      <w:r w:rsidRPr="00D143ED">
        <w:rPr>
          <w:rFonts w:ascii="Arial" w:eastAsia="Arial" w:hAnsi="Arial" w:cs="Arial"/>
          <w:lang w:bidi="es-ES"/>
        </w:rPr>
        <w:t xml:space="preserve">, comenta: «Estamos encantados por el éxito sostenido de nuestra emblemática prensa </w:t>
      </w:r>
      <w:proofErr w:type="spellStart"/>
      <w:r w:rsidRPr="00D143ED">
        <w:rPr>
          <w:rFonts w:ascii="Arial" w:eastAsia="Arial" w:hAnsi="Arial" w:cs="Arial"/>
          <w:lang w:bidi="es-ES"/>
        </w:rPr>
        <w:t>inkjet</w:t>
      </w:r>
      <w:proofErr w:type="spellEnd"/>
      <w:r w:rsidRPr="00D143ED">
        <w:rPr>
          <w:rFonts w:ascii="Arial" w:eastAsia="Arial" w:hAnsi="Arial" w:cs="Arial"/>
          <w:lang w:bidi="es-ES"/>
        </w:rPr>
        <w:t xml:space="preserve"> B2. Y también muy contentos por la excelente acogida que la </w:t>
      </w:r>
      <w:proofErr w:type="spellStart"/>
      <w:r w:rsidRPr="00D143ED">
        <w:rPr>
          <w:rFonts w:ascii="Arial" w:eastAsia="Arial" w:hAnsi="Arial" w:cs="Arial"/>
          <w:lang w:bidi="es-ES"/>
        </w:rPr>
        <w:t>Revoria</w:t>
      </w:r>
      <w:proofErr w:type="spellEnd"/>
      <w:r w:rsidRPr="00D143ED">
        <w:rPr>
          <w:rFonts w:ascii="Arial" w:eastAsia="Arial" w:hAnsi="Arial" w:cs="Arial"/>
          <w:lang w:bidi="es-ES"/>
        </w:rPr>
        <w:t xml:space="preserve"> </w:t>
      </w:r>
      <w:proofErr w:type="spellStart"/>
      <w:r w:rsidRPr="00D143ED">
        <w:rPr>
          <w:rFonts w:ascii="Arial" w:eastAsia="Arial" w:hAnsi="Arial" w:cs="Arial"/>
          <w:lang w:bidi="es-ES"/>
        </w:rPr>
        <w:t>Press</w:t>
      </w:r>
      <w:proofErr w:type="spellEnd"/>
      <w:r w:rsidRPr="00D143ED">
        <w:rPr>
          <w:rFonts w:ascii="Arial" w:eastAsia="Arial" w:hAnsi="Arial" w:cs="Arial"/>
          <w:lang w:bidi="es-ES"/>
        </w:rPr>
        <w:t xml:space="preserve"> PC1120 ha tenido en el mercado. Fujifilm tiene una experiencia técnica demostrada en tecnología de tóner, aunque hasta hace poco no haya tenido mucha visibilidad en Europa; por eso ha resultado muy gratificante tener ahora la oportunidad de demostrar nuestra capacidad. </w:t>
      </w:r>
    </w:p>
    <w:p w14:paraId="591EB176" w14:textId="68562EA1" w:rsidR="005C041C" w:rsidRPr="00D143ED" w:rsidRDefault="005C041C" w:rsidP="002B7B13">
      <w:pPr>
        <w:spacing w:line="360" w:lineRule="auto"/>
        <w:jc w:val="both"/>
        <w:rPr>
          <w:rFonts w:ascii="Arial" w:hAnsi="Arial" w:cs="Arial"/>
        </w:rPr>
      </w:pPr>
      <w:r w:rsidRPr="00D143ED">
        <w:rPr>
          <w:rFonts w:ascii="Arial" w:eastAsia="Arial" w:hAnsi="Arial" w:cs="Arial"/>
          <w:lang w:bidi="es-ES"/>
        </w:rPr>
        <w:t xml:space="preserve">«En muchos aspectos, las tecnologías de las gamas Jet </w:t>
      </w:r>
      <w:proofErr w:type="spellStart"/>
      <w:r w:rsidRPr="00D143ED">
        <w:rPr>
          <w:rFonts w:ascii="Arial" w:eastAsia="Arial" w:hAnsi="Arial" w:cs="Arial"/>
          <w:lang w:bidi="es-ES"/>
        </w:rPr>
        <w:t>Press</w:t>
      </w:r>
      <w:proofErr w:type="spellEnd"/>
      <w:r w:rsidRPr="00D143ED">
        <w:rPr>
          <w:rFonts w:ascii="Arial" w:eastAsia="Arial" w:hAnsi="Arial" w:cs="Arial"/>
          <w:lang w:bidi="es-ES"/>
        </w:rPr>
        <w:t xml:space="preserve"> y </w:t>
      </w:r>
      <w:proofErr w:type="spellStart"/>
      <w:r w:rsidRPr="00D143ED">
        <w:rPr>
          <w:rFonts w:ascii="Arial" w:eastAsia="Arial" w:hAnsi="Arial" w:cs="Arial"/>
          <w:lang w:bidi="es-ES"/>
        </w:rPr>
        <w:t>Revoria</w:t>
      </w:r>
      <w:proofErr w:type="spellEnd"/>
      <w:r w:rsidRPr="00D143ED">
        <w:rPr>
          <w:rFonts w:ascii="Arial" w:eastAsia="Arial" w:hAnsi="Arial" w:cs="Arial"/>
          <w:lang w:bidi="es-ES"/>
        </w:rPr>
        <w:t xml:space="preserve"> son complementarias; así, cuatro de nuestros clientes europeos de la Jet </w:t>
      </w:r>
      <w:proofErr w:type="spellStart"/>
      <w:r w:rsidRPr="00D143ED">
        <w:rPr>
          <w:rFonts w:ascii="Arial" w:eastAsia="Arial" w:hAnsi="Arial" w:cs="Arial"/>
          <w:lang w:bidi="es-ES"/>
        </w:rPr>
        <w:t>Press</w:t>
      </w:r>
      <w:proofErr w:type="spellEnd"/>
      <w:r w:rsidRPr="00D143ED">
        <w:rPr>
          <w:rFonts w:ascii="Arial" w:eastAsia="Arial" w:hAnsi="Arial" w:cs="Arial"/>
          <w:lang w:bidi="es-ES"/>
        </w:rPr>
        <w:t xml:space="preserve"> en Alemania, Italia y Portugal están adquiriendo la gama PC1120 por su capacidad de imprimir colores especiales (en particular, colores metálicos) y por la enorme variedad de sustratos que permite manejar».</w:t>
      </w:r>
    </w:p>
    <w:p w14:paraId="5D6CBD53" w14:textId="5C77BB4C" w:rsidR="005C2C06" w:rsidRPr="00D143ED" w:rsidRDefault="005C2C06" w:rsidP="002B7B13">
      <w:pPr>
        <w:spacing w:line="360" w:lineRule="auto"/>
        <w:jc w:val="both"/>
        <w:rPr>
          <w:rFonts w:ascii="Arial" w:hAnsi="Arial" w:cs="Arial"/>
        </w:rPr>
      </w:pPr>
      <w:r w:rsidRPr="00D143ED">
        <w:rPr>
          <w:rFonts w:ascii="Arial" w:eastAsia="Arial" w:hAnsi="Arial" w:cs="Arial"/>
          <w:lang w:bidi="es-ES"/>
        </w:rPr>
        <w:t xml:space="preserve">«Los excepcionales resultados de nuestras ventas recientes demuestran que la tendencia hacia la impresión digital está experimentando una rápida aceleración en todo el mercado. Las sinergias de las tecnologías de impresión digital de Fujifilm, como ha quedado acreditado con la </w:t>
      </w:r>
      <w:proofErr w:type="spellStart"/>
      <w:r w:rsidRPr="00D143ED">
        <w:rPr>
          <w:rFonts w:ascii="Arial" w:eastAsia="Arial" w:hAnsi="Arial" w:cs="Arial"/>
          <w:lang w:bidi="es-ES"/>
        </w:rPr>
        <w:t>Revoria</w:t>
      </w:r>
      <w:proofErr w:type="spellEnd"/>
      <w:r w:rsidRPr="00D143ED">
        <w:rPr>
          <w:rFonts w:ascii="Arial" w:eastAsia="Arial" w:hAnsi="Arial" w:cs="Arial"/>
          <w:lang w:bidi="es-ES"/>
        </w:rPr>
        <w:t xml:space="preserve"> y la Jet </w:t>
      </w:r>
      <w:proofErr w:type="spellStart"/>
      <w:r w:rsidRPr="00D143ED">
        <w:rPr>
          <w:rFonts w:ascii="Arial" w:eastAsia="Arial" w:hAnsi="Arial" w:cs="Arial"/>
          <w:lang w:bidi="es-ES"/>
        </w:rPr>
        <w:t>Press</w:t>
      </w:r>
      <w:proofErr w:type="spellEnd"/>
      <w:r w:rsidRPr="00D143ED">
        <w:rPr>
          <w:rFonts w:ascii="Arial" w:eastAsia="Arial" w:hAnsi="Arial" w:cs="Arial"/>
          <w:lang w:bidi="es-ES"/>
        </w:rPr>
        <w:t>, sitúan a Fujifilm en una posición de privilegio a la hora de capitalizar esta tendencia».</w:t>
      </w:r>
    </w:p>
    <w:p w14:paraId="25C44F7A" w14:textId="77777777" w:rsidR="006869E0" w:rsidRPr="00D143ED" w:rsidRDefault="006869E0" w:rsidP="00D6182C">
      <w:pPr>
        <w:spacing w:line="360" w:lineRule="auto"/>
        <w:jc w:val="both"/>
        <w:rPr>
          <w:rFonts w:ascii="Arial" w:hAnsi="Arial" w:cs="Arial"/>
          <w:b/>
          <w:bCs/>
        </w:rPr>
      </w:pPr>
    </w:p>
    <w:p w14:paraId="1B162480" w14:textId="4AFF26F5" w:rsidR="00D6182C" w:rsidRPr="00D143ED" w:rsidRDefault="00D6182C" w:rsidP="00D6182C">
      <w:pPr>
        <w:spacing w:line="360" w:lineRule="auto"/>
        <w:jc w:val="both"/>
        <w:rPr>
          <w:rFonts w:ascii="Arial" w:hAnsi="Arial" w:cs="Arial"/>
          <w:b/>
          <w:bCs/>
        </w:rPr>
      </w:pPr>
      <w:r w:rsidRPr="00D143ED">
        <w:rPr>
          <w:rFonts w:ascii="Arial" w:eastAsia="Arial" w:hAnsi="Arial" w:cs="Arial"/>
          <w:b/>
          <w:lang w:bidi="es-ES"/>
        </w:rPr>
        <w:t xml:space="preserve">Estas son algunas de las características destacadas de la </w:t>
      </w:r>
      <w:proofErr w:type="spellStart"/>
      <w:r w:rsidRPr="00D143ED">
        <w:rPr>
          <w:rFonts w:ascii="Arial" w:eastAsia="Arial" w:hAnsi="Arial" w:cs="Arial"/>
          <w:b/>
          <w:lang w:bidi="es-ES"/>
        </w:rPr>
        <w:t>Revoria</w:t>
      </w:r>
      <w:proofErr w:type="spellEnd"/>
      <w:r w:rsidRPr="00D143ED">
        <w:rPr>
          <w:rFonts w:ascii="Arial" w:eastAsia="Arial" w:hAnsi="Arial" w:cs="Arial"/>
          <w:b/>
          <w:lang w:bidi="es-ES"/>
        </w:rPr>
        <w:t xml:space="preserve"> </w:t>
      </w:r>
      <w:proofErr w:type="spellStart"/>
      <w:r w:rsidRPr="00D143ED">
        <w:rPr>
          <w:rFonts w:ascii="Arial" w:eastAsia="Arial" w:hAnsi="Arial" w:cs="Arial"/>
          <w:b/>
          <w:lang w:bidi="es-ES"/>
        </w:rPr>
        <w:t>Press</w:t>
      </w:r>
      <w:proofErr w:type="spellEnd"/>
      <w:r w:rsidRPr="00D143ED">
        <w:rPr>
          <w:rFonts w:ascii="Arial" w:eastAsia="Arial" w:hAnsi="Arial" w:cs="Arial"/>
          <w:b/>
          <w:lang w:bidi="es-ES"/>
        </w:rPr>
        <w:t xml:space="preserve"> PC1120: </w:t>
      </w:r>
    </w:p>
    <w:p w14:paraId="29B60E69" w14:textId="77777777" w:rsidR="00D6182C" w:rsidRPr="00D143ED" w:rsidRDefault="00D6182C" w:rsidP="00462890">
      <w:pPr>
        <w:pStyle w:val="ListParagraph"/>
        <w:numPr>
          <w:ilvl w:val="0"/>
          <w:numId w:val="1"/>
        </w:numPr>
        <w:spacing w:line="360" w:lineRule="auto"/>
        <w:jc w:val="both"/>
        <w:rPr>
          <w:rFonts w:ascii="Arial" w:hAnsi="Arial" w:cs="Arial"/>
        </w:rPr>
      </w:pPr>
      <w:r w:rsidRPr="00D143ED">
        <w:rPr>
          <w:rFonts w:ascii="Arial" w:eastAsia="Arial" w:hAnsi="Arial" w:cs="Arial"/>
          <w:lang w:bidi="es-ES"/>
        </w:rPr>
        <w:t>Velocidades de impresión de 120 páginas por minuto con una calidad excepcional de alta definición</w:t>
      </w:r>
    </w:p>
    <w:p w14:paraId="48538851" w14:textId="77777777" w:rsidR="00D6182C" w:rsidRPr="00D143ED" w:rsidRDefault="00D6182C" w:rsidP="00462890">
      <w:pPr>
        <w:pStyle w:val="ListParagraph"/>
        <w:numPr>
          <w:ilvl w:val="0"/>
          <w:numId w:val="1"/>
        </w:numPr>
        <w:spacing w:line="360" w:lineRule="auto"/>
        <w:jc w:val="both"/>
        <w:rPr>
          <w:rFonts w:ascii="Arial" w:hAnsi="Arial" w:cs="Arial"/>
        </w:rPr>
      </w:pPr>
      <w:r w:rsidRPr="00D143ED">
        <w:rPr>
          <w:rFonts w:ascii="Arial" w:eastAsia="Arial" w:hAnsi="Arial" w:cs="Arial"/>
          <w:lang w:bidi="es-ES"/>
        </w:rPr>
        <w:t>Combinación exclusiva de opciones de alimentación y acabado que ofrecen una excelente flexibilidad para abordar todo tipo de trabajos</w:t>
      </w:r>
    </w:p>
    <w:p w14:paraId="47A171C7" w14:textId="77777777" w:rsidR="00D6182C" w:rsidRPr="00D143ED" w:rsidRDefault="00D6182C" w:rsidP="00462890">
      <w:pPr>
        <w:pStyle w:val="ListParagraph"/>
        <w:numPr>
          <w:ilvl w:val="0"/>
          <w:numId w:val="1"/>
        </w:numPr>
        <w:spacing w:line="360" w:lineRule="auto"/>
        <w:jc w:val="both"/>
        <w:rPr>
          <w:rFonts w:ascii="Arial" w:hAnsi="Arial" w:cs="Arial"/>
        </w:rPr>
      </w:pPr>
      <w:r w:rsidRPr="00D143ED">
        <w:rPr>
          <w:rFonts w:ascii="Arial" w:eastAsia="Arial" w:hAnsi="Arial" w:cs="Arial"/>
          <w:lang w:bidi="es-ES"/>
        </w:rPr>
        <w:t xml:space="preserve">Una gama de colores y mejoras líder en el sector, con un motor de impresión de seis colores de una sola pasada que permite utilizar hasta dos tóneres especiales (entre otros, oro, plata, transparente, blanco* o rosa, además de CMYK) </w:t>
      </w:r>
    </w:p>
    <w:p w14:paraId="3F88B59C" w14:textId="41A980CB" w:rsidR="007F5881" w:rsidRPr="00D143ED" w:rsidRDefault="00E032D5" w:rsidP="00FD64F8">
      <w:pPr>
        <w:spacing w:line="360" w:lineRule="auto"/>
        <w:jc w:val="both"/>
        <w:rPr>
          <w:rFonts w:ascii="Arial" w:hAnsi="Arial" w:cs="Arial"/>
          <w:lang w:val="en-US"/>
        </w:rPr>
      </w:pPr>
      <w:r w:rsidRPr="00D143ED">
        <w:rPr>
          <w:rFonts w:ascii="Arial" w:eastAsia="Arial" w:hAnsi="Arial" w:cs="Arial"/>
          <w:lang w:bidi="es-ES"/>
        </w:rPr>
        <w:t>*Disponible en determinados países</w:t>
      </w:r>
    </w:p>
    <w:p w14:paraId="35A65F91" w14:textId="77777777" w:rsidR="00CB1418" w:rsidRPr="00D143ED" w:rsidRDefault="00CB1418" w:rsidP="00FD64F8">
      <w:pPr>
        <w:spacing w:line="360" w:lineRule="auto"/>
        <w:jc w:val="both"/>
        <w:rPr>
          <w:rFonts w:ascii="Arial" w:hAnsi="Arial" w:cs="Arial"/>
          <w:lang w:val="en-US"/>
        </w:rPr>
      </w:pPr>
    </w:p>
    <w:p w14:paraId="6A9A7515" w14:textId="56DEEB13" w:rsidR="00CB1418" w:rsidRDefault="00CB1418" w:rsidP="00CB1418">
      <w:pPr>
        <w:spacing w:line="360" w:lineRule="auto"/>
        <w:jc w:val="center"/>
        <w:rPr>
          <w:rFonts w:ascii="Arial" w:eastAsia="Arial" w:hAnsi="Arial" w:cs="Arial"/>
          <w:b/>
          <w:lang w:bidi="es-ES"/>
        </w:rPr>
      </w:pPr>
      <w:r w:rsidRPr="00D143ED">
        <w:rPr>
          <w:rFonts w:ascii="Arial" w:eastAsia="Arial" w:hAnsi="Arial" w:cs="Arial"/>
          <w:b/>
          <w:lang w:bidi="es-ES"/>
        </w:rPr>
        <w:t>FIN</w:t>
      </w:r>
    </w:p>
    <w:p w14:paraId="40ED1377" w14:textId="621094B8" w:rsidR="009E57CB" w:rsidRDefault="009E57CB" w:rsidP="00CB1418">
      <w:pPr>
        <w:spacing w:line="360" w:lineRule="auto"/>
        <w:jc w:val="center"/>
        <w:rPr>
          <w:rFonts w:ascii="Arial" w:eastAsia="Arial" w:hAnsi="Arial" w:cs="Arial"/>
          <w:b/>
          <w:lang w:bidi="es-ES"/>
        </w:rPr>
      </w:pPr>
    </w:p>
    <w:p w14:paraId="242038FA" w14:textId="77777777" w:rsidR="009E57CB" w:rsidRPr="009E57CB" w:rsidRDefault="009E57CB" w:rsidP="009E57CB">
      <w:pPr>
        <w:spacing w:after="0" w:line="240" w:lineRule="auto"/>
        <w:jc w:val="both"/>
        <w:rPr>
          <w:rFonts w:ascii="Calibri" w:eastAsia="MS Mincho" w:hAnsi="Calibri" w:cs="Times New Roman"/>
        </w:rPr>
      </w:pPr>
      <w:r w:rsidRPr="009E57CB">
        <w:rPr>
          <w:rFonts w:ascii="Arial" w:eastAsia="Arial" w:hAnsi="Arial" w:cs="Arial"/>
          <w:b/>
          <w:bCs/>
          <w:sz w:val="20"/>
          <w:szCs w:val="20"/>
        </w:rPr>
        <w:t xml:space="preserve">Acerca de </w:t>
      </w:r>
      <w:r w:rsidRPr="009E57CB">
        <w:rPr>
          <w:rFonts w:ascii="Arial" w:eastAsia="Arial" w:hAnsi="Arial" w:cs="Arial"/>
          <w:b/>
          <w:bCs/>
          <w:color w:val="000000"/>
          <w:sz w:val="20"/>
          <w:szCs w:val="20"/>
        </w:rPr>
        <w:t>FUJIFILM</w:t>
      </w:r>
      <w:r w:rsidRPr="009E57CB">
        <w:rPr>
          <w:rFonts w:ascii="Arial" w:eastAsia="Arial" w:hAnsi="Arial" w:cs="Arial"/>
          <w:b/>
          <w:bCs/>
          <w:sz w:val="20"/>
          <w:szCs w:val="20"/>
        </w:rPr>
        <w:t xml:space="preserve"> </w:t>
      </w:r>
      <w:proofErr w:type="spellStart"/>
      <w:r w:rsidRPr="009E57CB">
        <w:rPr>
          <w:rFonts w:ascii="Arial" w:eastAsia="Arial" w:hAnsi="Arial" w:cs="Arial"/>
          <w:b/>
          <w:bCs/>
          <w:sz w:val="20"/>
          <w:szCs w:val="20"/>
        </w:rPr>
        <w:t>Corporation</w:t>
      </w:r>
      <w:proofErr w:type="spellEnd"/>
    </w:p>
    <w:p w14:paraId="0336964E" w14:textId="77777777" w:rsidR="009E57CB" w:rsidRPr="009E57CB" w:rsidRDefault="009E57CB" w:rsidP="009E57CB">
      <w:pPr>
        <w:spacing w:after="0" w:line="240" w:lineRule="auto"/>
        <w:jc w:val="both"/>
        <w:rPr>
          <w:rFonts w:ascii="Calibri" w:eastAsia="MS Mincho" w:hAnsi="Calibri" w:cs="Times New Roman"/>
        </w:rPr>
      </w:pPr>
      <w:r w:rsidRPr="009E57CB">
        <w:rPr>
          <w:rFonts w:ascii="Arial" w:eastAsia="Arial" w:hAnsi="Arial" w:cs="Arial"/>
          <w:color w:val="000000"/>
          <w:sz w:val="20"/>
          <w:szCs w:val="20"/>
        </w:rPr>
        <w:t>Fujifilm</w:t>
      </w:r>
      <w:r w:rsidRPr="009E57CB">
        <w:rPr>
          <w:rFonts w:ascii="Arial" w:eastAsia="Arial" w:hAnsi="Arial" w:cs="Arial"/>
          <w:caps/>
          <w:color w:val="000000"/>
          <w:sz w:val="20"/>
          <w:szCs w:val="20"/>
        </w:rPr>
        <w:t xml:space="preserve"> </w:t>
      </w:r>
      <w:proofErr w:type="spellStart"/>
      <w:r w:rsidRPr="009E57CB">
        <w:rPr>
          <w:rFonts w:ascii="Arial" w:eastAsia="Arial" w:hAnsi="Arial" w:cs="Arial"/>
          <w:color w:val="000000"/>
          <w:sz w:val="20"/>
          <w:szCs w:val="20"/>
        </w:rPr>
        <w:t>Corporation</w:t>
      </w:r>
      <w:proofErr w:type="spellEnd"/>
      <w:r w:rsidRPr="009E57CB">
        <w:rPr>
          <w:rFonts w:ascii="Arial" w:eastAsia="Arial" w:hAnsi="Arial" w:cs="Arial"/>
          <w:color w:val="000000"/>
          <w:sz w:val="20"/>
          <w:szCs w:val="20"/>
        </w:rPr>
        <w:t xml:space="preserve"> es una de las principales compañías que forman el holding Fujifilm. Desde su fundación en 1934, la empresa ha fabricado continuamente innovadores productos de última</w:t>
      </w:r>
      <w:r w:rsidRPr="009E57CB">
        <w:rPr>
          <w:rFonts w:ascii="Arial" w:eastAsia="Arial" w:hAnsi="Arial" w:cs="Arial"/>
          <w:sz w:val="20"/>
          <w:szCs w:val="20"/>
        </w:rPr>
        <w:t xml:space="preserve"> generación para el mercado de filmación y en línea con este esfuerzo se ha convertido en una empresa comprometida con la salud. </w:t>
      </w:r>
      <w:r w:rsidRPr="009E57CB">
        <w:rPr>
          <w:rFonts w:ascii="Arial" w:eastAsia="Arial" w:hAnsi="Arial" w:cs="Arial"/>
          <w:color w:val="000000"/>
          <w:sz w:val="20"/>
          <w:szCs w:val="20"/>
        </w:rPr>
        <w:t>Fujifilm</w:t>
      </w:r>
      <w:r w:rsidRPr="009E57CB">
        <w:rPr>
          <w:rFonts w:ascii="Arial" w:eastAsia="Arial" w:hAnsi="Arial" w:cs="Arial"/>
          <w:sz w:val="20"/>
          <w:szCs w:val="20"/>
        </w:rPr>
        <w:t xml:space="preserve"> aplica ahora estas tecnologías a la prevención, diagnóstico y tratamiento de enfermedades en el sector médico y sanitario. </w:t>
      </w:r>
      <w:r w:rsidRPr="009E57CB">
        <w:rPr>
          <w:rFonts w:ascii="Arial" w:eastAsia="Arial" w:hAnsi="Arial" w:cs="Arial"/>
          <w:color w:val="000000"/>
          <w:sz w:val="20"/>
          <w:szCs w:val="20"/>
        </w:rPr>
        <w:t>Fujifilm</w:t>
      </w:r>
      <w:r w:rsidRPr="009E57CB">
        <w:rPr>
          <w:rFonts w:ascii="Arial" w:eastAsia="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w:t>
      </w:r>
    </w:p>
    <w:p w14:paraId="6030ECC0" w14:textId="77777777" w:rsidR="009E57CB" w:rsidRPr="009E57CB" w:rsidRDefault="009E57CB" w:rsidP="009E57CB">
      <w:pPr>
        <w:spacing w:after="0" w:line="240" w:lineRule="auto"/>
        <w:jc w:val="both"/>
        <w:rPr>
          <w:rFonts w:ascii="Calibri" w:eastAsia="MS Mincho" w:hAnsi="Calibri" w:cs="Times New Roman"/>
        </w:rPr>
      </w:pPr>
      <w:r w:rsidRPr="009E57CB">
        <w:rPr>
          <w:rFonts w:ascii="Arial" w:eastAsia="Arial" w:hAnsi="Arial" w:cs="Arial"/>
          <w:color w:val="000000"/>
          <w:sz w:val="20"/>
          <w:szCs w:val="20"/>
        </w:rPr>
        <w:t xml:space="preserve"> </w:t>
      </w:r>
    </w:p>
    <w:p w14:paraId="4FF7675B" w14:textId="77777777" w:rsidR="009E57CB" w:rsidRPr="009E57CB" w:rsidRDefault="009E57CB" w:rsidP="009E57CB">
      <w:pPr>
        <w:spacing w:after="0" w:line="240" w:lineRule="auto"/>
        <w:jc w:val="both"/>
        <w:rPr>
          <w:rFonts w:ascii="Calibri" w:eastAsia="MS Mincho" w:hAnsi="Calibri" w:cs="Times New Roman"/>
        </w:rPr>
      </w:pPr>
      <w:r w:rsidRPr="009E57CB">
        <w:rPr>
          <w:rFonts w:ascii="Arial" w:eastAsia="Arial" w:hAnsi="Arial" w:cs="Arial"/>
          <w:b/>
          <w:bCs/>
          <w:sz w:val="20"/>
          <w:szCs w:val="20"/>
        </w:rPr>
        <w:t xml:space="preserve">Acerca de </w:t>
      </w:r>
      <w:r w:rsidRPr="009E57CB">
        <w:rPr>
          <w:rFonts w:ascii="Arial" w:eastAsia="Arial" w:hAnsi="Arial" w:cs="Arial"/>
          <w:b/>
          <w:bCs/>
          <w:color w:val="000000"/>
          <w:sz w:val="20"/>
          <w:szCs w:val="20"/>
        </w:rPr>
        <w:t xml:space="preserve">FUJIFILM </w:t>
      </w:r>
      <w:proofErr w:type="spellStart"/>
      <w:r w:rsidRPr="009E57CB">
        <w:rPr>
          <w:rFonts w:ascii="Arial" w:eastAsia="Arial" w:hAnsi="Arial" w:cs="Arial"/>
          <w:b/>
          <w:bCs/>
          <w:color w:val="000000"/>
          <w:sz w:val="20"/>
          <w:szCs w:val="20"/>
        </w:rPr>
        <w:t>Graphic</w:t>
      </w:r>
      <w:proofErr w:type="spellEnd"/>
      <w:r w:rsidRPr="009E57CB">
        <w:rPr>
          <w:rFonts w:ascii="Arial" w:eastAsia="Arial" w:hAnsi="Arial" w:cs="Arial"/>
          <w:b/>
          <w:bCs/>
          <w:color w:val="000000"/>
          <w:sz w:val="20"/>
          <w:szCs w:val="20"/>
        </w:rPr>
        <w:t xml:space="preserve"> Communications </w:t>
      </w:r>
      <w:proofErr w:type="spellStart"/>
      <w:r w:rsidRPr="009E57CB">
        <w:rPr>
          <w:rFonts w:ascii="Arial" w:eastAsia="Arial" w:hAnsi="Arial" w:cs="Arial"/>
          <w:b/>
          <w:bCs/>
          <w:color w:val="000000"/>
          <w:sz w:val="20"/>
          <w:szCs w:val="20"/>
        </w:rPr>
        <w:t>Division</w:t>
      </w:r>
      <w:proofErr w:type="spellEnd"/>
      <w:r w:rsidRPr="009E57CB">
        <w:rPr>
          <w:rFonts w:ascii="Arial" w:eastAsia="Arial" w:hAnsi="Arial" w:cs="Arial"/>
          <w:b/>
          <w:bCs/>
          <w:color w:val="000000"/>
          <w:sz w:val="20"/>
          <w:szCs w:val="20"/>
        </w:rPr>
        <w:t xml:space="preserve"> </w:t>
      </w:r>
    </w:p>
    <w:p w14:paraId="6144E439" w14:textId="77777777" w:rsidR="009E57CB" w:rsidRPr="009E57CB" w:rsidRDefault="009E57CB" w:rsidP="009E57CB">
      <w:pPr>
        <w:spacing w:after="0" w:line="240" w:lineRule="auto"/>
        <w:jc w:val="both"/>
        <w:rPr>
          <w:rFonts w:ascii="Arial" w:eastAsia="Arial" w:hAnsi="Arial" w:cs="Arial"/>
          <w:sz w:val="20"/>
          <w:szCs w:val="20"/>
        </w:rPr>
      </w:pPr>
      <w:r w:rsidRPr="009E57CB">
        <w:rPr>
          <w:rFonts w:ascii="Arial" w:eastAsia="Arial" w:hAnsi="Arial" w:cs="Arial"/>
          <w:color w:val="000000"/>
          <w:sz w:val="20"/>
          <w:szCs w:val="20"/>
        </w:rPr>
        <w:t xml:space="preserve">FUJIFILM </w:t>
      </w:r>
      <w:proofErr w:type="spellStart"/>
      <w:r w:rsidRPr="009E57CB">
        <w:rPr>
          <w:rFonts w:ascii="Arial" w:eastAsia="Arial" w:hAnsi="Arial" w:cs="Arial"/>
          <w:color w:val="000000"/>
          <w:sz w:val="20"/>
          <w:szCs w:val="20"/>
        </w:rPr>
        <w:t>Graphic</w:t>
      </w:r>
      <w:proofErr w:type="spellEnd"/>
      <w:r w:rsidRPr="009E57CB">
        <w:rPr>
          <w:rFonts w:ascii="Arial" w:eastAsia="Arial" w:hAnsi="Arial" w:cs="Arial"/>
          <w:color w:val="000000"/>
          <w:sz w:val="20"/>
          <w:szCs w:val="20"/>
        </w:rPr>
        <w:t xml:space="preserve"> Communications </w:t>
      </w:r>
      <w:proofErr w:type="spellStart"/>
      <w:r w:rsidRPr="009E57CB">
        <w:rPr>
          <w:rFonts w:ascii="Arial" w:eastAsia="Arial" w:hAnsi="Arial" w:cs="Arial"/>
          <w:color w:val="000000"/>
          <w:sz w:val="20"/>
          <w:szCs w:val="20"/>
        </w:rPr>
        <w:t>Division</w:t>
      </w:r>
      <w:proofErr w:type="spellEnd"/>
      <w:r w:rsidRPr="009E57CB">
        <w:rPr>
          <w:rFonts w:ascii="Arial" w:eastAsia="Arial" w:hAnsi="Arial" w:cs="Arial"/>
          <w:b/>
          <w:bCs/>
          <w:color w:val="000000"/>
          <w:sz w:val="20"/>
          <w:szCs w:val="20"/>
        </w:rPr>
        <w:t xml:space="preserve"> </w:t>
      </w:r>
      <w:r w:rsidRPr="009E57CB">
        <w:rPr>
          <w:rFonts w:ascii="Arial" w:eastAsia="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9E57CB">
        <w:rPr>
          <w:rFonts w:ascii="Arial" w:eastAsia="Arial" w:hAnsi="Arial" w:cs="Arial"/>
          <w:color w:val="000000"/>
          <w:sz w:val="20"/>
          <w:szCs w:val="20"/>
        </w:rPr>
        <w:t>Fujifilm</w:t>
      </w:r>
      <w:r w:rsidRPr="009E57CB">
        <w:rPr>
          <w:rFonts w:ascii="Arial" w:eastAsia="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p>
    <w:p w14:paraId="2AF45A91" w14:textId="77777777" w:rsidR="009E57CB" w:rsidRPr="009E57CB" w:rsidRDefault="009E57CB" w:rsidP="009E57CB">
      <w:pPr>
        <w:spacing w:after="0" w:line="240" w:lineRule="auto"/>
        <w:jc w:val="both"/>
        <w:rPr>
          <w:rFonts w:ascii="Arial" w:eastAsia="Arial" w:hAnsi="Arial" w:cs="Arial"/>
          <w:sz w:val="20"/>
          <w:szCs w:val="20"/>
        </w:rPr>
      </w:pPr>
      <w:r w:rsidRPr="009E57CB">
        <w:rPr>
          <w:rFonts w:ascii="Arial" w:eastAsia="Arial" w:hAnsi="Arial" w:cs="Arial"/>
          <w:sz w:val="20"/>
          <w:szCs w:val="20"/>
        </w:rPr>
        <w:t xml:space="preserve">Para más información, visite </w:t>
      </w:r>
      <w:hyperlink r:id="rId11">
        <w:r w:rsidRPr="009E57CB">
          <w:rPr>
            <w:rFonts w:ascii="Arial" w:eastAsia="Arial" w:hAnsi="Arial" w:cs="Arial"/>
            <w:color w:val="0563C1"/>
            <w:sz w:val="20"/>
            <w:szCs w:val="20"/>
            <w:u w:val="single"/>
          </w:rPr>
          <w:t>https://www.fujifilm.com/es/es-es/business/graphic</w:t>
        </w:r>
      </w:hyperlink>
      <w:r w:rsidRPr="009E57CB">
        <w:rPr>
          <w:rFonts w:ascii="Arial" w:eastAsia="Arial" w:hAnsi="Arial" w:cs="Arial"/>
          <w:sz w:val="20"/>
          <w:szCs w:val="20"/>
        </w:rPr>
        <w:t xml:space="preserve"> o </w:t>
      </w:r>
      <w:hyperlink r:id="rId12">
        <w:r w:rsidRPr="009E57CB">
          <w:rPr>
            <w:rFonts w:ascii="Arial" w:eastAsia="Arial" w:hAnsi="Arial" w:cs="Arial"/>
            <w:color w:val="0563C1"/>
            <w:sz w:val="20"/>
            <w:szCs w:val="20"/>
            <w:u w:val="single"/>
          </w:rPr>
          <w:t>youtube.com/</w:t>
        </w:r>
        <w:proofErr w:type="spellStart"/>
        <w:r w:rsidRPr="009E57CB">
          <w:rPr>
            <w:rFonts w:ascii="Arial" w:eastAsia="Arial" w:hAnsi="Arial" w:cs="Arial"/>
            <w:color w:val="0563C1"/>
            <w:sz w:val="20"/>
            <w:szCs w:val="20"/>
            <w:u w:val="single"/>
          </w:rPr>
          <w:t>FujifilmGSEurope</w:t>
        </w:r>
        <w:proofErr w:type="spellEnd"/>
      </w:hyperlink>
      <w:r w:rsidRPr="009E57CB">
        <w:rPr>
          <w:rFonts w:ascii="Arial" w:eastAsia="Arial" w:hAnsi="Arial" w:cs="Arial"/>
          <w:sz w:val="20"/>
          <w:szCs w:val="20"/>
        </w:rPr>
        <w:t xml:space="preserve"> o síganos en </w:t>
      </w:r>
      <w:r w:rsidRPr="009E57CB">
        <w:rPr>
          <w:rFonts w:ascii="Arial" w:eastAsia="Arial" w:hAnsi="Arial" w:cs="Arial"/>
          <w:sz w:val="20"/>
          <w:szCs w:val="20"/>
          <w:lang w:val="pt"/>
        </w:rPr>
        <w:t>@FujifilmPrint</w:t>
      </w:r>
    </w:p>
    <w:p w14:paraId="7B4329D0" w14:textId="77777777" w:rsidR="009E57CB" w:rsidRPr="009E57CB" w:rsidRDefault="009E57CB" w:rsidP="009E57CB">
      <w:pPr>
        <w:spacing w:after="0" w:line="240" w:lineRule="auto"/>
        <w:jc w:val="both"/>
        <w:rPr>
          <w:rFonts w:ascii="Calibri" w:eastAsia="MS Mincho" w:hAnsi="Calibri" w:cs="Times New Roman"/>
        </w:rPr>
      </w:pPr>
      <w:r w:rsidRPr="009E57CB">
        <w:rPr>
          <w:rFonts w:ascii="Arial" w:eastAsia="Arial" w:hAnsi="Arial" w:cs="Arial"/>
          <w:sz w:val="20"/>
          <w:szCs w:val="20"/>
        </w:rPr>
        <w:t xml:space="preserve"> </w:t>
      </w:r>
    </w:p>
    <w:p w14:paraId="227024A2" w14:textId="77777777" w:rsidR="0096545E" w:rsidRPr="0096545E" w:rsidRDefault="0096545E" w:rsidP="0096545E">
      <w:pPr>
        <w:spacing w:after="0" w:line="240" w:lineRule="auto"/>
        <w:rPr>
          <w:rFonts w:ascii="Calibri" w:eastAsia="MS Mincho" w:hAnsi="Calibri" w:cs="Times New Roman"/>
        </w:rPr>
      </w:pPr>
      <w:r w:rsidRPr="0096545E">
        <w:rPr>
          <w:rFonts w:ascii="Arial" w:eastAsia="Arial" w:hAnsi="Arial" w:cs="Arial"/>
          <w:b/>
          <w:bCs/>
          <w:color w:val="000000"/>
          <w:sz w:val="20"/>
          <w:szCs w:val="20"/>
        </w:rPr>
        <w:t>Si desea más información, póngase</w:t>
      </w:r>
      <w:r w:rsidRPr="0096545E">
        <w:rPr>
          <w:rFonts w:ascii="Arial" w:eastAsia="Arial" w:hAnsi="Arial" w:cs="Arial"/>
          <w:b/>
          <w:bCs/>
          <w:sz w:val="20"/>
          <w:szCs w:val="20"/>
        </w:rPr>
        <w:t xml:space="preserve"> en contacto con:</w:t>
      </w:r>
    </w:p>
    <w:p w14:paraId="433A14EC" w14:textId="77777777" w:rsidR="0096545E" w:rsidRPr="0096545E" w:rsidRDefault="0096545E" w:rsidP="0096545E">
      <w:pPr>
        <w:spacing w:after="0" w:line="240" w:lineRule="auto"/>
        <w:rPr>
          <w:rFonts w:ascii="Arial" w:eastAsia="Arial" w:hAnsi="Arial" w:cs="Arial"/>
          <w:color w:val="000000"/>
          <w:sz w:val="20"/>
          <w:szCs w:val="20"/>
        </w:rPr>
      </w:pPr>
      <w:r w:rsidRPr="0096545E">
        <w:rPr>
          <w:rFonts w:ascii="Arial" w:eastAsia="Arial" w:hAnsi="Arial" w:cs="Arial"/>
          <w:color w:val="000000"/>
          <w:sz w:val="20"/>
          <w:szCs w:val="20"/>
        </w:rPr>
        <w:t>Daniel Porter</w:t>
      </w:r>
      <w:r w:rsidRPr="0096545E">
        <w:rPr>
          <w:rFonts w:ascii="Calibri" w:eastAsia="MS Mincho" w:hAnsi="Calibri" w:cs="Times New Roman"/>
        </w:rPr>
        <w:br/>
      </w:r>
      <w:r w:rsidRPr="0096545E">
        <w:rPr>
          <w:rFonts w:ascii="Arial" w:eastAsia="Arial" w:hAnsi="Arial" w:cs="Arial"/>
          <w:color w:val="000000"/>
          <w:sz w:val="20"/>
          <w:szCs w:val="20"/>
        </w:rPr>
        <w:t>AD Communications</w:t>
      </w:r>
      <w:r w:rsidRPr="0096545E">
        <w:rPr>
          <w:rFonts w:ascii="Calibri" w:eastAsia="MS Mincho" w:hAnsi="Calibri" w:cs="Times New Roman"/>
        </w:rPr>
        <w:tab/>
      </w:r>
      <w:r w:rsidRPr="0096545E">
        <w:rPr>
          <w:rFonts w:ascii="Calibri" w:eastAsia="MS Mincho" w:hAnsi="Calibri" w:cs="Times New Roman"/>
        </w:rPr>
        <w:br/>
      </w:r>
      <w:r w:rsidRPr="0096545E">
        <w:rPr>
          <w:rFonts w:ascii="Arial" w:eastAsia="Arial" w:hAnsi="Arial" w:cs="Arial"/>
          <w:color w:val="000000"/>
          <w:sz w:val="20"/>
          <w:szCs w:val="20"/>
        </w:rPr>
        <w:t xml:space="preserve">E: </w:t>
      </w:r>
      <w:hyperlink r:id="rId13">
        <w:r w:rsidRPr="0096545E">
          <w:rPr>
            <w:rFonts w:ascii="Arial" w:eastAsia="Arial" w:hAnsi="Arial" w:cs="Arial"/>
            <w:color w:val="0563C1"/>
            <w:sz w:val="20"/>
            <w:szCs w:val="20"/>
            <w:u w:val="single"/>
          </w:rPr>
          <w:t>dporter@adcomms.co.uk</w:t>
        </w:r>
        <w:r w:rsidRPr="0096545E">
          <w:rPr>
            <w:rFonts w:ascii="Calibri" w:eastAsia="MS Mincho" w:hAnsi="Calibri" w:cs="Times New Roman"/>
          </w:rPr>
          <w:br/>
        </w:r>
      </w:hyperlink>
      <w:r w:rsidRPr="0096545E">
        <w:rPr>
          <w:rFonts w:ascii="Arial" w:eastAsia="Arial" w:hAnsi="Arial" w:cs="Arial"/>
          <w:color w:val="000000"/>
          <w:sz w:val="20"/>
          <w:szCs w:val="20"/>
        </w:rPr>
        <w:t>Tel: +44 (0)1372 464470</w:t>
      </w:r>
    </w:p>
    <w:p w14:paraId="3126448A" w14:textId="12675D3A" w:rsidR="009E57CB" w:rsidRPr="00CB1418" w:rsidRDefault="009E57CB" w:rsidP="0096545E">
      <w:pPr>
        <w:spacing w:after="0" w:line="240" w:lineRule="auto"/>
        <w:rPr>
          <w:rFonts w:ascii="Arial" w:hAnsi="Arial" w:cs="Arial"/>
          <w:b/>
          <w:bCs/>
          <w:lang w:val="en-US"/>
        </w:rPr>
      </w:pPr>
    </w:p>
    <w:sectPr w:rsidR="009E57CB" w:rsidRPr="00CB1418" w:rsidSect="00CF6FD8">
      <w:headerReference w:type="default" r:id="rId14"/>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06C07" w14:textId="77777777" w:rsidR="009D246D" w:rsidRDefault="009D246D" w:rsidP="00A46B91">
      <w:pPr>
        <w:spacing w:after="0" w:line="240" w:lineRule="auto"/>
      </w:pPr>
      <w:r>
        <w:separator/>
      </w:r>
    </w:p>
  </w:endnote>
  <w:endnote w:type="continuationSeparator" w:id="0">
    <w:p w14:paraId="69D755C5" w14:textId="77777777" w:rsidR="009D246D" w:rsidRDefault="009D246D" w:rsidP="00A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3603B" w14:textId="77777777" w:rsidR="009D246D" w:rsidRDefault="009D246D" w:rsidP="00A46B91">
      <w:pPr>
        <w:spacing w:after="0" w:line="240" w:lineRule="auto"/>
      </w:pPr>
      <w:r>
        <w:separator/>
      </w:r>
    </w:p>
  </w:footnote>
  <w:footnote w:type="continuationSeparator" w:id="0">
    <w:p w14:paraId="66585E80" w14:textId="77777777" w:rsidR="009D246D" w:rsidRDefault="009D246D" w:rsidP="00A4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FDF" w14:textId="77777777" w:rsidR="00A46B91" w:rsidRDefault="00A46B91" w:rsidP="00A46B91">
    <w:pPr>
      <w:pStyle w:val="Header"/>
    </w:pPr>
    <w:r>
      <w:rPr>
        <w:b/>
        <w:noProof/>
        <w:lang w:bidi="es-ES"/>
      </w:rPr>
      <w:drawing>
        <wp:anchor distT="0" distB="0" distL="114300" distR="114300" simplePos="0" relativeHeight="251659264"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60288"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2B925"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477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64C6C"/>
    <w:rsid w:val="000875DF"/>
    <w:rsid w:val="00126C1E"/>
    <w:rsid w:val="00134D12"/>
    <w:rsid w:val="00147AB8"/>
    <w:rsid w:val="001517BB"/>
    <w:rsid w:val="00175ED7"/>
    <w:rsid w:val="001D4E1D"/>
    <w:rsid w:val="001F02F5"/>
    <w:rsid w:val="001F191B"/>
    <w:rsid w:val="002330CF"/>
    <w:rsid w:val="002446C0"/>
    <w:rsid w:val="00247891"/>
    <w:rsid w:val="00260F33"/>
    <w:rsid w:val="00286B33"/>
    <w:rsid w:val="00292E16"/>
    <w:rsid w:val="002B7B13"/>
    <w:rsid w:val="002C1604"/>
    <w:rsid w:val="002C72AC"/>
    <w:rsid w:val="002D33F8"/>
    <w:rsid w:val="00303592"/>
    <w:rsid w:val="003175B4"/>
    <w:rsid w:val="003610AB"/>
    <w:rsid w:val="00374940"/>
    <w:rsid w:val="00393C2D"/>
    <w:rsid w:val="003A26FF"/>
    <w:rsid w:val="003B5B3E"/>
    <w:rsid w:val="003E4FC0"/>
    <w:rsid w:val="003E520F"/>
    <w:rsid w:val="003F5B49"/>
    <w:rsid w:val="00406389"/>
    <w:rsid w:val="004126D6"/>
    <w:rsid w:val="004138FE"/>
    <w:rsid w:val="004232DA"/>
    <w:rsid w:val="0043170D"/>
    <w:rsid w:val="00462890"/>
    <w:rsid w:val="0047148F"/>
    <w:rsid w:val="004B589C"/>
    <w:rsid w:val="004C556F"/>
    <w:rsid w:val="004D6512"/>
    <w:rsid w:val="004E016C"/>
    <w:rsid w:val="004F0175"/>
    <w:rsid w:val="004F5727"/>
    <w:rsid w:val="005519C6"/>
    <w:rsid w:val="00555BCC"/>
    <w:rsid w:val="00587536"/>
    <w:rsid w:val="005C041C"/>
    <w:rsid w:val="005C2C06"/>
    <w:rsid w:val="005D14FA"/>
    <w:rsid w:val="006123FD"/>
    <w:rsid w:val="006134C1"/>
    <w:rsid w:val="00640BB0"/>
    <w:rsid w:val="00646470"/>
    <w:rsid w:val="006540B8"/>
    <w:rsid w:val="00665CE6"/>
    <w:rsid w:val="006869E0"/>
    <w:rsid w:val="006908A7"/>
    <w:rsid w:val="00693571"/>
    <w:rsid w:val="006B0281"/>
    <w:rsid w:val="006B3AF6"/>
    <w:rsid w:val="006B5353"/>
    <w:rsid w:val="006B6543"/>
    <w:rsid w:val="006D049C"/>
    <w:rsid w:val="00745520"/>
    <w:rsid w:val="00756276"/>
    <w:rsid w:val="007A5240"/>
    <w:rsid w:val="007A7DA2"/>
    <w:rsid w:val="007B2B65"/>
    <w:rsid w:val="007C366E"/>
    <w:rsid w:val="007C3858"/>
    <w:rsid w:val="007C673D"/>
    <w:rsid w:val="007E1451"/>
    <w:rsid w:val="007F5881"/>
    <w:rsid w:val="00800C10"/>
    <w:rsid w:val="008034D9"/>
    <w:rsid w:val="00862263"/>
    <w:rsid w:val="00890163"/>
    <w:rsid w:val="008B5BD5"/>
    <w:rsid w:val="008E18C9"/>
    <w:rsid w:val="008E4CAA"/>
    <w:rsid w:val="009040F1"/>
    <w:rsid w:val="00923CDE"/>
    <w:rsid w:val="00925B6D"/>
    <w:rsid w:val="00937941"/>
    <w:rsid w:val="009452A2"/>
    <w:rsid w:val="00961853"/>
    <w:rsid w:val="0096545E"/>
    <w:rsid w:val="0097176F"/>
    <w:rsid w:val="00987710"/>
    <w:rsid w:val="00991336"/>
    <w:rsid w:val="009A4293"/>
    <w:rsid w:val="009D246D"/>
    <w:rsid w:val="009D39B9"/>
    <w:rsid w:val="009E181C"/>
    <w:rsid w:val="009E57CB"/>
    <w:rsid w:val="009F28C6"/>
    <w:rsid w:val="00A0110B"/>
    <w:rsid w:val="00A11019"/>
    <w:rsid w:val="00A4144F"/>
    <w:rsid w:val="00A46B91"/>
    <w:rsid w:val="00A566B9"/>
    <w:rsid w:val="00A80DB8"/>
    <w:rsid w:val="00AA41A1"/>
    <w:rsid w:val="00AA57CE"/>
    <w:rsid w:val="00AC0EE2"/>
    <w:rsid w:val="00AD7ED0"/>
    <w:rsid w:val="00AE3427"/>
    <w:rsid w:val="00AE4337"/>
    <w:rsid w:val="00AE5FC1"/>
    <w:rsid w:val="00AF28B1"/>
    <w:rsid w:val="00AF4323"/>
    <w:rsid w:val="00B00C29"/>
    <w:rsid w:val="00B03AD9"/>
    <w:rsid w:val="00B048B4"/>
    <w:rsid w:val="00B12327"/>
    <w:rsid w:val="00B20941"/>
    <w:rsid w:val="00B419C8"/>
    <w:rsid w:val="00B7247B"/>
    <w:rsid w:val="00B860CA"/>
    <w:rsid w:val="00BB299A"/>
    <w:rsid w:val="00BC1092"/>
    <w:rsid w:val="00BD6473"/>
    <w:rsid w:val="00C25575"/>
    <w:rsid w:val="00C4584A"/>
    <w:rsid w:val="00C4627D"/>
    <w:rsid w:val="00C5401A"/>
    <w:rsid w:val="00C61B1B"/>
    <w:rsid w:val="00C83E48"/>
    <w:rsid w:val="00C90DA9"/>
    <w:rsid w:val="00C91545"/>
    <w:rsid w:val="00CA063A"/>
    <w:rsid w:val="00CA0AA8"/>
    <w:rsid w:val="00CA0FF7"/>
    <w:rsid w:val="00CA5EF2"/>
    <w:rsid w:val="00CB1418"/>
    <w:rsid w:val="00CB3CAF"/>
    <w:rsid w:val="00CB645C"/>
    <w:rsid w:val="00CE0DAE"/>
    <w:rsid w:val="00CF6FD8"/>
    <w:rsid w:val="00D143ED"/>
    <w:rsid w:val="00D45672"/>
    <w:rsid w:val="00D45DFA"/>
    <w:rsid w:val="00D55733"/>
    <w:rsid w:val="00D6182C"/>
    <w:rsid w:val="00D75C9F"/>
    <w:rsid w:val="00D76542"/>
    <w:rsid w:val="00D946BE"/>
    <w:rsid w:val="00DD5C87"/>
    <w:rsid w:val="00DE0EA4"/>
    <w:rsid w:val="00E032D5"/>
    <w:rsid w:val="00E07CD5"/>
    <w:rsid w:val="00E13A19"/>
    <w:rsid w:val="00E371C3"/>
    <w:rsid w:val="00E40927"/>
    <w:rsid w:val="00E65632"/>
    <w:rsid w:val="00E864B4"/>
    <w:rsid w:val="00E90920"/>
    <w:rsid w:val="00E93F6F"/>
    <w:rsid w:val="00EA7F93"/>
    <w:rsid w:val="00EB6C6B"/>
    <w:rsid w:val="00ED3CD3"/>
    <w:rsid w:val="00EF396F"/>
    <w:rsid w:val="00F026C4"/>
    <w:rsid w:val="00F1351A"/>
    <w:rsid w:val="00F3503C"/>
    <w:rsid w:val="00F37AF6"/>
    <w:rsid w:val="00F43F29"/>
    <w:rsid w:val="00F45489"/>
    <w:rsid w:val="00F503B8"/>
    <w:rsid w:val="00F55EA3"/>
    <w:rsid w:val="00F62A82"/>
    <w:rsid w:val="00F6406C"/>
    <w:rsid w:val="00F65D6F"/>
    <w:rsid w:val="00F66AF2"/>
    <w:rsid w:val="00FA5FBB"/>
    <w:rsid w:val="00FB7687"/>
    <w:rsid w:val="00FD64F8"/>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C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semiHidden/>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semiHidden/>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686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19101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es/es-es/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DB89C-E87C-4487-B69E-1BE1A9C16FA5}">
  <ds:schemaRefs>
    <ds:schemaRef ds:uri="http://schemas.openxmlformats.org/officeDocument/2006/bibliography"/>
  </ds:schemaRefs>
</ds:datastoreItem>
</file>

<file path=customXml/itemProps2.xml><?xml version="1.0" encoding="utf-8"?>
<ds:datastoreItem xmlns:ds="http://schemas.openxmlformats.org/officeDocument/2006/customXml" ds:itemID="{5CACCC49-53B6-4DB3-B2E6-F50717CC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48FCFC-DDF3-44B4-B919-3CC815343291}">
  <ds:schemaRefs>
    <ds:schemaRef ds:uri="http://schemas.microsoft.com/sharepoint/v3/contenttype/forms"/>
  </ds:schemaRefs>
</ds:datastoreItem>
</file>

<file path=customXml/itemProps4.xml><?xml version="1.0" encoding="utf-8"?>
<ds:datastoreItem xmlns:ds="http://schemas.openxmlformats.org/officeDocument/2006/customXml" ds:itemID="{A27291D1-1287-49C7-BB5D-E7802EA7ADFC}">
  <ds:schemaRefs>
    <ds:schemaRef ds:uri="http://schemas.microsoft.com/office/2006/documentManagement/types"/>
    <ds:schemaRef ds:uri="http://purl.org/dc/terms/"/>
    <ds:schemaRef ds:uri="http://schemas.microsoft.com/office/infopath/2007/PartnerControls"/>
    <ds:schemaRef ds:uri="60bd1287-03f5-4f92-b224-ecf50292371a"/>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2022-05-11T15:05:00Z</dcterms:created>
  <dcterms:modified xsi:type="dcterms:W3CDTF">2022-05-11T15:06:00Z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