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F71260" w:rsidRDefault="007F1E75" w:rsidP="007010BE">
      <w:pPr>
        <w:pStyle w:val="p1"/>
        <w:spacing w:line="360" w:lineRule="auto"/>
      </w:pPr>
      <w:r>
        <w:rPr>
          <w:b/>
          <w:sz w:val="20"/>
        </w:rPr>
        <w:t xml:space="preserve">Media </w:t>
      </w:r>
      <w:proofErr w:type="spellStart"/>
      <w:r>
        <w:rPr>
          <w:b/>
          <w:sz w:val="20"/>
        </w:rPr>
        <w:t>Alert</w:t>
      </w:r>
      <w:proofErr w:type="spellEnd"/>
    </w:p>
    <w:p w14:paraId="2C77D67B" w14:textId="64A25D98" w:rsidR="009F6C63" w:rsidRPr="00FF5BA6" w:rsidRDefault="009F6C63" w:rsidP="00920243">
      <w:pPr>
        <w:pStyle w:val="Standard1"/>
        <w:rPr>
          <w:rFonts w:ascii="Arial" w:hAnsi="Arial" w:cs="Arial"/>
          <w:szCs w:val="20"/>
        </w:rPr>
      </w:pPr>
    </w:p>
    <w:p w14:paraId="43ED8ABA" w14:textId="77777777" w:rsidR="002E2ABE" w:rsidRPr="00FF5BA6" w:rsidRDefault="002E2ABE" w:rsidP="00920243">
      <w:pPr>
        <w:pStyle w:val="Standard1"/>
        <w:rPr>
          <w:rFonts w:ascii="Arial" w:hAnsi="Arial" w:cs="Arial"/>
          <w:szCs w:val="20"/>
        </w:rPr>
      </w:pPr>
    </w:p>
    <w:p w14:paraId="4B307D72" w14:textId="0132F832" w:rsidR="00BF6053" w:rsidRPr="00F71260" w:rsidRDefault="000D52DC" w:rsidP="00920243">
      <w:pPr>
        <w:pStyle w:val="Standard1"/>
        <w:rPr>
          <w:rFonts w:ascii="Arial" w:hAnsi="Arial" w:cs="Arial"/>
          <w:szCs w:val="20"/>
        </w:rPr>
      </w:pPr>
      <w:r>
        <w:rPr>
          <w:rFonts w:ascii="Arial" w:hAnsi="Arial"/>
        </w:rPr>
        <w:t>Contatti media:</w:t>
      </w:r>
    </w:p>
    <w:p w14:paraId="1E496059" w14:textId="049839B3" w:rsidR="00BF6053" w:rsidRPr="00F71260" w:rsidRDefault="00BF6053" w:rsidP="00920243">
      <w:pPr>
        <w:pStyle w:val="Standard1"/>
        <w:rPr>
          <w:rFonts w:ascii="Arial" w:hAnsi="Arial" w:cs="Arial"/>
          <w:szCs w:val="20"/>
        </w:rPr>
      </w:pPr>
      <w:r>
        <w:rPr>
          <w:rFonts w:ascii="Arial" w:hAnsi="Arial"/>
          <w:color w:val="000000"/>
        </w:rPr>
        <w:t xml:space="preserve">Elni Van Rensburg – +1 830 317 0950 – </w:t>
      </w:r>
      <w:hyperlink r:id="rId9" w:history="1">
        <w:r>
          <w:rPr>
            <w:rStyle w:val="Hyperlink"/>
            <w:rFonts w:ascii="Arial" w:hAnsi="Arial"/>
          </w:rPr>
          <w:t>elni.vanrensburg@miraclon.com</w:t>
        </w:r>
      </w:hyperlink>
      <w:r>
        <w:rPr>
          <w:rFonts w:ascii="Arial" w:hAnsi="Arial"/>
          <w:color w:val="000000"/>
        </w:rPr>
        <w:t xml:space="preserve"> </w:t>
      </w:r>
    </w:p>
    <w:p w14:paraId="2770C59C" w14:textId="77777777" w:rsidR="00FF5BA6" w:rsidRDefault="00FF5BA6" w:rsidP="00FF5BA6">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0" w:history="1">
        <w:r>
          <w:rPr>
            <w:rStyle w:val="Hyperlink"/>
            <w:bCs/>
            <w:lang w:val="es-ES"/>
          </w:rPr>
          <w:t>iwoods@adcomms.co.uk</w:t>
        </w:r>
      </w:hyperlink>
    </w:p>
    <w:p w14:paraId="75DEC26D" w14:textId="77777777" w:rsidR="009F6C63" w:rsidRPr="00FF5BA6" w:rsidRDefault="009F6C63" w:rsidP="00920243">
      <w:pPr>
        <w:pStyle w:val="Standard1"/>
        <w:rPr>
          <w:rFonts w:ascii="Arial" w:hAnsi="Arial" w:cs="Arial"/>
          <w:color w:val="000000"/>
          <w:szCs w:val="20"/>
          <w:lang w:val="en-GB"/>
        </w:rPr>
      </w:pPr>
    </w:p>
    <w:p w14:paraId="0D63EAE1" w14:textId="755C85D7" w:rsidR="009F6C63" w:rsidRPr="00F71260" w:rsidRDefault="00FF5BA6" w:rsidP="007010BE">
      <w:pPr>
        <w:pStyle w:val="Standard1"/>
        <w:spacing w:line="360" w:lineRule="auto"/>
        <w:rPr>
          <w:rFonts w:ascii="Arial" w:hAnsi="Arial" w:cs="Arial"/>
          <w:color w:val="000000"/>
          <w:szCs w:val="20"/>
        </w:rPr>
      </w:pPr>
      <w:r>
        <w:rPr>
          <w:rFonts w:ascii="Arial" w:hAnsi="Arial"/>
          <w:color w:val="000000"/>
        </w:rPr>
        <w:t>21</w:t>
      </w:r>
      <w:r w:rsidR="00A25B66">
        <w:rPr>
          <w:rFonts w:ascii="Arial" w:hAnsi="Arial"/>
          <w:color w:val="000000"/>
        </w:rPr>
        <w:t xml:space="preserve"> giugno 2022</w:t>
      </w:r>
    </w:p>
    <w:p w14:paraId="5656D397" w14:textId="1D1B9B7F" w:rsidR="00DE5266" w:rsidRPr="00F71260" w:rsidRDefault="00DE5266" w:rsidP="007010BE">
      <w:pPr>
        <w:spacing w:line="360" w:lineRule="auto"/>
        <w:rPr>
          <w:rFonts w:ascii="Arial" w:hAnsi="Arial" w:cs="Arial"/>
          <w:lang w:val="de-DE"/>
        </w:rPr>
      </w:pPr>
    </w:p>
    <w:p w14:paraId="5C003241" w14:textId="4CE510CD" w:rsidR="00DE5266" w:rsidRPr="00F71260" w:rsidRDefault="00A45224" w:rsidP="007010BE">
      <w:pPr>
        <w:spacing w:line="360" w:lineRule="auto"/>
        <w:jc w:val="center"/>
        <w:rPr>
          <w:rFonts w:ascii="Arial" w:hAnsi="Arial" w:cs="Arial"/>
          <w:b/>
          <w:bCs/>
          <w:sz w:val="22"/>
          <w:szCs w:val="22"/>
        </w:rPr>
      </w:pPr>
      <w:r>
        <w:rPr>
          <w:rFonts w:ascii="Arial" w:hAnsi="Arial"/>
          <w:b/>
          <w:sz w:val="22"/>
        </w:rPr>
        <w:t>Athena Graphics porta a termine il programma di certificazione di Miraclon per le lastre KODAK FLEXCEL NX confermando il proprio impegno volto a fornire un servizio di qualità</w:t>
      </w:r>
    </w:p>
    <w:p w14:paraId="5598F4C6" w14:textId="77777777" w:rsidR="00E91D91" w:rsidRPr="00FF5BA6" w:rsidRDefault="00E91D91" w:rsidP="007010BE">
      <w:pPr>
        <w:autoSpaceDE w:val="0"/>
        <w:adjustRightInd w:val="0"/>
        <w:spacing w:line="360" w:lineRule="auto"/>
        <w:ind w:right="-720"/>
        <w:rPr>
          <w:rFonts w:ascii="Arial" w:hAnsi="Arial" w:cs="Arial"/>
          <w:color w:val="000000" w:themeColor="text1"/>
          <w:sz w:val="22"/>
          <w:szCs w:val="22"/>
        </w:rPr>
      </w:pPr>
    </w:p>
    <w:p w14:paraId="2DC57807" w14:textId="34C504B5" w:rsidR="00FD216A" w:rsidRDefault="00A255F7" w:rsidP="007010BE">
      <w:pPr>
        <w:pStyle w:val="Default"/>
        <w:spacing w:line="360" w:lineRule="auto"/>
        <w:rPr>
          <w:rFonts w:ascii="Arial" w:hAnsi="Arial" w:cs="Arial"/>
          <w:sz w:val="22"/>
          <w:szCs w:val="22"/>
        </w:rPr>
      </w:pPr>
      <w:r>
        <w:rPr>
          <w:rFonts w:ascii="Arial" w:hAnsi="Arial"/>
          <w:sz w:val="22"/>
        </w:rPr>
        <w:t>Athena Graphics ha completato con successo il programma di certificazione di Miraclon per le lastre KODAK FLEXCEL NX</w:t>
      </w:r>
      <w:r>
        <w:rPr>
          <w:rFonts w:ascii="Arial" w:hAnsi="Arial"/>
          <w:color w:val="000000" w:themeColor="text1"/>
          <w:sz w:val="22"/>
        </w:rPr>
        <w:t xml:space="preserve">. </w:t>
      </w:r>
      <w:bookmarkStart w:id="0" w:name="_Hlk71551458"/>
      <w:r>
        <w:rPr>
          <w:rFonts w:ascii="Arial" w:hAnsi="Arial"/>
          <w:sz w:val="22"/>
        </w:rPr>
        <w:t xml:space="preserve">Pensato per valutare la capacità degli utenti di KODAK FLEXCEL NX di soddisfare gli standard internazionali, il programma di certificazione rappresenta un nuovo set di funzionalità studiate per garantire efficienza, ripetibilità e qualità nella produzione delle lastre leader del settore. Inoltre, il processo di certificazione viene supportato da analisi e misurazione complete dei dati. </w:t>
      </w:r>
      <w:bookmarkEnd w:id="0"/>
    </w:p>
    <w:p w14:paraId="3F05620C" w14:textId="1AD4E39C" w:rsidR="00277AD6" w:rsidRDefault="00277AD6" w:rsidP="007010BE">
      <w:pPr>
        <w:pStyle w:val="Default"/>
        <w:spacing w:line="360" w:lineRule="auto"/>
        <w:rPr>
          <w:rFonts w:ascii="Arial" w:hAnsi="Arial" w:cs="Arial"/>
          <w:sz w:val="22"/>
          <w:szCs w:val="22"/>
        </w:rPr>
      </w:pPr>
    </w:p>
    <w:p w14:paraId="742C98C8" w14:textId="3214DDA7" w:rsidR="00367091" w:rsidRPr="007010BE" w:rsidRDefault="00367091" w:rsidP="007010BE">
      <w:pPr>
        <w:pStyle w:val="Default"/>
        <w:spacing w:line="360" w:lineRule="auto"/>
        <w:rPr>
          <w:rFonts w:ascii="Arial" w:hAnsi="Arial" w:cs="Arial"/>
          <w:sz w:val="22"/>
          <w:szCs w:val="22"/>
        </w:rPr>
      </w:pPr>
      <w:r>
        <w:rPr>
          <w:rFonts w:ascii="Arial" w:hAnsi="Arial"/>
          <w:sz w:val="22"/>
        </w:rPr>
        <w:t xml:space="preserve">Marcel </w:t>
      </w:r>
      <w:proofErr w:type="spellStart"/>
      <w:r>
        <w:rPr>
          <w:rFonts w:ascii="Arial" w:hAnsi="Arial"/>
          <w:sz w:val="22"/>
        </w:rPr>
        <w:t>Weeren</w:t>
      </w:r>
      <w:proofErr w:type="spellEnd"/>
      <w:r>
        <w:rPr>
          <w:rFonts w:ascii="Arial" w:hAnsi="Arial"/>
          <w:sz w:val="22"/>
        </w:rPr>
        <w:t>, Operations Manager di Athena Graphics Netherlands, spiega: "Questa certificazione conferma il nostro impegno costante volto a fornire servizi e prodotti di alta qualità ai nostri clienti. Inoltre, funziona anche come motivazione per il nostro team interno, spingendolo a continuare con l'ottimo lavoro intrapreso. Per noi, il benchmark della certificazione costituisce un livello minimo per gli standard produttivi che il nostro team altamente qualificato intende fornire senza mai smettere di migliorare".</w:t>
      </w:r>
    </w:p>
    <w:p w14:paraId="7FC91C2C" w14:textId="77777777" w:rsidR="00CA1621" w:rsidRPr="00FF5BA6" w:rsidRDefault="00CA1621" w:rsidP="007010BE">
      <w:pPr>
        <w:autoSpaceDE w:val="0"/>
        <w:adjustRightInd w:val="0"/>
        <w:spacing w:line="360" w:lineRule="auto"/>
        <w:ind w:right="-720"/>
        <w:rPr>
          <w:rFonts w:ascii="Arial" w:hAnsi="Arial" w:cs="Arial"/>
          <w:color w:val="000000" w:themeColor="text1"/>
          <w:sz w:val="22"/>
          <w:szCs w:val="22"/>
        </w:rPr>
      </w:pPr>
    </w:p>
    <w:p w14:paraId="0E61D111" w14:textId="24846088" w:rsidR="00787FE8" w:rsidRDefault="00251E71" w:rsidP="007010BE">
      <w:pPr>
        <w:autoSpaceDE w:val="0"/>
        <w:adjustRightInd w:val="0"/>
        <w:spacing w:line="360" w:lineRule="auto"/>
        <w:ind w:right="-720"/>
        <w:rPr>
          <w:rFonts w:ascii="Arial" w:hAnsi="Arial" w:cs="Arial"/>
          <w:color w:val="000000" w:themeColor="text1"/>
          <w:sz w:val="22"/>
          <w:szCs w:val="22"/>
        </w:rPr>
      </w:pPr>
      <w:r>
        <w:rPr>
          <w:rFonts w:ascii="Arial" w:hAnsi="Arial"/>
          <w:color w:val="000000" w:themeColor="text1"/>
          <w:sz w:val="22"/>
        </w:rPr>
        <w:t>E aggiunge: "La relazione bilaterale e la condivisione di conoscenze con Miraclon ci aiutano a ottimizzare i nostri processi produttivi, soprattutto durante il periodo di audit della certificazione stessa. Non si tratta di un'esercitazione dove diamo il massimo una tantum, ma di una relazione costante e continuativa volta a garantire che i nostri processi siano sempre al di sopra degli standard del settore".</w:t>
      </w:r>
    </w:p>
    <w:p w14:paraId="3F79F02B" w14:textId="43FF7BD6" w:rsidR="00367091" w:rsidRPr="00FF5BA6" w:rsidRDefault="00367091" w:rsidP="007010BE">
      <w:pPr>
        <w:autoSpaceDE w:val="0"/>
        <w:adjustRightInd w:val="0"/>
        <w:spacing w:line="360" w:lineRule="auto"/>
        <w:ind w:right="-720"/>
        <w:rPr>
          <w:rFonts w:ascii="Arial" w:hAnsi="Arial" w:cs="Arial"/>
          <w:color w:val="000000" w:themeColor="text1"/>
          <w:sz w:val="22"/>
          <w:szCs w:val="22"/>
        </w:rPr>
      </w:pPr>
    </w:p>
    <w:p w14:paraId="5446C14D" w14:textId="0164BB01" w:rsidR="009F6C63" w:rsidRPr="004E1CE5" w:rsidRDefault="00282EA2" w:rsidP="007010BE">
      <w:pPr>
        <w:pStyle w:val="p1"/>
        <w:spacing w:line="360" w:lineRule="auto"/>
        <w:jc w:val="center"/>
        <w:rPr>
          <w:bCs/>
          <w:sz w:val="22"/>
          <w:szCs w:val="22"/>
        </w:rPr>
      </w:pPr>
      <w:r>
        <w:rPr>
          <w:sz w:val="22"/>
        </w:rPr>
        <w:t>FINE</w:t>
      </w:r>
    </w:p>
    <w:p w14:paraId="74DDF55E" w14:textId="77777777" w:rsidR="00282EA2" w:rsidRPr="00FF5BA6" w:rsidRDefault="00282EA2" w:rsidP="007010BE">
      <w:pPr>
        <w:spacing w:line="360" w:lineRule="auto"/>
        <w:rPr>
          <w:rFonts w:ascii="Arial" w:hAnsi="Arial"/>
          <w:b/>
        </w:rPr>
      </w:pPr>
    </w:p>
    <w:p w14:paraId="776945A3" w14:textId="77777777" w:rsidR="00143978" w:rsidRPr="00FF5BA6" w:rsidRDefault="00143978" w:rsidP="007010BE">
      <w:pPr>
        <w:spacing w:line="360" w:lineRule="auto"/>
        <w:rPr>
          <w:rFonts w:ascii="Arial" w:hAnsi="Arial"/>
          <w:b/>
        </w:rPr>
      </w:pPr>
    </w:p>
    <w:p w14:paraId="6CA9B18B" w14:textId="1212214A" w:rsidR="00BF6053" w:rsidRPr="004E1CE5" w:rsidRDefault="005600F0" w:rsidP="007010BE">
      <w:pPr>
        <w:spacing w:line="360" w:lineRule="auto"/>
        <w:rPr>
          <w:rFonts w:ascii="Arial" w:hAnsi="Arial" w:cs="Arial"/>
          <w:b/>
          <w:bCs/>
        </w:rPr>
      </w:pPr>
      <w:r>
        <w:rPr>
          <w:rFonts w:ascii="Arial" w:hAnsi="Arial"/>
          <w:b/>
        </w:rPr>
        <w:t>Informazioni su Miraclon</w:t>
      </w:r>
    </w:p>
    <w:p w14:paraId="09EBACF1" w14:textId="20602933" w:rsidR="009D2C80" w:rsidRPr="004E1CE5" w:rsidRDefault="004E1CE5" w:rsidP="007010BE">
      <w:pPr>
        <w:spacing w:line="360" w:lineRule="auto"/>
        <w:rPr>
          <w:rFonts w:ascii="Arial" w:hAnsi="Arial" w:cs="Arial"/>
        </w:rPr>
      </w:pPr>
      <w:r>
        <w:rPr>
          <w:rFonts w:ascii="Arial" w:hAnsi="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rPr>
        <w:t>PureFlexo</w:t>
      </w:r>
      <w:proofErr w:type="spellEnd"/>
      <w:r>
        <w:rPr>
          <w:rFonts w:ascii="Arial" w:hAnsi="Arial"/>
        </w:rPr>
        <w:t xml:space="preserve">™ Printing, consente di massimizzare l'efficienza di stampa e ottenere una qualità </w:t>
      </w:r>
      <w:r>
        <w:rPr>
          <w:rFonts w:ascii="Arial" w:hAnsi="Arial"/>
        </w:rPr>
        <w:lastRenderedPageBreak/>
        <w:t>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e su </w:t>
      </w:r>
      <w:hyperlink r:id="rId12" w:history="1">
        <w:r>
          <w:rPr>
            <w:rStyle w:val="Hyperlink"/>
            <w:rFonts w:ascii="Arial" w:hAnsi="Arial"/>
          </w:rPr>
          <w:t>LinkedIn</w:t>
        </w:r>
      </w:hyperlink>
      <w:r>
        <w:rPr>
          <w:rFonts w:ascii="Arial" w:hAnsi="Arial"/>
        </w:rPr>
        <w:t xml:space="preserve"> e </w:t>
      </w:r>
      <w:hyperlink r:id="rId13" w:history="1">
        <w:r>
          <w:rPr>
            <w:rStyle w:val="Hyperlink"/>
            <w:rFonts w:ascii="Arial" w:hAnsi="Arial"/>
          </w:rPr>
          <w:t>YouTube</w:t>
        </w:r>
      </w:hyperlink>
      <w:r>
        <w:rPr>
          <w:rFonts w:ascii="Arial" w:hAnsi="Arial"/>
        </w:rPr>
        <w:t>.</w:t>
      </w:r>
    </w:p>
    <w:sectPr w:rsidR="009D2C80" w:rsidRPr="004E1CE5" w:rsidSect="009D2C80">
      <w:headerReference w:type="default" r:id="rId14"/>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0EA8" w14:textId="77777777" w:rsidR="00680130" w:rsidRDefault="00680130">
      <w:r>
        <w:separator/>
      </w:r>
    </w:p>
  </w:endnote>
  <w:endnote w:type="continuationSeparator" w:id="0">
    <w:p w14:paraId="17654557" w14:textId="77777777" w:rsidR="00680130" w:rsidRDefault="0068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D08" w14:textId="77777777" w:rsidR="00680130" w:rsidRDefault="00680130">
      <w:r>
        <w:rPr>
          <w:color w:val="000000"/>
        </w:rPr>
        <w:separator/>
      </w:r>
    </w:p>
  </w:footnote>
  <w:footnote w:type="continuationSeparator" w:id="0">
    <w:p w14:paraId="32EF3482" w14:textId="77777777" w:rsidR="00680130" w:rsidRDefault="0068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5943788">
    <w:abstractNumId w:val="12"/>
  </w:num>
  <w:num w:numId="2" w16cid:durableId="25521654">
    <w:abstractNumId w:val="20"/>
  </w:num>
  <w:num w:numId="3" w16cid:durableId="332535168">
    <w:abstractNumId w:val="5"/>
  </w:num>
  <w:num w:numId="4" w16cid:durableId="1940672334">
    <w:abstractNumId w:val="26"/>
  </w:num>
  <w:num w:numId="5" w16cid:durableId="1188252787">
    <w:abstractNumId w:val="22"/>
  </w:num>
  <w:num w:numId="6" w16cid:durableId="1771201777">
    <w:abstractNumId w:val="17"/>
  </w:num>
  <w:num w:numId="7" w16cid:durableId="496069933">
    <w:abstractNumId w:val="13"/>
  </w:num>
  <w:num w:numId="8" w16cid:durableId="28650898">
    <w:abstractNumId w:val="14"/>
  </w:num>
  <w:num w:numId="9" w16cid:durableId="1352222307">
    <w:abstractNumId w:val="11"/>
  </w:num>
  <w:num w:numId="10" w16cid:durableId="822549360">
    <w:abstractNumId w:val="21"/>
  </w:num>
  <w:num w:numId="11" w16cid:durableId="626083152">
    <w:abstractNumId w:val="2"/>
  </w:num>
  <w:num w:numId="12" w16cid:durableId="970551845">
    <w:abstractNumId w:val="24"/>
  </w:num>
  <w:num w:numId="13" w16cid:durableId="1213542152">
    <w:abstractNumId w:val="3"/>
  </w:num>
  <w:num w:numId="14" w16cid:durableId="1184514402">
    <w:abstractNumId w:val="16"/>
  </w:num>
  <w:num w:numId="15" w16cid:durableId="461660052">
    <w:abstractNumId w:val="25"/>
  </w:num>
  <w:num w:numId="16" w16cid:durableId="343288482">
    <w:abstractNumId w:val="0"/>
  </w:num>
  <w:num w:numId="17" w16cid:durableId="1320694556">
    <w:abstractNumId w:val="4"/>
  </w:num>
  <w:num w:numId="18" w16cid:durableId="901135763">
    <w:abstractNumId w:val="6"/>
  </w:num>
  <w:num w:numId="19" w16cid:durableId="104468629">
    <w:abstractNumId w:val="15"/>
  </w:num>
  <w:num w:numId="20" w16cid:durableId="1699627075">
    <w:abstractNumId w:val="18"/>
  </w:num>
  <w:num w:numId="21" w16cid:durableId="2076120422">
    <w:abstractNumId w:val="23"/>
  </w:num>
  <w:num w:numId="22" w16cid:durableId="807019088">
    <w:abstractNumId w:val="10"/>
  </w:num>
  <w:num w:numId="23" w16cid:durableId="1627925606">
    <w:abstractNumId w:val="28"/>
  </w:num>
  <w:num w:numId="24" w16cid:durableId="1070467733">
    <w:abstractNumId w:val="1"/>
  </w:num>
  <w:num w:numId="25" w16cid:durableId="850291013">
    <w:abstractNumId w:val="9"/>
  </w:num>
  <w:num w:numId="26" w16cid:durableId="750396283">
    <w:abstractNumId w:val="27"/>
  </w:num>
  <w:num w:numId="27" w16cid:durableId="95486427">
    <w:abstractNumId w:val="7"/>
  </w:num>
  <w:num w:numId="28" w16cid:durableId="1579945743">
    <w:abstractNumId w:val="19"/>
  </w:num>
  <w:num w:numId="29" w16cid:durableId="1311135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353B7"/>
    <w:rsid w:val="00042705"/>
    <w:rsid w:val="00066F7A"/>
    <w:rsid w:val="000749F7"/>
    <w:rsid w:val="00086A35"/>
    <w:rsid w:val="00094119"/>
    <w:rsid w:val="000A2943"/>
    <w:rsid w:val="000D52DC"/>
    <w:rsid w:val="00102CED"/>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A1ECA"/>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B1025"/>
    <w:rsid w:val="002C04EF"/>
    <w:rsid w:val="002E2ABE"/>
    <w:rsid w:val="003049E2"/>
    <w:rsid w:val="00306C5E"/>
    <w:rsid w:val="00316E1B"/>
    <w:rsid w:val="00345986"/>
    <w:rsid w:val="00367091"/>
    <w:rsid w:val="00370FE2"/>
    <w:rsid w:val="003A1E33"/>
    <w:rsid w:val="003B3E76"/>
    <w:rsid w:val="003D5D87"/>
    <w:rsid w:val="003F1AE9"/>
    <w:rsid w:val="00410F0B"/>
    <w:rsid w:val="00420178"/>
    <w:rsid w:val="004272D7"/>
    <w:rsid w:val="00440F28"/>
    <w:rsid w:val="00444018"/>
    <w:rsid w:val="00452E35"/>
    <w:rsid w:val="00455EAA"/>
    <w:rsid w:val="00464426"/>
    <w:rsid w:val="004648F8"/>
    <w:rsid w:val="00470F98"/>
    <w:rsid w:val="00485B72"/>
    <w:rsid w:val="00494BC0"/>
    <w:rsid w:val="004972A0"/>
    <w:rsid w:val="004B378C"/>
    <w:rsid w:val="004C2B39"/>
    <w:rsid w:val="004C5B96"/>
    <w:rsid w:val="004E1CE5"/>
    <w:rsid w:val="00506882"/>
    <w:rsid w:val="00545977"/>
    <w:rsid w:val="005600F0"/>
    <w:rsid w:val="005C0194"/>
    <w:rsid w:val="005E6666"/>
    <w:rsid w:val="005F2E82"/>
    <w:rsid w:val="005F61A7"/>
    <w:rsid w:val="0061094E"/>
    <w:rsid w:val="00610F69"/>
    <w:rsid w:val="00622A24"/>
    <w:rsid w:val="00625E38"/>
    <w:rsid w:val="00647611"/>
    <w:rsid w:val="00647688"/>
    <w:rsid w:val="00654BE1"/>
    <w:rsid w:val="00664458"/>
    <w:rsid w:val="00680130"/>
    <w:rsid w:val="006853B6"/>
    <w:rsid w:val="00685C8F"/>
    <w:rsid w:val="006918C4"/>
    <w:rsid w:val="006B3153"/>
    <w:rsid w:val="006B4411"/>
    <w:rsid w:val="006B6070"/>
    <w:rsid w:val="006E53A3"/>
    <w:rsid w:val="006F0588"/>
    <w:rsid w:val="007010BE"/>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51FB9"/>
    <w:rsid w:val="00884D3E"/>
    <w:rsid w:val="0090001A"/>
    <w:rsid w:val="0091091B"/>
    <w:rsid w:val="00920243"/>
    <w:rsid w:val="009349C6"/>
    <w:rsid w:val="00950F06"/>
    <w:rsid w:val="009752F4"/>
    <w:rsid w:val="0099424F"/>
    <w:rsid w:val="0099560C"/>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B1DB6"/>
    <w:rsid w:val="00AC1D1A"/>
    <w:rsid w:val="00AD24A1"/>
    <w:rsid w:val="00AD6A44"/>
    <w:rsid w:val="00B1405A"/>
    <w:rsid w:val="00B35DCC"/>
    <w:rsid w:val="00B609B6"/>
    <w:rsid w:val="00B73004"/>
    <w:rsid w:val="00B732D7"/>
    <w:rsid w:val="00B804C8"/>
    <w:rsid w:val="00B80927"/>
    <w:rsid w:val="00B8367C"/>
    <w:rsid w:val="00B90421"/>
    <w:rsid w:val="00B94069"/>
    <w:rsid w:val="00B95305"/>
    <w:rsid w:val="00BB6BC9"/>
    <w:rsid w:val="00BB7642"/>
    <w:rsid w:val="00BD5C6A"/>
    <w:rsid w:val="00BE4B8B"/>
    <w:rsid w:val="00BF18C8"/>
    <w:rsid w:val="00BF6053"/>
    <w:rsid w:val="00C1384D"/>
    <w:rsid w:val="00C13A36"/>
    <w:rsid w:val="00C20D67"/>
    <w:rsid w:val="00C64A3A"/>
    <w:rsid w:val="00C87C2B"/>
    <w:rsid w:val="00CA1621"/>
    <w:rsid w:val="00CA5BEB"/>
    <w:rsid w:val="00CB455B"/>
    <w:rsid w:val="00D13B84"/>
    <w:rsid w:val="00D36BB5"/>
    <w:rsid w:val="00D57C83"/>
    <w:rsid w:val="00DA3AF6"/>
    <w:rsid w:val="00DB5EEF"/>
    <w:rsid w:val="00DD73A8"/>
    <w:rsid w:val="00DE5266"/>
    <w:rsid w:val="00E15379"/>
    <w:rsid w:val="00E2322D"/>
    <w:rsid w:val="00E56BD8"/>
    <w:rsid w:val="00E91D91"/>
    <w:rsid w:val="00EA2F4F"/>
    <w:rsid w:val="00EB7A1B"/>
    <w:rsid w:val="00EC3C12"/>
    <w:rsid w:val="00EF734E"/>
    <w:rsid w:val="00F01569"/>
    <w:rsid w:val="00F167D3"/>
    <w:rsid w:val="00F5119D"/>
    <w:rsid w:val="00F56F86"/>
    <w:rsid w:val="00F60498"/>
    <w:rsid w:val="00F71260"/>
    <w:rsid w:val="00F76057"/>
    <w:rsid w:val="00F91305"/>
    <w:rsid w:val="00FC23CC"/>
    <w:rsid w:val="00FD216A"/>
    <w:rsid w:val="00FF00AF"/>
    <w:rsid w:val="00FF2C86"/>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customStyle="1" w:styleId="Standard">
    <w:name w:val="Standard"/>
    <w:rsid w:val="00FF5BA6"/>
    <w:pPr>
      <w:widowControl/>
      <w:textAlignment w:val="auto"/>
    </w:pPr>
    <w:rPr>
      <w:rFonts w:ascii="Verdana" w:hAnsi="Verdan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23421101">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elni.vanrensburg@miracl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CC27-204D-48F5-872F-D4BC6E31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2022-06-08T07:37:00Z</dcterms:created>
  <dcterms:modified xsi:type="dcterms:W3CDTF">2022-06-21T09:03:00Z</dcterms:modified>
</cp:coreProperties>
</file>