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8C1524" w:rsidRDefault="002C233A" w:rsidP="00992D2E">
      <w:pPr>
        <w:rPr>
          <w:rFonts w:ascii="Arial" w:hAnsi="Arial" w:cs="Arial"/>
          <w:b/>
          <w:sz w:val="20"/>
          <w:szCs w:val="20"/>
        </w:rPr>
      </w:pPr>
      <w:bookmarkStart w:id="0" w:name="_Hlk79653162"/>
      <w:r w:rsidRPr="008C1524">
        <w:rPr>
          <w:rFonts w:ascii="Arial" w:hAnsi="Arial" w:cs="Arial"/>
          <w:b/>
          <w:sz w:val="20"/>
          <w:szCs w:val="20"/>
        </w:rPr>
        <w:t>Communiqué de presse</w:t>
      </w:r>
    </w:p>
    <w:p w14:paraId="561067B7" w14:textId="77777777" w:rsidR="00CB59FA" w:rsidRPr="008C1524" w:rsidRDefault="00CB59FA" w:rsidP="00992D2E">
      <w:pPr>
        <w:rPr>
          <w:rFonts w:ascii="Arial" w:hAnsi="Arial" w:cs="Arial"/>
          <w:sz w:val="20"/>
          <w:szCs w:val="20"/>
        </w:rPr>
      </w:pPr>
    </w:p>
    <w:p w14:paraId="4E67C2ED" w14:textId="47D82EE7" w:rsidR="00CB59FA" w:rsidRPr="008C1524" w:rsidRDefault="00CB59FA" w:rsidP="00992D2E">
      <w:pPr>
        <w:rPr>
          <w:rFonts w:ascii="Arial" w:hAnsi="Arial" w:cs="Arial"/>
          <w:sz w:val="20"/>
          <w:szCs w:val="20"/>
        </w:rPr>
      </w:pPr>
      <w:r w:rsidRPr="008C1524">
        <w:rPr>
          <w:rFonts w:ascii="Arial" w:hAnsi="Arial" w:cs="Arial"/>
          <w:sz w:val="20"/>
          <w:szCs w:val="20"/>
        </w:rPr>
        <w:t>Contact presse :</w:t>
      </w:r>
    </w:p>
    <w:p w14:paraId="7DADEA11" w14:textId="17E1262D" w:rsidR="00CB59FA" w:rsidRPr="008C1524" w:rsidRDefault="00CB59FA" w:rsidP="00992D2E">
      <w:pPr>
        <w:rPr>
          <w:rFonts w:ascii="Arial" w:hAnsi="Arial" w:cs="Arial"/>
          <w:color w:val="30302F" w:themeColor="text1"/>
          <w:sz w:val="20"/>
          <w:szCs w:val="20"/>
          <w:shd w:val="clear" w:color="auto" w:fill="FFFFFF"/>
          <w:lang w:val="es-ES"/>
        </w:rPr>
      </w:pPr>
      <w:r w:rsidRPr="008C1524">
        <w:rPr>
          <w:rFonts w:ascii="Arial" w:hAnsi="Arial" w:cs="Arial"/>
          <w:color w:val="30302F" w:themeColor="text1"/>
          <w:sz w:val="20"/>
          <w:szCs w:val="20"/>
          <w:shd w:val="clear" w:color="auto" w:fill="FFFFFF"/>
          <w:lang w:val="es-ES"/>
        </w:rPr>
        <w:t xml:space="preserve">Elni Van Rensburg – +1 830 317 0950 – </w:t>
      </w:r>
      <w:hyperlink r:id="rId7" w:history="1">
        <w:r w:rsidRPr="008C1524">
          <w:rPr>
            <w:rStyle w:val="Hyperlink"/>
            <w:rFonts w:ascii="Arial" w:hAnsi="Arial" w:cs="Arial"/>
            <w:sz w:val="20"/>
            <w:szCs w:val="20"/>
            <w:shd w:val="clear" w:color="auto" w:fill="FFFFFF"/>
            <w:lang w:val="es-ES"/>
          </w:rPr>
          <w:t>elni.vanrensburg@miraclon.com</w:t>
        </w:r>
      </w:hyperlink>
      <w:r w:rsidRPr="008C1524">
        <w:rPr>
          <w:rFonts w:ascii="Arial" w:hAnsi="Arial" w:cs="Arial"/>
          <w:color w:val="30302F" w:themeColor="text1"/>
          <w:sz w:val="20"/>
          <w:szCs w:val="20"/>
          <w:shd w:val="clear" w:color="auto" w:fill="FFFFFF"/>
          <w:lang w:val="es-ES"/>
        </w:rPr>
        <w:t xml:space="preserve"> </w:t>
      </w:r>
    </w:p>
    <w:p w14:paraId="665F61DA" w14:textId="15581B17" w:rsidR="00CB59FA" w:rsidRPr="008C1524" w:rsidRDefault="00D51034" w:rsidP="00992D2E">
      <w:pPr>
        <w:rPr>
          <w:rFonts w:ascii="Arial" w:hAnsi="Arial" w:cs="Arial"/>
          <w:color w:val="30302F" w:themeColor="text1"/>
          <w:sz w:val="20"/>
          <w:szCs w:val="20"/>
          <w:lang w:val="en-GB"/>
        </w:rPr>
      </w:pPr>
      <w:r w:rsidRPr="008C1524">
        <w:rPr>
          <w:rFonts w:ascii="Arial" w:hAnsi="Arial" w:cs="Arial"/>
          <w:color w:val="30302F" w:themeColor="text1"/>
          <w:sz w:val="20"/>
          <w:szCs w:val="20"/>
          <w:lang w:val="en-GB"/>
        </w:rPr>
        <w:t xml:space="preserve">AD Communications: Imogen Woods – +44 (0)1372 464 470 – </w:t>
      </w:r>
      <w:hyperlink r:id="rId8" w:history="1">
        <w:r w:rsidRPr="008C1524">
          <w:rPr>
            <w:rStyle w:val="Hyperlink"/>
            <w:rFonts w:ascii="Arial" w:hAnsi="Arial" w:cs="Arial"/>
            <w:sz w:val="20"/>
            <w:szCs w:val="20"/>
            <w:lang w:val="en-GB"/>
          </w:rPr>
          <w:t>iwoods@adcomms.co.uk</w:t>
        </w:r>
      </w:hyperlink>
    </w:p>
    <w:p w14:paraId="7013FDD2" w14:textId="77777777" w:rsidR="00D51034" w:rsidRPr="008C1524" w:rsidRDefault="00D51034" w:rsidP="00992D2E">
      <w:pPr>
        <w:rPr>
          <w:rFonts w:ascii="Arial" w:hAnsi="Arial" w:cs="Arial"/>
          <w:color w:val="30302F" w:themeColor="text1"/>
          <w:sz w:val="20"/>
          <w:szCs w:val="20"/>
          <w:lang w:val="es-ES"/>
        </w:rPr>
      </w:pPr>
    </w:p>
    <w:p w14:paraId="7439C45B" w14:textId="6EEC919A" w:rsidR="00CB59FA" w:rsidRPr="008C1524" w:rsidRDefault="00EB2706" w:rsidP="00992D2E">
      <w:pPr>
        <w:rPr>
          <w:rFonts w:ascii="Arial" w:hAnsi="Arial" w:cs="Arial"/>
          <w:color w:val="30302F" w:themeColor="text1"/>
          <w:sz w:val="20"/>
          <w:szCs w:val="20"/>
        </w:rPr>
      </w:pPr>
      <w:r w:rsidRPr="008C1524">
        <w:rPr>
          <w:rFonts w:ascii="Arial" w:hAnsi="Arial" w:cs="Arial"/>
          <w:color w:val="000000"/>
          <w:sz w:val="20"/>
          <w:szCs w:val="20"/>
          <w:shd w:val="clear" w:color="auto" w:fill="FFFFFF"/>
        </w:rPr>
        <w:t>15 septembre</w:t>
      </w:r>
      <w:r w:rsidRPr="008C1524">
        <w:rPr>
          <w:rFonts w:ascii="Arial" w:hAnsi="Arial" w:cs="Arial"/>
          <w:sz w:val="20"/>
          <w:szCs w:val="20"/>
        </w:rPr>
        <w:t xml:space="preserve"> 2022</w:t>
      </w:r>
    </w:p>
    <w:p w14:paraId="672EC0EE" w14:textId="20530CD6" w:rsidR="00CB59FA" w:rsidRPr="0076038D" w:rsidRDefault="00CB59FA" w:rsidP="00992D2E">
      <w:pPr>
        <w:spacing w:line="360" w:lineRule="auto"/>
        <w:rPr>
          <w:rFonts w:ascii="Arial" w:hAnsi="Arial" w:cs="Arial"/>
          <w:color w:val="30302F" w:themeColor="text1"/>
          <w:sz w:val="22"/>
          <w:szCs w:val="22"/>
        </w:rPr>
      </w:pPr>
    </w:p>
    <w:p w14:paraId="2D2042B6" w14:textId="77777777" w:rsidR="00923088" w:rsidRPr="0076038D" w:rsidRDefault="00923088" w:rsidP="00992D2E">
      <w:pPr>
        <w:spacing w:line="360" w:lineRule="auto"/>
        <w:rPr>
          <w:rFonts w:ascii="Arial" w:hAnsi="Arial" w:cs="Arial"/>
          <w:color w:val="30302F" w:themeColor="text1"/>
          <w:sz w:val="22"/>
          <w:szCs w:val="22"/>
        </w:rPr>
      </w:pPr>
    </w:p>
    <w:bookmarkEnd w:id="0"/>
    <w:p w14:paraId="0CC13E41" w14:textId="2232F61E" w:rsidR="00E20ED2" w:rsidRPr="006D08CE" w:rsidRDefault="00547A4C" w:rsidP="005F628C">
      <w:pPr>
        <w:spacing w:line="360" w:lineRule="auto"/>
        <w:jc w:val="center"/>
        <w:rPr>
          <w:rFonts w:ascii="Arial" w:hAnsi="Arial" w:cs="Arial"/>
          <w:b/>
          <w:i/>
          <w:iCs/>
          <w:sz w:val="26"/>
          <w:szCs w:val="26"/>
        </w:rPr>
      </w:pPr>
      <w:proofErr w:type="spellStart"/>
      <w:r>
        <w:rPr>
          <w:rFonts w:ascii="Arial" w:hAnsi="Arial"/>
          <w:b/>
          <w:sz w:val="26"/>
        </w:rPr>
        <w:t>PureFlexo</w:t>
      </w:r>
      <w:proofErr w:type="spellEnd"/>
      <w:r>
        <w:rPr>
          <w:rFonts w:ascii="Arial" w:hAnsi="Arial"/>
          <w:b/>
          <w:sz w:val="26"/>
        </w:rPr>
        <w:t xml:space="preserve">™ Printing de Miraclon remporte le prix IFCA Star 2022 dans la catégorie </w:t>
      </w:r>
      <w:r>
        <w:rPr>
          <w:rFonts w:ascii="Arial" w:hAnsi="Arial"/>
          <w:b/>
          <w:i/>
          <w:sz w:val="26"/>
        </w:rPr>
        <w:t>Innovations et développements dans l’impression</w:t>
      </w:r>
    </w:p>
    <w:p w14:paraId="74C0ED3D" w14:textId="77777777" w:rsidR="00355A10" w:rsidRPr="0076038D" w:rsidRDefault="00355A10" w:rsidP="00B14543">
      <w:pPr>
        <w:spacing w:line="360" w:lineRule="auto"/>
        <w:rPr>
          <w:rFonts w:ascii="Arial" w:hAnsi="Arial" w:cs="Arial"/>
          <w:color w:val="000000"/>
          <w:sz w:val="22"/>
          <w:szCs w:val="22"/>
          <w:shd w:val="clear" w:color="auto" w:fill="FFFFFF"/>
        </w:rPr>
      </w:pPr>
    </w:p>
    <w:p w14:paraId="51605EA3" w14:textId="780E2145" w:rsidR="00026B5C" w:rsidRPr="00437CA4" w:rsidRDefault="00B14543" w:rsidP="00B14543">
      <w:pPr>
        <w:spacing w:line="360" w:lineRule="auto"/>
        <w:rPr>
          <w:rFonts w:ascii="Arial" w:hAnsi="Arial" w:cs="Arial"/>
          <w:color w:val="000000"/>
          <w:sz w:val="22"/>
          <w:szCs w:val="22"/>
          <w:shd w:val="clear" w:color="auto" w:fill="FFFFFF"/>
        </w:rPr>
      </w:pPr>
      <w:r w:rsidRPr="00437CA4">
        <w:rPr>
          <w:rFonts w:ascii="Arial" w:hAnsi="Arial" w:cs="Arial"/>
          <w:color w:val="000000"/>
          <w:sz w:val="22"/>
          <w:szCs w:val="22"/>
          <w:shd w:val="clear" w:color="auto" w:fill="FFFFFF"/>
        </w:rPr>
        <w:t xml:space="preserve">Miraclon a été distingué par l’Association indienne des fabricants d’emballages souples et de cartons pliants (IFCA) à l’occasion des </w:t>
      </w:r>
      <w:hyperlink r:id="rId9" w:history="1">
        <w:r w:rsidRPr="00437CA4">
          <w:rPr>
            <w:rStyle w:val="Hyperlink"/>
            <w:rFonts w:ascii="Arial" w:hAnsi="Arial" w:cs="Arial"/>
            <w:sz w:val="22"/>
            <w:szCs w:val="22"/>
            <w:shd w:val="clear" w:color="auto" w:fill="FFFFFF"/>
          </w:rPr>
          <w:t>prix IFCA Star</w:t>
        </w:r>
      </w:hyperlink>
      <w:r w:rsidRPr="00437CA4">
        <w:rPr>
          <w:rStyle w:val="Hyperlink"/>
          <w:rFonts w:ascii="Arial" w:hAnsi="Arial" w:cs="Arial"/>
          <w:sz w:val="22"/>
          <w:szCs w:val="22"/>
          <w:shd w:val="clear" w:color="auto" w:fill="FFFFFF"/>
        </w:rPr>
        <w:t xml:space="preserve"> 2022</w:t>
      </w:r>
      <w:r w:rsidRPr="00437CA4">
        <w:rPr>
          <w:rFonts w:ascii="Arial" w:hAnsi="Arial" w:cs="Arial"/>
          <w:color w:val="000000"/>
          <w:sz w:val="22"/>
          <w:szCs w:val="22"/>
          <w:shd w:val="clear" w:color="auto" w:fill="FFFFFF"/>
        </w:rPr>
        <w:t xml:space="preserve"> dans la catégorie</w:t>
      </w:r>
      <w:r w:rsidRPr="00437CA4">
        <w:rPr>
          <w:rFonts w:ascii="Arial" w:hAnsi="Arial" w:cs="Arial"/>
          <w:i/>
          <w:color w:val="000000"/>
          <w:sz w:val="22"/>
          <w:szCs w:val="22"/>
          <w:shd w:val="clear" w:color="auto" w:fill="FFFFFF"/>
        </w:rPr>
        <w:t xml:space="preserve"> Innovations et développements dans l’impression</w:t>
      </w:r>
      <w:r w:rsidRPr="00437CA4">
        <w:rPr>
          <w:rFonts w:ascii="Arial" w:hAnsi="Arial" w:cs="Arial"/>
          <w:color w:val="000000"/>
          <w:sz w:val="22"/>
          <w:szCs w:val="22"/>
          <w:shd w:val="clear" w:color="auto" w:fill="FFFFFF"/>
        </w:rPr>
        <w:t xml:space="preserve">, pour </w:t>
      </w:r>
      <w:r w:rsidRPr="00437CA4">
        <w:rPr>
          <w:rFonts w:ascii="Arial" w:hAnsi="Arial" w:cs="Arial"/>
          <w:sz w:val="22"/>
          <w:szCs w:val="22"/>
          <w:shd w:val="clear" w:color="auto" w:fill="FFFFFF"/>
        </w:rPr>
        <w:t xml:space="preserve">son produit </w:t>
      </w:r>
      <w:hyperlink r:id="rId10" w:history="1">
        <w:proofErr w:type="spellStart"/>
        <w:r w:rsidRPr="00437CA4">
          <w:rPr>
            <w:rStyle w:val="Hyperlink"/>
            <w:rFonts w:ascii="Arial" w:hAnsi="Arial" w:cs="Arial"/>
            <w:sz w:val="22"/>
            <w:szCs w:val="22"/>
            <w:shd w:val="clear" w:color="auto" w:fill="FFFFFF"/>
          </w:rPr>
          <w:t>PureFlexo</w:t>
        </w:r>
        <w:proofErr w:type="spellEnd"/>
        <w:r w:rsidRPr="00437CA4">
          <w:rPr>
            <w:rStyle w:val="Hyperlink"/>
            <w:rFonts w:ascii="Arial" w:hAnsi="Arial" w:cs="Arial"/>
            <w:sz w:val="22"/>
            <w:szCs w:val="22"/>
            <w:shd w:val="clear" w:color="auto" w:fill="FFFFFF"/>
          </w:rPr>
          <w:t xml:space="preserve"> Printing</w:t>
        </w:r>
      </w:hyperlink>
      <w:r w:rsidRPr="00437CA4">
        <w:rPr>
          <w:rFonts w:ascii="Arial" w:hAnsi="Arial" w:cs="Arial"/>
          <w:color w:val="000000"/>
          <w:sz w:val="22"/>
          <w:szCs w:val="22"/>
          <w:shd w:val="clear" w:color="auto" w:fill="FFFFFF"/>
        </w:rPr>
        <w:t xml:space="preserve">. Accessible à travers la FLEXCEL NX </w:t>
      </w:r>
      <w:proofErr w:type="spellStart"/>
      <w:r w:rsidRPr="00437CA4">
        <w:rPr>
          <w:rFonts w:ascii="Arial" w:hAnsi="Arial" w:cs="Arial"/>
          <w:color w:val="000000"/>
          <w:sz w:val="22"/>
          <w:szCs w:val="22"/>
          <w:shd w:val="clear" w:color="auto" w:fill="FFFFFF"/>
        </w:rPr>
        <w:t>Print</w:t>
      </w:r>
      <w:proofErr w:type="spellEnd"/>
      <w:r w:rsidRPr="00437CA4">
        <w:rPr>
          <w:rFonts w:ascii="Arial" w:hAnsi="Arial" w:cs="Arial"/>
          <w:color w:val="000000"/>
          <w:sz w:val="22"/>
          <w:szCs w:val="22"/>
          <w:shd w:val="clear" w:color="auto" w:fill="FFFFFF"/>
        </w:rPr>
        <w:t xml:space="preserve"> Suite for Flexible Packaging, la technologie corrige et contrôle l’étalement indésirable de l’encre pour une plus grande marge de manœuvre en optimisant l’efficacité, la répétabilité et les performances globales sur presse. </w:t>
      </w:r>
    </w:p>
    <w:p w14:paraId="2B3C4EE2" w14:textId="77777777" w:rsidR="00026B5C" w:rsidRPr="00437CA4" w:rsidRDefault="00026B5C" w:rsidP="00B14543">
      <w:pPr>
        <w:spacing w:line="360" w:lineRule="auto"/>
        <w:rPr>
          <w:rFonts w:ascii="Arial" w:hAnsi="Arial" w:cs="Arial"/>
          <w:color w:val="000000"/>
          <w:sz w:val="22"/>
          <w:szCs w:val="22"/>
          <w:shd w:val="clear" w:color="auto" w:fill="FFFFFF"/>
        </w:rPr>
      </w:pPr>
    </w:p>
    <w:p w14:paraId="1875531E" w14:textId="4EB5EA8B" w:rsidR="00B14543" w:rsidRPr="00437CA4" w:rsidRDefault="00026B5C" w:rsidP="00B14543">
      <w:pPr>
        <w:spacing w:line="360" w:lineRule="auto"/>
        <w:rPr>
          <w:rFonts w:ascii="Arial" w:hAnsi="Arial" w:cs="Arial"/>
          <w:color w:val="000000"/>
          <w:sz w:val="22"/>
          <w:szCs w:val="22"/>
          <w:shd w:val="clear" w:color="auto" w:fill="FFFFFF"/>
        </w:rPr>
      </w:pPr>
      <w:r w:rsidRPr="00437CA4">
        <w:rPr>
          <w:rFonts w:ascii="Arial" w:hAnsi="Arial" w:cs="Arial"/>
          <w:color w:val="000000"/>
          <w:sz w:val="22"/>
          <w:szCs w:val="22"/>
          <w:shd w:val="clear" w:color="auto" w:fill="FFFFFF"/>
        </w:rPr>
        <w:t xml:space="preserve">« Notre jury a examiné un large éventail de nouveaux produits et de nouvelles technologies susceptibles de faire évoluer la chaîne de valeur des emballages souples et des cartons pliants, mais du point de vue du prépresse et de la technologie des plaques, </w:t>
      </w:r>
      <w:proofErr w:type="spellStart"/>
      <w:r w:rsidRPr="00437CA4">
        <w:rPr>
          <w:rFonts w:ascii="Arial" w:hAnsi="Arial" w:cs="Arial"/>
          <w:color w:val="000000"/>
          <w:sz w:val="22"/>
          <w:szCs w:val="22"/>
          <w:shd w:val="clear" w:color="auto" w:fill="FFFFFF"/>
        </w:rPr>
        <w:t>PureFlexo</w:t>
      </w:r>
      <w:proofErr w:type="spellEnd"/>
      <w:r w:rsidRPr="00437CA4">
        <w:rPr>
          <w:rFonts w:ascii="Arial" w:hAnsi="Arial" w:cs="Arial"/>
          <w:color w:val="000000"/>
          <w:sz w:val="22"/>
          <w:szCs w:val="22"/>
          <w:shd w:val="clear" w:color="auto" w:fill="FFFFFF"/>
        </w:rPr>
        <w:t xml:space="preserve"> Printing s’est distingué par son impact considérable sur presse », explique M. Chandrasekhar </w:t>
      </w:r>
      <w:proofErr w:type="spellStart"/>
      <w:r w:rsidRPr="00437CA4">
        <w:rPr>
          <w:rFonts w:ascii="Arial" w:hAnsi="Arial" w:cs="Arial"/>
          <w:color w:val="000000"/>
          <w:sz w:val="22"/>
          <w:szCs w:val="22"/>
          <w:shd w:val="clear" w:color="auto" w:fill="FFFFFF"/>
        </w:rPr>
        <w:t>Rajagopalan</w:t>
      </w:r>
      <w:proofErr w:type="spellEnd"/>
      <w:r w:rsidRPr="00437CA4">
        <w:rPr>
          <w:rFonts w:ascii="Arial" w:hAnsi="Arial" w:cs="Arial"/>
          <w:color w:val="000000"/>
          <w:sz w:val="22"/>
          <w:szCs w:val="22"/>
          <w:shd w:val="clear" w:color="auto" w:fill="FFFFFF"/>
        </w:rPr>
        <w:t>, président et trésorier de l’IFCA. « À l’heure où les entreprises s’efforcent de maximiser l’efficacité et de minimiser les coûts, je les encourage vivement à se concentrer sur l’innovation qui peut révolutionner l’ensemble du processus de production. »</w:t>
      </w:r>
    </w:p>
    <w:p w14:paraId="55EC9ECB" w14:textId="7194BC4B" w:rsidR="00827918" w:rsidRPr="00437CA4" w:rsidRDefault="00827918" w:rsidP="00B14543">
      <w:pPr>
        <w:spacing w:line="360" w:lineRule="auto"/>
        <w:rPr>
          <w:rFonts w:ascii="Arial" w:hAnsi="Arial" w:cs="Arial"/>
          <w:color w:val="000000"/>
          <w:sz w:val="22"/>
          <w:szCs w:val="22"/>
          <w:shd w:val="clear" w:color="auto" w:fill="FFFFFF"/>
        </w:rPr>
      </w:pPr>
    </w:p>
    <w:p w14:paraId="084082B2" w14:textId="5BA5904A" w:rsidR="00827918" w:rsidRPr="00437CA4" w:rsidRDefault="00827918" w:rsidP="00827918">
      <w:pPr>
        <w:spacing w:line="360" w:lineRule="auto"/>
        <w:rPr>
          <w:rFonts w:ascii="Arial" w:hAnsi="Arial" w:cs="Arial"/>
          <w:sz w:val="22"/>
          <w:szCs w:val="22"/>
        </w:rPr>
      </w:pPr>
      <w:proofErr w:type="spellStart"/>
      <w:r w:rsidRPr="00437CA4">
        <w:rPr>
          <w:rFonts w:ascii="Arial" w:hAnsi="Arial" w:cs="Arial"/>
          <w:color w:val="000000"/>
          <w:sz w:val="22"/>
          <w:szCs w:val="22"/>
          <w:shd w:val="clear" w:color="auto" w:fill="FFFFFF"/>
        </w:rPr>
        <w:t>PureFlexo</w:t>
      </w:r>
      <w:proofErr w:type="spellEnd"/>
      <w:r w:rsidRPr="00437CA4">
        <w:rPr>
          <w:rFonts w:ascii="Arial" w:hAnsi="Arial" w:cs="Arial"/>
          <w:color w:val="000000"/>
          <w:sz w:val="22"/>
          <w:szCs w:val="22"/>
          <w:shd w:val="clear" w:color="auto" w:fill="FFFFFF"/>
        </w:rPr>
        <w:t xml:space="preserve"> Printing s’appuie sur la technologie Miraclon brevetée créée par la même équipe de recherche et développement qui a inventé le système éprouvé FLEXCEL NX System lancé en 2008. La technologie tire parti des innovations que Miraclon a apportées au marché au cours des </w:t>
      </w:r>
      <w:r w:rsidR="0076038D" w:rsidRPr="00437CA4">
        <w:rPr>
          <w:rFonts w:ascii="Arial" w:hAnsi="Arial" w:cs="Arial"/>
          <w:color w:val="000000"/>
          <w:sz w:val="22"/>
          <w:szCs w:val="22"/>
          <w:shd w:val="clear" w:color="auto" w:fill="FFFFFF"/>
        </w:rPr>
        <w:t xml:space="preserve">treize </w:t>
      </w:r>
      <w:r w:rsidRPr="00437CA4">
        <w:rPr>
          <w:rFonts w:ascii="Arial" w:hAnsi="Arial" w:cs="Arial"/>
          <w:color w:val="000000"/>
          <w:sz w:val="22"/>
          <w:szCs w:val="22"/>
          <w:shd w:val="clear" w:color="auto" w:fill="FFFFFF"/>
        </w:rPr>
        <w:t xml:space="preserve">dernières années. </w:t>
      </w:r>
      <w:r w:rsidRPr="00437CA4">
        <w:rPr>
          <w:rFonts w:ascii="Arial" w:hAnsi="Arial" w:cs="Arial"/>
          <w:sz w:val="22"/>
          <w:szCs w:val="22"/>
        </w:rPr>
        <w:t xml:space="preserve">Unique dans le FLEXCEL NX System, elle augmente la marge de manœuvre, quelle que soit la linéature, et permet de réaliser des économies en réduisant le nombre d’arrêts non programmés, les temps d’indisponibilité et les retards de la presse chaque jour, et en accélérant les réglages des couleurs. </w:t>
      </w:r>
      <w:r w:rsidRPr="00437CA4">
        <w:rPr>
          <w:rFonts w:ascii="Arial" w:hAnsi="Arial" w:cs="Arial"/>
          <w:color w:val="000000"/>
          <w:sz w:val="22"/>
          <w:szCs w:val="22"/>
          <w:shd w:val="clear" w:color="auto" w:fill="FFFFFF"/>
        </w:rPr>
        <w:t xml:space="preserve">Spécialement conçue pour les applications utilisant des encres à solvant sur film en grande laize, </w:t>
      </w:r>
      <w:proofErr w:type="spellStart"/>
      <w:r w:rsidRPr="00437CA4">
        <w:rPr>
          <w:rFonts w:ascii="Arial" w:hAnsi="Arial" w:cs="Arial"/>
          <w:color w:val="000000"/>
          <w:sz w:val="22"/>
          <w:szCs w:val="22"/>
          <w:shd w:val="clear" w:color="auto" w:fill="FFFFFF"/>
        </w:rPr>
        <w:t>PureFlexo</w:t>
      </w:r>
      <w:proofErr w:type="spellEnd"/>
      <w:r w:rsidRPr="00437CA4">
        <w:rPr>
          <w:rFonts w:ascii="Arial" w:hAnsi="Arial" w:cs="Arial"/>
          <w:color w:val="000000"/>
          <w:sz w:val="22"/>
          <w:szCs w:val="22"/>
          <w:shd w:val="clear" w:color="auto" w:fill="FFFFFF"/>
        </w:rPr>
        <w:t xml:space="preserve"> Printing optimise l’efficacité, la répétabilité et les performances globales de la presse et offre aux imprimeurs et aux prestataires de services prépresse une impression plus propre, des couleurs stables et des profits supérieurs. </w:t>
      </w:r>
    </w:p>
    <w:p w14:paraId="72086E52" w14:textId="2DE2A335" w:rsidR="00827918" w:rsidRPr="00437CA4" w:rsidRDefault="00827918" w:rsidP="00FB4073">
      <w:pPr>
        <w:spacing w:line="360" w:lineRule="auto"/>
        <w:rPr>
          <w:rFonts w:ascii="Arial" w:hAnsi="Arial" w:cs="Arial"/>
          <w:color w:val="000000"/>
          <w:sz w:val="22"/>
          <w:szCs w:val="22"/>
          <w:shd w:val="clear" w:color="auto" w:fill="FFFFFF"/>
        </w:rPr>
      </w:pPr>
    </w:p>
    <w:p w14:paraId="002E318E" w14:textId="4CFC78F7" w:rsidR="00EB2706" w:rsidRPr="00437CA4" w:rsidRDefault="00995B63" w:rsidP="00FB4073">
      <w:pPr>
        <w:pStyle w:val="pf0"/>
        <w:spacing w:before="0" w:beforeAutospacing="0" w:after="0" w:afterAutospacing="0" w:line="360" w:lineRule="auto"/>
        <w:rPr>
          <w:rFonts w:ascii="Arial" w:hAnsi="Arial" w:cs="Arial"/>
          <w:color w:val="000000"/>
          <w:sz w:val="22"/>
          <w:szCs w:val="22"/>
          <w:shd w:val="clear" w:color="auto" w:fill="FFFFFF"/>
        </w:rPr>
      </w:pPr>
      <w:r w:rsidRPr="00437CA4">
        <w:rPr>
          <w:rFonts w:ascii="Arial" w:hAnsi="Arial" w:cs="Arial"/>
          <w:color w:val="000000"/>
          <w:sz w:val="22"/>
          <w:szCs w:val="22"/>
          <w:shd w:val="clear" w:color="auto" w:fill="FFFFFF"/>
        </w:rPr>
        <w:lastRenderedPageBreak/>
        <w:t xml:space="preserve">« Nous sommes très fiers d’être le seul fournisseur de prépresse et de plaques distingué dans cette catégorie fondamentale des prix qui témoigne de l’importance de l’innovation, capable de révolutionner l’ensemble de la chaîne de valeur », affirme </w:t>
      </w:r>
      <w:r w:rsidRPr="00437CA4">
        <w:rPr>
          <w:rStyle w:val="cf01"/>
          <w:rFonts w:ascii="Arial" w:hAnsi="Arial" w:cs="Arial"/>
          <w:sz w:val="22"/>
          <w:szCs w:val="22"/>
        </w:rPr>
        <w:t xml:space="preserve">Reid Chesterfield, directeur de la technologie et de l’innovation chez Miraclon. </w:t>
      </w:r>
      <w:r w:rsidRPr="00437CA4">
        <w:rPr>
          <w:rFonts w:ascii="Arial" w:hAnsi="Arial" w:cs="Arial"/>
          <w:color w:val="000000"/>
          <w:sz w:val="22"/>
          <w:szCs w:val="22"/>
          <w:shd w:val="clear" w:color="auto" w:fill="FFFFFF"/>
        </w:rPr>
        <w:t xml:space="preserve">« Avec la pression sur les coûts ressentie dans toutes les industries du monde, les imprimeurs </w:t>
      </w:r>
      <w:proofErr w:type="spellStart"/>
      <w:r w:rsidRPr="00437CA4">
        <w:rPr>
          <w:rFonts w:ascii="Arial" w:hAnsi="Arial" w:cs="Arial"/>
          <w:color w:val="000000"/>
          <w:sz w:val="22"/>
          <w:szCs w:val="22"/>
          <w:shd w:val="clear" w:color="auto" w:fill="FFFFFF"/>
        </w:rPr>
        <w:t>flexo</w:t>
      </w:r>
      <w:proofErr w:type="spellEnd"/>
      <w:r w:rsidRPr="00437CA4">
        <w:rPr>
          <w:rFonts w:ascii="Arial" w:hAnsi="Arial" w:cs="Arial"/>
          <w:color w:val="000000"/>
          <w:sz w:val="22"/>
          <w:szCs w:val="22"/>
          <w:shd w:val="clear" w:color="auto" w:fill="FFFFFF"/>
        </w:rPr>
        <w:t xml:space="preserve"> et les transformateurs s’appuient sur </w:t>
      </w:r>
      <w:proofErr w:type="spellStart"/>
      <w:r w:rsidRPr="00437CA4">
        <w:rPr>
          <w:rFonts w:ascii="Arial" w:hAnsi="Arial" w:cs="Arial"/>
          <w:color w:val="000000"/>
          <w:sz w:val="22"/>
          <w:szCs w:val="22"/>
          <w:shd w:val="clear" w:color="auto" w:fill="FFFFFF"/>
        </w:rPr>
        <w:t>PureFlexo</w:t>
      </w:r>
      <w:proofErr w:type="spellEnd"/>
      <w:r w:rsidRPr="00437CA4">
        <w:rPr>
          <w:rFonts w:ascii="Arial" w:hAnsi="Arial" w:cs="Arial"/>
          <w:color w:val="000000"/>
          <w:sz w:val="22"/>
          <w:szCs w:val="22"/>
          <w:shd w:val="clear" w:color="auto" w:fill="FFFFFF"/>
        </w:rPr>
        <w:t xml:space="preserve"> Printing pour s’attaquer à la cause profonde des problèmes qui entraînent des arrêts non programmés de la presse et des pertes financières. Tous ceux qui cherchent à rationaliser l’efficacité de leur activité doivent absolument envisager </w:t>
      </w:r>
      <w:proofErr w:type="spellStart"/>
      <w:r w:rsidRPr="00437CA4">
        <w:rPr>
          <w:rFonts w:ascii="Arial" w:hAnsi="Arial" w:cs="Arial"/>
          <w:color w:val="000000"/>
          <w:sz w:val="22"/>
          <w:szCs w:val="22"/>
          <w:shd w:val="clear" w:color="auto" w:fill="FFFFFF"/>
        </w:rPr>
        <w:t>PureFlexo</w:t>
      </w:r>
      <w:proofErr w:type="spellEnd"/>
      <w:r w:rsidRPr="00437CA4">
        <w:rPr>
          <w:rFonts w:ascii="Arial" w:hAnsi="Arial" w:cs="Arial"/>
          <w:color w:val="000000"/>
          <w:sz w:val="22"/>
          <w:szCs w:val="22"/>
          <w:shd w:val="clear" w:color="auto" w:fill="FFFFFF"/>
        </w:rPr>
        <w:t xml:space="preserve"> Printing et ses nombreux avantages en termes de productivité pour le processus de production ! »</w:t>
      </w:r>
    </w:p>
    <w:p w14:paraId="45D9EEE0" w14:textId="34B897B9" w:rsidR="00DB0AAF" w:rsidRPr="00437CA4" w:rsidRDefault="00DB0AAF" w:rsidP="00FB4073">
      <w:pPr>
        <w:spacing w:line="360" w:lineRule="auto"/>
        <w:rPr>
          <w:rFonts w:ascii="Arial" w:hAnsi="Arial" w:cs="Arial"/>
          <w:color w:val="000000"/>
          <w:sz w:val="22"/>
          <w:szCs w:val="22"/>
          <w:shd w:val="clear" w:color="auto" w:fill="FFFFFF"/>
        </w:rPr>
      </w:pPr>
    </w:p>
    <w:p w14:paraId="564FFF08" w14:textId="17E7ECD3" w:rsidR="00CB59FA" w:rsidRPr="00437CA4" w:rsidRDefault="00CB59FA" w:rsidP="00992D2E">
      <w:pPr>
        <w:spacing w:line="360" w:lineRule="auto"/>
        <w:jc w:val="center"/>
        <w:rPr>
          <w:rFonts w:ascii="Arial" w:hAnsi="Arial" w:cs="Arial"/>
          <w:color w:val="000000"/>
          <w:sz w:val="22"/>
          <w:szCs w:val="22"/>
          <w:shd w:val="clear" w:color="auto" w:fill="FFFFFF"/>
        </w:rPr>
      </w:pPr>
      <w:r w:rsidRPr="00437CA4">
        <w:rPr>
          <w:rFonts w:ascii="Arial" w:hAnsi="Arial" w:cs="Arial"/>
          <w:color w:val="000000"/>
          <w:sz w:val="22"/>
          <w:szCs w:val="22"/>
          <w:shd w:val="clear" w:color="auto" w:fill="FFFFFF"/>
        </w:rPr>
        <w:t>FIN</w:t>
      </w:r>
    </w:p>
    <w:p w14:paraId="37752522" w14:textId="241E51F6" w:rsidR="00664506" w:rsidRPr="0076038D" w:rsidRDefault="00664506" w:rsidP="00992D2E">
      <w:pPr>
        <w:spacing w:line="360" w:lineRule="auto"/>
        <w:jc w:val="center"/>
        <w:rPr>
          <w:rFonts w:ascii="Arial" w:hAnsi="Arial" w:cs="Arial"/>
          <w:color w:val="000000"/>
          <w:sz w:val="22"/>
          <w:szCs w:val="22"/>
          <w:shd w:val="clear" w:color="auto" w:fill="FFFFFF"/>
        </w:rPr>
      </w:pPr>
    </w:p>
    <w:p w14:paraId="7BCA6653" w14:textId="77777777" w:rsidR="00664506" w:rsidRPr="0076038D" w:rsidRDefault="00664506" w:rsidP="00664506">
      <w:pPr>
        <w:spacing w:line="360" w:lineRule="auto"/>
        <w:rPr>
          <w:rFonts w:ascii="Arial" w:hAnsi="Arial"/>
          <w:b/>
        </w:rPr>
      </w:pPr>
    </w:p>
    <w:p w14:paraId="1EC470A5" w14:textId="77777777" w:rsidR="00664506" w:rsidRPr="008C1524" w:rsidRDefault="00664506" w:rsidP="00664506">
      <w:pPr>
        <w:rPr>
          <w:rFonts w:ascii="Arial" w:hAnsi="Arial" w:cs="Arial"/>
          <w:b/>
          <w:bCs/>
          <w:sz w:val="20"/>
          <w:szCs w:val="20"/>
        </w:rPr>
      </w:pPr>
      <w:r w:rsidRPr="008C1524">
        <w:rPr>
          <w:rFonts w:ascii="Arial" w:hAnsi="Arial" w:cs="Arial"/>
          <w:b/>
          <w:sz w:val="20"/>
          <w:szCs w:val="20"/>
        </w:rPr>
        <w:t>À propos de Miraclon</w:t>
      </w:r>
    </w:p>
    <w:p w14:paraId="71223265" w14:textId="77777777" w:rsidR="00664506" w:rsidRPr="008C1524" w:rsidRDefault="00664506" w:rsidP="00664506">
      <w:pPr>
        <w:rPr>
          <w:rFonts w:ascii="Arial" w:hAnsi="Arial" w:cs="Arial"/>
          <w:sz w:val="20"/>
          <w:szCs w:val="20"/>
        </w:rPr>
      </w:pPr>
      <w:r w:rsidRPr="008C1524">
        <w:rPr>
          <w:rFonts w:ascii="Arial" w:hAnsi="Arial" w:cs="Arial"/>
          <w:sz w:val="20"/>
          <w:szCs w:val="20"/>
        </w:rPr>
        <w:t xml:space="preserve">Miraclon est le siège de KODAK FLEXCEL Solutions, qui contribue depuis plus de dix ans à la transformation du procédé d’impression </w:t>
      </w:r>
      <w:proofErr w:type="spellStart"/>
      <w:r w:rsidRPr="008C1524">
        <w:rPr>
          <w:rFonts w:ascii="Arial" w:hAnsi="Arial" w:cs="Arial"/>
          <w:sz w:val="20"/>
          <w:szCs w:val="20"/>
        </w:rPr>
        <w:t>flexo</w:t>
      </w:r>
      <w:proofErr w:type="spellEnd"/>
      <w:r w:rsidRPr="008C1524">
        <w:rPr>
          <w:rFonts w:ascii="Arial" w:hAnsi="Arial" w:cs="Arial"/>
          <w:sz w:val="20"/>
          <w:szCs w:val="20"/>
        </w:rPr>
        <w:t xml:space="preserve">. Ses produits technologiques, dont les systèmes FLEXCEL NX et FLEXCEL NX Ultra, leaders de l’industrie, ainsi que la </w:t>
      </w:r>
      <w:proofErr w:type="spellStart"/>
      <w:r w:rsidRPr="008C1524">
        <w:rPr>
          <w:rFonts w:ascii="Arial" w:hAnsi="Arial" w:cs="Arial"/>
          <w:sz w:val="20"/>
          <w:szCs w:val="20"/>
        </w:rPr>
        <w:t>Print</w:t>
      </w:r>
      <w:proofErr w:type="spellEnd"/>
      <w:r w:rsidRPr="008C1524">
        <w:rPr>
          <w:rFonts w:ascii="Arial" w:hAnsi="Arial" w:cs="Arial"/>
          <w:sz w:val="20"/>
          <w:szCs w:val="20"/>
        </w:rPr>
        <w:t xml:space="preserve"> Suite FLEXCEL NX et la solution </w:t>
      </w:r>
      <w:proofErr w:type="spellStart"/>
      <w:r w:rsidRPr="008C1524">
        <w:rPr>
          <w:rFonts w:ascii="Arial" w:hAnsi="Arial" w:cs="Arial"/>
          <w:sz w:val="20"/>
          <w:szCs w:val="20"/>
        </w:rPr>
        <w:t>PureFlexo</w:t>
      </w:r>
      <w:proofErr w:type="spellEnd"/>
      <w:r w:rsidRPr="008C1524">
        <w:rPr>
          <w:rFonts w:ascii="Arial" w:hAnsi="Arial" w:cs="Arial"/>
          <w:sz w:val="20"/>
          <w:szCs w:val="20"/>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sidRPr="008C1524">
        <w:rPr>
          <w:rFonts w:ascii="Arial" w:hAnsi="Arial" w:cs="Arial"/>
          <w:sz w:val="20"/>
          <w:szCs w:val="20"/>
        </w:rPr>
        <w:t>flexo</w:t>
      </w:r>
      <w:proofErr w:type="spellEnd"/>
      <w:r w:rsidRPr="008C1524">
        <w:rPr>
          <w:rFonts w:ascii="Arial" w:hAnsi="Arial" w:cs="Arial"/>
          <w:sz w:val="20"/>
          <w:szCs w:val="20"/>
        </w:rPr>
        <w:t>, et est en place pour mener la bataille. Découvrez plus d’informations sur</w:t>
      </w:r>
      <w:r w:rsidRPr="008C1524">
        <w:rPr>
          <w:rStyle w:val="Hyperlink"/>
          <w:rFonts w:ascii="Arial" w:hAnsi="Arial" w:cs="Arial"/>
          <w:sz w:val="20"/>
          <w:szCs w:val="20"/>
        </w:rPr>
        <w:t xml:space="preserve"> </w:t>
      </w:r>
      <w:hyperlink r:id="rId11" w:history="1">
        <w:r w:rsidRPr="008C1524">
          <w:rPr>
            <w:rStyle w:val="Hyperlink"/>
            <w:rFonts w:ascii="Arial" w:hAnsi="Arial" w:cs="Arial"/>
            <w:sz w:val="20"/>
            <w:szCs w:val="20"/>
          </w:rPr>
          <w:t>www.miraclon.com</w:t>
        </w:r>
      </w:hyperlink>
      <w:r w:rsidRPr="008C1524">
        <w:rPr>
          <w:rFonts w:ascii="Arial" w:hAnsi="Arial" w:cs="Arial"/>
          <w:sz w:val="20"/>
          <w:szCs w:val="20"/>
        </w:rPr>
        <w:t xml:space="preserve">, et suivez-nous sur </w:t>
      </w:r>
      <w:hyperlink r:id="rId12" w:history="1">
        <w:r w:rsidRPr="008C1524">
          <w:rPr>
            <w:rStyle w:val="Hyperlink"/>
            <w:rFonts w:ascii="Arial" w:hAnsi="Arial" w:cs="Arial"/>
            <w:sz w:val="20"/>
            <w:szCs w:val="20"/>
          </w:rPr>
          <w:t>LinkedIn</w:t>
        </w:r>
      </w:hyperlink>
      <w:r w:rsidRPr="008C1524">
        <w:rPr>
          <w:rFonts w:ascii="Arial" w:hAnsi="Arial" w:cs="Arial"/>
          <w:sz w:val="20"/>
          <w:szCs w:val="20"/>
        </w:rPr>
        <w:t xml:space="preserve"> et </w:t>
      </w:r>
      <w:hyperlink r:id="rId13" w:history="1">
        <w:r w:rsidRPr="008C1524">
          <w:rPr>
            <w:rStyle w:val="Hyperlink"/>
            <w:rFonts w:ascii="Arial" w:hAnsi="Arial" w:cs="Arial"/>
            <w:sz w:val="20"/>
            <w:szCs w:val="20"/>
          </w:rPr>
          <w:t>YouTube</w:t>
        </w:r>
      </w:hyperlink>
      <w:r w:rsidRPr="008C1524">
        <w:rPr>
          <w:rFonts w:ascii="Arial" w:hAnsi="Arial" w:cs="Arial"/>
          <w:sz w:val="20"/>
          <w:szCs w:val="20"/>
        </w:rPr>
        <w:t>.</w:t>
      </w:r>
    </w:p>
    <w:p w14:paraId="3A3AFE38" w14:textId="77777777" w:rsidR="00664506" w:rsidRPr="0076038D" w:rsidRDefault="00664506" w:rsidP="00992D2E">
      <w:pPr>
        <w:spacing w:line="360" w:lineRule="auto"/>
        <w:jc w:val="center"/>
        <w:rPr>
          <w:rFonts w:ascii="Arial" w:hAnsi="Arial" w:cs="Arial"/>
          <w:color w:val="000000"/>
          <w:sz w:val="22"/>
          <w:szCs w:val="22"/>
          <w:shd w:val="clear" w:color="auto" w:fill="FFFFFF"/>
        </w:rPr>
      </w:pPr>
    </w:p>
    <w:sectPr w:rsidR="00664506" w:rsidRPr="0076038D" w:rsidSect="00992D2E">
      <w:headerReference w:type="even" r:id="rId14"/>
      <w:footerReference w:type="default" r:id="rId15"/>
      <w:headerReference w:type="first" r:id="rId16"/>
      <w:footerReference w:type="first" r:id="rId17"/>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507F" w14:textId="77777777" w:rsidR="001C6F4A" w:rsidRDefault="001C6F4A" w:rsidP="00D424EF">
      <w:r>
        <w:separator/>
      </w:r>
    </w:p>
  </w:endnote>
  <w:endnote w:type="continuationSeparator" w:id="0">
    <w:p w14:paraId="3F9D9887" w14:textId="77777777" w:rsidR="001C6F4A" w:rsidRDefault="001C6F4A"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25913A94" w:rsidR="001C2759" w:rsidRDefault="0008122C" w:rsidP="004508C6">
    <w:pPr>
      <w:pStyle w:val="Footer"/>
      <w:tabs>
        <w:tab w:val="clear" w:pos="9026"/>
      </w:tabs>
    </w:pPr>
    <w:r>
      <w:rPr>
        <w:noProof/>
      </w:rPr>
      <w:drawing>
        <wp:anchor distT="0" distB="0" distL="114300" distR="114300" simplePos="0" relativeHeight="251660288" behindDoc="0" locked="0" layoutInCell="1" allowOverlap="1" wp14:anchorId="4F81060C" wp14:editId="6CA178F3">
          <wp:simplePos x="0" y="0"/>
          <wp:positionH relativeFrom="margin">
            <wp:align>right</wp:align>
          </wp:positionH>
          <wp:positionV relativeFrom="bottomMargin">
            <wp:posOffset>135206</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A5BB" w14:textId="77777777" w:rsidR="001C6F4A" w:rsidRDefault="001C6F4A" w:rsidP="00D424EF">
      <w:r>
        <w:separator/>
      </w:r>
    </w:p>
  </w:footnote>
  <w:footnote w:type="continuationSeparator" w:id="0">
    <w:p w14:paraId="14C482BE" w14:textId="77777777" w:rsidR="001C6F4A" w:rsidRDefault="001C6F4A"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040991">
    <w:abstractNumId w:val="1"/>
  </w:num>
  <w:num w:numId="2" w16cid:durableId="1043942425">
    <w:abstractNumId w:val="0"/>
  </w:num>
  <w:num w:numId="3" w16cid:durableId="626395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030BA"/>
    <w:rsid w:val="000040E2"/>
    <w:rsid w:val="0001001D"/>
    <w:rsid w:val="00012758"/>
    <w:rsid w:val="00026B5C"/>
    <w:rsid w:val="0002742C"/>
    <w:rsid w:val="00031174"/>
    <w:rsid w:val="0003669D"/>
    <w:rsid w:val="00063A7B"/>
    <w:rsid w:val="000728A3"/>
    <w:rsid w:val="0007365C"/>
    <w:rsid w:val="0008122C"/>
    <w:rsid w:val="00081C24"/>
    <w:rsid w:val="000911E1"/>
    <w:rsid w:val="000A039D"/>
    <w:rsid w:val="000A3931"/>
    <w:rsid w:val="000A4A52"/>
    <w:rsid w:val="000C7F14"/>
    <w:rsid w:val="00101540"/>
    <w:rsid w:val="00124E56"/>
    <w:rsid w:val="00137DB9"/>
    <w:rsid w:val="00157E32"/>
    <w:rsid w:val="00166755"/>
    <w:rsid w:val="001678D9"/>
    <w:rsid w:val="00173FB7"/>
    <w:rsid w:val="00175EFA"/>
    <w:rsid w:val="00187B6A"/>
    <w:rsid w:val="00193992"/>
    <w:rsid w:val="00193C0C"/>
    <w:rsid w:val="001A3523"/>
    <w:rsid w:val="001C2759"/>
    <w:rsid w:val="001C3026"/>
    <w:rsid w:val="001C6F4A"/>
    <w:rsid w:val="001C6FDB"/>
    <w:rsid w:val="001D1822"/>
    <w:rsid w:val="001E7BFF"/>
    <w:rsid w:val="00217BCF"/>
    <w:rsid w:val="002255A1"/>
    <w:rsid w:val="00236269"/>
    <w:rsid w:val="00240711"/>
    <w:rsid w:val="00242369"/>
    <w:rsid w:val="0024353F"/>
    <w:rsid w:val="00257FA6"/>
    <w:rsid w:val="00261977"/>
    <w:rsid w:val="00263608"/>
    <w:rsid w:val="00266FF8"/>
    <w:rsid w:val="00271DB7"/>
    <w:rsid w:val="00272D55"/>
    <w:rsid w:val="00283F6B"/>
    <w:rsid w:val="002A0A77"/>
    <w:rsid w:val="002A6D33"/>
    <w:rsid w:val="002C233A"/>
    <w:rsid w:val="002C5495"/>
    <w:rsid w:val="002C7308"/>
    <w:rsid w:val="002D4D34"/>
    <w:rsid w:val="002E2C8A"/>
    <w:rsid w:val="002E51C1"/>
    <w:rsid w:val="002E5E1D"/>
    <w:rsid w:val="002F6915"/>
    <w:rsid w:val="002F6C32"/>
    <w:rsid w:val="00311B95"/>
    <w:rsid w:val="00322993"/>
    <w:rsid w:val="00331AAD"/>
    <w:rsid w:val="00333A7B"/>
    <w:rsid w:val="003345E7"/>
    <w:rsid w:val="00355A10"/>
    <w:rsid w:val="00371768"/>
    <w:rsid w:val="00372E43"/>
    <w:rsid w:val="00373459"/>
    <w:rsid w:val="00385FCA"/>
    <w:rsid w:val="0039247A"/>
    <w:rsid w:val="00395995"/>
    <w:rsid w:val="003960F5"/>
    <w:rsid w:val="003A5D92"/>
    <w:rsid w:val="003B29EA"/>
    <w:rsid w:val="003B3694"/>
    <w:rsid w:val="003B4BC1"/>
    <w:rsid w:val="003C1A1F"/>
    <w:rsid w:val="003C1AB0"/>
    <w:rsid w:val="003C4AA6"/>
    <w:rsid w:val="003E6AD3"/>
    <w:rsid w:val="003E77F2"/>
    <w:rsid w:val="003F2D0D"/>
    <w:rsid w:val="00405566"/>
    <w:rsid w:val="00407A63"/>
    <w:rsid w:val="00410F05"/>
    <w:rsid w:val="00425736"/>
    <w:rsid w:val="004334FC"/>
    <w:rsid w:val="00433A73"/>
    <w:rsid w:val="00437CA4"/>
    <w:rsid w:val="0044080C"/>
    <w:rsid w:val="00442226"/>
    <w:rsid w:val="00444A25"/>
    <w:rsid w:val="004508C6"/>
    <w:rsid w:val="00453185"/>
    <w:rsid w:val="004567B3"/>
    <w:rsid w:val="004659A6"/>
    <w:rsid w:val="0047669F"/>
    <w:rsid w:val="004A1617"/>
    <w:rsid w:val="004A414F"/>
    <w:rsid w:val="004B4E77"/>
    <w:rsid w:val="004C74D9"/>
    <w:rsid w:val="004D27CB"/>
    <w:rsid w:val="004D4E3A"/>
    <w:rsid w:val="00526C7D"/>
    <w:rsid w:val="0054263A"/>
    <w:rsid w:val="00547A4C"/>
    <w:rsid w:val="00561D3A"/>
    <w:rsid w:val="00566617"/>
    <w:rsid w:val="00570961"/>
    <w:rsid w:val="00574A99"/>
    <w:rsid w:val="00581191"/>
    <w:rsid w:val="005844AE"/>
    <w:rsid w:val="005A6288"/>
    <w:rsid w:val="005A64D2"/>
    <w:rsid w:val="005B59F9"/>
    <w:rsid w:val="005D376E"/>
    <w:rsid w:val="005F628C"/>
    <w:rsid w:val="0062037B"/>
    <w:rsid w:val="00626FFC"/>
    <w:rsid w:val="00635698"/>
    <w:rsid w:val="0064275D"/>
    <w:rsid w:val="00644BF8"/>
    <w:rsid w:val="00664506"/>
    <w:rsid w:val="00664B78"/>
    <w:rsid w:val="00666486"/>
    <w:rsid w:val="00690F8D"/>
    <w:rsid w:val="00691CFE"/>
    <w:rsid w:val="00693ED4"/>
    <w:rsid w:val="006B75B0"/>
    <w:rsid w:val="006C1FE3"/>
    <w:rsid w:val="006D08CE"/>
    <w:rsid w:val="006D5038"/>
    <w:rsid w:val="006D51E4"/>
    <w:rsid w:val="006D6D61"/>
    <w:rsid w:val="0071137E"/>
    <w:rsid w:val="0072696D"/>
    <w:rsid w:val="00727BC5"/>
    <w:rsid w:val="00744D7D"/>
    <w:rsid w:val="00757524"/>
    <w:rsid w:val="0076038D"/>
    <w:rsid w:val="007613EE"/>
    <w:rsid w:val="00763D50"/>
    <w:rsid w:val="00764BA3"/>
    <w:rsid w:val="0076656A"/>
    <w:rsid w:val="00771182"/>
    <w:rsid w:val="0077393C"/>
    <w:rsid w:val="00782786"/>
    <w:rsid w:val="0079051F"/>
    <w:rsid w:val="007A0DEB"/>
    <w:rsid w:val="007A171F"/>
    <w:rsid w:val="007B7205"/>
    <w:rsid w:val="007C1423"/>
    <w:rsid w:val="007E5C0A"/>
    <w:rsid w:val="007F745A"/>
    <w:rsid w:val="008012DF"/>
    <w:rsid w:val="00801F96"/>
    <w:rsid w:val="0082188C"/>
    <w:rsid w:val="00827918"/>
    <w:rsid w:val="008300CA"/>
    <w:rsid w:val="00830701"/>
    <w:rsid w:val="00837999"/>
    <w:rsid w:val="00842FDF"/>
    <w:rsid w:val="0086562C"/>
    <w:rsid w:val="008714FB"/>
    <w:rsid w:val="00871E9D"/>
    <w:rsid w:val="00875ED6"/>
    <w:rsid w:val="00876DA0"/>
    <w:rsid w:val="0089667B"/>
    <w:rsid w:val="008B3227"/>
    <w:rsid w:val="008C1524"/>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95B63"/>
    <w:rsid w:val="009A4A1D"/>
    <w:rsid w:val="009A7B77"/>
    <w:rsid w:val="009D0BC3"/>
    <w:rsid w:val="009D266D"/>
    <w:rsid w:val="009E1DE9"/>
    <w:rsid w:val="00A121F4"/>
    <w:rsid w:val="00A12A28"/>
    <w:rsid w:val="00A44756"/>
    <w:rsid w:val="00A637A7"/>
    <w:rsid w:val="00A71DF5"/>
    <w:rsid w:val="00A77597"/>
    <w:rsid w:val="00A96D72"/>
    <w:rsid w:val="00AA1E2B"/>
    <w:rsid w:val="00AB653D"/>
    <w:rsid w:val="00AE790B"/>
    <w:rsid w:val="00B02F5D"/>
    <w:rsid w:val="00B14543"/>
    <w:rsid w:val="00B242B0"/>
    <w:rsid w:val="00B2539E"/>
    <w:rsid w:val="00B711DB"/>
    <w:rsid w:val="00B83BEB"/>
    <w:rsid w:val="00B91415"/>
    <w:rsid w:val="00B927DD"/>
    <w:rsid w:val="00BA2911"/>
    <w:rsid w:val="00BA3F33"/>
    <w:rsid w:val="00BB3CC1"/>
    <w:rsid w:val="00BB6616"/>
    <w:rsid w:val="00BC4BEB"/>
    <w:rsid w:val="00BE3956"/>
    <w:rsid w:val="00C01071"/>
    <w:rsid w:val="00C22C63"/>
    <w:rsid w:val="00C258D3"/>
    <w:rsid w:val="00C27188"/>
    <w:rsid w:val="00C432C1"/>
    <w:rsid w:val="00C62291"/>
    <w:rsid w:val="00C62D68"/>
    <w:rsid w:val="00C72980"/>
    <w:rsid w:val="00C76D6D"/>
    <w:rsid w:val="00C80D03"/>
    <w:rsid w:val="00C81467"/>
    <w:rsid w:val="00C82C1B"/>
    <w:rsid w:val="00C83B76"/>
    <w:rsid w:val="00C91BA8"/>
    <w:rsid w:val="00C95698"/>
    <w:rsid w:val="00C95FA9"/>
    <w:rsid w:val="00CA3097"/>
    <w:rsid w:val="00CB59FA"/>
    <w:rsid w:val="00CC0D0E"/>
    <w:rsid w:val="00CC2722"/>
    <w:rsid w:val="00CC3054"/>
    <w:rsid w:val="00CE0076"/>
    <w:rsid w:val="00CE47A2"/>
    <w:rsid w:val="00CF34FA"/>
    <w:rsid w:val="00CF4120"/>
    <w:rsid w:val="00CF51C4"/>
    <w:rsid w:val="00CF54BB"/>
    <w:rsid w:val="00CF6875"/>
    <w:rsid w:val="00CF70DD"/>
    <w:rsid w:val="00D075B1"/>
    <w:rsid w:val="00D260EF"/>
    <w:rsid w:val="00D41CC0"/>
    <w:rsid w:val="00D424EF"/>
    <w:rsid w:val="00D43C80"/>
    <w:rsid w:val="00D453D0"/>
    <w:rsid w:val="00D4697D"/>
    <w:rsid w:val="00D51034"/>
    <w:rsid w:val="00D531F7"/>
    <w:rsid w:val="00D53B45"/>
    <w:rsid w:val="00D747ED"/>
    <w:rsid w:val="00DB0AAF"/>
    <w:rsid w:val="00DB2150"/>
    <w:rsid w:val="00DB7648"/>
    <w:rsid w:val="00DC321F"/>
    <w:rsid w:val="00DE0743"/>
    <w:rsid w:val="00DE0AD2"/>
    <w:rsid w:val="00DE1067"/>
    <w:rsid w:val="00E120D2"/>
    <w:rsid w:val="00E20ED2"/>
    <w:rsid w:val="00E54AE5"/>
    <w:rsid w:val="00E67DB1"/>
    <w:rsid w:val="00E77021"/>
    <w:rsid w:val="00E90C32"/>
    <w:rsid w:val="00EA2A64"/>
    <w:rsid w:val="00EA3058"/>
    <w:rsid w:val="00EB1D93"/>
    <w:rsid w:val="00EB2706"/>
    <w:rsid w:val="00EB7726"/>
    <w:rsid w:val="00EC2A36"/>
    <w:rsid w:val="00EC6094"/>
    <w:rsid w:val="00EC722F"/>
    <w:rsid w:val="00ED0B47"/>
    <w:rsid w:val="00ED6C9E"/>
    <w:rsid w:val="00EE116D"/>
    <w:rsid w:val="00EF30DD"/>
    <w:rsid w:val="00EF3AF1"/>
    <w:rsid w:val="00EF6772"/>
    <w:rsid w:val="00F24F79"/>
    <w:rsid w:val="00F277C0"/>
    <w:rsid w:val="00F332B9"/>
    <w:rsid w:val="00F34D57"/>
    <w:rsid w:val="00F376D2"/>
    <w:rsid w:val="00F41949"/>
    <w:rsid w:val="00F515AA"/>
    <w:rsid w:val="00F51E67"/>
    <w:rsid w:val="00F534A6"/>
    <w:rsid w:val="00F53DB8"/>
    <w:rsid w:val="00F66E82"/>
    <w:rsid w:val="00F82434"/>
    <w:rsid w:val="00F87310"/>
    <w:rsid w:val="00F9029E"/>
    <w:rsid w:val="00FA17C4"/>
    <w:rsid w:val="00FB4073"/>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unhideWhenUsed/>
    <w:rsid w:val="00F53DB8"/>
    <w:rPr>
      <w:sz w:val="20"/>
      <w:szCs w:val="20"/>
    </w:rPr>
  </w:style>
  <w:style w:type="character" w:customStyle="1" w:styleId="CommentTextChar">
    <w:name w:val="Comment Text Char"/>
    <w:basedOn w:val="DefaultParagraphFont"/>
    <w:link w:val="CommentText"/>
    <w:uiPriority w:val="99"/>
    <w:rsid w:val="00F53DB8"/>
    <w:rPr>
      <w:sz w:val="20"/>
      <w:szCs w:val="20"/>
      <w:lang w:val="fr-FR"/>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fr-FR"/>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fr-FR"/>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 w:type="paragraph" w:styleId="BalloonText">
    <w:name w:val="Balloon Text"/>
    <w:basedOn w:val="Normal"/>
    <w:link w:val="BalloonTextChar"/>
    <w:uiPriority w:val="99"/>
    <w:semiHidden/>
    <w:unhideWhenUsed/>
    <w:rsid w:val="00B83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EB"/>
    <w:rPr>
      <w:rFonts w:ascii="Segoe UI" w:hAnsi="Segoe UI" w:cs="Segoe UI"/>
      <w:sz w:val="18"/>
      <w:szCs w:val="18"/>
    </w:rPr>
  </w:style>
  <w:style w:type="paragraph" w:styleId="Revision">
    <w:name w:val="Revision"/>
    <w:hidden/>
    <w:uiPriority w:val="99"/>
    <w:semiHidden/>
    <w:rsid w:val="00E20ED2"/>
  </w:style>
  <w:style w:type="paragraph" w:customStyle="1" w:styleId="pf0">
    <w:name w:val="pf0"/>
    <w:basedOn w:val="Normal"/>
    <w:rsid w:val="00FB4073"/>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B40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34897208">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585647637">
      <w:bodyDiv w:val="1"/>
      <w:marLeft w:val="0"/>
      <w:marRight w:val="0"/>
      <w:marTop w:val="0"/>
      <w:marBottom w:val="0"/>
      <w:divBdr>
        <w:top w:val="none" w:sz="0" w:space="0" w:color="auto"/>
        <w:left w:val="none" w:sz="0" w:space="0" w:color="auto"/>
        <w:bottom w:val="none" w:sz="0" w:space="0" w:color="auto"/>
        <w:right w:val="none" w:sz="0" w:space="0" w:color="auto"/>
      </w:divBdr>
    </w:div>
    <w:div w:id="1028290831">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21163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hyperlink" Target="https://www.youtube.com/channel/UCAZGpziB6Lq_Kx8ROgoMdCA/featur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linkedin.com/company/miraclon-corpor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racl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raclon.com/products-technology/pureflexo-prin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fca.net.in/star-award.php"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2022-09-08T13:45:00Z</dcterms:created>
  <dcterms:modified xsi:type="dcterms:W3CDTF">2022-09-15T08:40:00Z</dcterms:modified>
</cp:coreProperties>
</file>