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E881" w14:textId="2CF19AE6" w:rsidR="00CB59FA" w:rsidRPr="00256581" w:rsidRDefault="002C233A" w:rsidP="00992D2E">
      <w:pPr>
        <w:rPr>
          <w:rFonts w:ascii="Arial" w:hAnsi="Arial" w:cs="Arial"/>
          <w:b/>
          <w:sz w:val="20"/>
          <w:szCs w:val="20"/>
        </w:rPr>
      </w:pPr>
      <w:bookmarkStart w:id="0" w:name="_Hlk79653162"/>
      <w:r w:rsidRPr="00256581">
        <w:rPr>
          <w:rFonts w:ascii="Arial" w:hAnsi="Arial" w:cs="Arial"/>
          <w:b/>
          <w:sz w:val="20"/>
          <w:szCs w:val="20"/>
        </w:rPr>
        <w:t>Comunicado de prensa</w:t>
      </w:r>
    </w:p>
    <w:p w14:paraId="561067B7" w14:textId="77777777" w:rsidR="00CB59FA" w:rsidRPr="00256581" w:rsidRDefault="00CB59FA" w:rsidP="00992D2E">
      <w:pPr>
        <w:rPr>
          <w:rFonts w:ascii="Arial" w:hAnsi="Arial" w:cs="Arial"/>
          <w:sz w:val="20"/>
          <w:szCs w:val="20"/>
          <w:lang w:val="es-ES"/>
        </w:rPr>
      </w:pPr>
    </w:p>
    <w:p w14:paraId="4E67C2ED" w14:textId="47D82EE7" w:rsidR="00CB59FA" w:rsidRPr="00256581" w:rsidRDefault="00CB59FA" w:rsidP="00992D2E">
      <w:pPr>
        <w:rPr>
          <w:rFonts w:ascii="Arial" w:hAnsi="Arial" w:cs="Arial"/>
          <w:sz w:val="20"/>
          <w:szCs w:val="20"/>
        </w:rPr>
      </w:pPr>
      <w:r w:rsidRPr="00256581">
        <w:rPr>
          <w:rFonts w:ascii="Arial" w:hAnsi="Arial" w:cs="Arial"/>
          <w:sz w:val="20"/>
          <w:szCs w:val="20"/>
        </w:rPr>
        <w:t>Contacto de prensa:</w:t>
      </w:r>
    </w:p>
    <w:p w14:paraId="7DADEA11" w14:textId="17E1262D" w:rsidR="00CB59FA" w:rsidRPr="00256581" w:rsidRDefault="00CB59FA" w:rsidP="00992D2E">
      <w:pPr>
        <w:rPr>
          <w:rFonts w:ascii="Arial" w:hAnsi="Arial" w:cs="Arial"/>
          <w:color w:val="30302F" w:themeColor="text1"/>
          <w:sz w:val="20"/>
          <w:szCs w:val="20"/>
          <w:shd w:val="clear" w:color="auto" w:fill="FFFFFF"/>
          <w:lang w:val="nl-BE"/>
        </w:rPr>
      </w:pPr>
      <w:r w:rsidRPr="00256581">
        <w:rPr>
          <w:rFonts w:ascii="Arial" w:hAnsi="Arial" w:cs="Arial"/>
          <w:color w:val="30302F" w:themeColor="text1"/>
          <w:sz w:val="20"/>
          <w:szCs w:val="20"/>
          <w:shd w:val="clear" w:color="auto" w:fill="FFFFFF"/>
          <w:lang w:val="nl-BE"/>
        </w:rPr>
        <w:t xml:space="preserve">Elni Van Rensburg - +1 830 317 0950 – </w:t>
      </w:r>
      <w:hyperlink r:id="rId7" w:history="1">
        <w:r w:rsidRPr="00256581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nl-BE"/>
          </w:rPr>
          <w:t>elni.vanrensburg@miraclon.com</w:t>
        </w:r>
      </w:hyperlink>
      <w:r w:rsidRPr="00256581">
        <w:rPr>
          <w:rFonts w:ascii="Arial" w:hAnsi="Arial" w:cs="Arial"/>
          <w:color w:val="30302F" w:themeColor="text1"/>
          <w:sz w:val="20"/>
          <w:szCs w:val="20"/>
          <w:shd w:val="clear" w:color="auto" w:fill="FFFFFF"/>
          <w:lang w:val="nl-BE"/>
        </w:rPr>
        <w:t xml:space="preserve"> </w:t>
      </w:r>
    </w:p>
    <w:p w14:paraId="5157A723" w14:textId="77777777" w:rsidR="00EB5F0E" w:rsidRPr="00256581" w:rsidRDefault="00EB5F0E" w:rsidP="00EB5F0E">
      <w:pPr>
        <w:rPr>
          <w:rFonts w:ascii="Arial" w:hAnsi="Arial" w:cs="Arial"/>
          <w:color w:val="30302F" w:themeColor="text1"/>
          <w:sz w:val="20"/>
          <w:szCs w:val="20"/>
        </w:rPr>
      </w:pPr>
      <w:r w:rsidRPr="00256581">
        <w:rPr>
          <w:rFonts w:ascii="Arial" w:hAnsi="Arial" w:cs="Arial"/>
          <w:color w:val="30302F" w:themeColor="text1"/>
          <w:sz w:val="20"/>
          <w:szCs w:val="20"/>
          <w:lang w:val="en-GB"/>
        </w:rPr>
        <w:t xml:space="preserve">AD Communications: Imogen Woods – +44 (0)1372 464 470 – </w:t>
      </w:r>
      <w:hyperlink r:id="rId8" w:history="1">
        <w:r w:rsidRPr="00256581">
          <w:rPr>
            <w:rStyle w:val="Hyperlink"/>
            <w:rFonts w:ascii="Arial" w:hAnsi="Arial" w:cs="Arial"/>
            <w:sz w:val="20"/>
            <w:szCs w:val="20"/>
            <w:lang w:val="en-GB"/>
          </w:rPr>
          <w:t>iwoods@adcomms.co.uk</w:t>
        </w:r>
      </w:hyperlink>
    </w:p>
    <w:p w14:paraId="665F61DA" w14:textId="49AC1935" w:rsidR="00CB59FA" w:rsidRPr="00256581" w:rsidRDefault="00CB59FA" w:rsidP="00992D2E">
      <w:pPr>
        <w:rPr>
          <w:rFonts w:ascii="Arial" w:hAnsi="Arial" w:cs="Arial"/>
          <w:color w:val="30302F" w:themeColor="text1"/>
          <w:sz w:val="20"/>
          <w:szCs w:val="20"/>
        </w:rPr>
      </w:pPr>
    </w:p>
    <w:p w14:paraId="7439C45B" w14:textId="6EEC919A" w:rsidR="00CB59FA" w:rsidRPr="00256581" w:rsidRDefault="00EB2706" w:rsidP="00992D2E">
      <w:pPr>
        <w:rPr>
          <w:rFonts w:ascii="Arial" w:hAnsi="Arial" w:cs="Arial"/>
          <w:color w:val="30302F" w:themeColor="text1"/>
          <w:sz w:val="20"/>
          <w:szCs w:val="20"/>
        </w:rPr>
      </w:pPr>
      <w:r w:rsidRPr="002565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15 de septiembre de </w:t>
      </w:r>
      <w:r w:rsidRPr="00256581">
        <w:rPr>
          <w:rFonts w:ascii="Arial" w:hAnsi="Arial" w:cs="Arial"/>
          <w:color w:val="30302F" w:themeColor="text1"/>
          <w:sz w:val="20"/>
          <w:szCs w:val="20"/>
        </w:rPr>
        <w:t>2022</w:t>
      </w:r>
    </w:p>
    <w:p w14:paraId="672EC0EE" w14:textId="20530CD6" w:rsidR="00CB59FA" w:rsidRPr="00592349" w:rsidRDefault="00CB59FA" w:rsidP="00992D2E">
      <w:pPr>
        <w:spacing w:line="360" w:lineRule="auto"/>
        <w:rPr>
          <w:rFonts w:ascii="Arial" w:hAnsi="Arial" w:cs="Arial"/>
          <w:color w:val="30302F" w:themeColor="text1"/>
          <w:sz w:val="22"/>
          <w:szCs w:val="22"/>
          <w:lang w:val="es-ES"/>
        </w:rPr>
      </w:pPr>
    </w:p>
    <w:p w14:paraId="2D2042B6" w14:textId="77777777" w:rsidR="00923088" w:rsidRPr="00592349" w:rsidRDefault="00923088" w:rsidP="00992D2E">
      <w:pPr>
        <w:spacing w:line="360" w:lineRule="auto"/>
        <w:rPr>
          <w:rFonts w:ascii="Arial" w:hAnsi="Arial" w:cs="Arial"/>
          <w:color w:val="30302F" w:themeColor="text1"/>
          <w:sz w:val="22"/>
          <w:szCs w:val="22"/>
          <w:lang w:val="es-ES"/>
        </w:rPr>
      </w:pPr>
    </w:p>
    <w:bookmarkEnd w:id="0"/>
    <w:p w14:paraId="0CC13E41" w14:textId="40C0A7AD" w:rsidR="00E20ED2" w:rsidRPr="006D08CE" w:rsidRDefault="00547A4C" w:rsidP="005F628C">
      <w:pPr>
        <w:spacing w:line="360" w:lineRule="auto"/>
        <w:jc w:val="center"/>
        <w:rPr>
          <w:rFonts w:ascii="Arial" w:hAnsi="Arial" w:cs="Arial"/>
          <w:b/>
          <w:i/>
          <w:iCs/>
          <w:sz w:val="26"/>
          <w:szCs w:val="26"/>
        </w:rPr>
      </w:pPr>
      <w:proofErr w:type="spellStart"/>
      <w:r>
        <w:rPr>
          <w:rFonts w:ascii="Arial" w:hAnsi="Arial"/>
          <w:b/>
          <w:sz w:val="26"/>
        </w:rPr>
        <w:t>PureFlexo</w:t>
      </w:r>
      <w:proofErr w:type="spellEnd"/>
      <w:r>
        <w:rPr>
          <w:rFonts w:ascii="Arial" w:hAnsi="Arial"/>
          <w:b/>
          <w:sz w:val="26"/>
        </w:rPr>
        <w:t xml:space="preserve">™ </w:t>
      </w:r>
      <w:proofErr w:type="spellStart"/>
      <w:r>
        <w:rPr>
          <w:rFonts w:ascii="Arial" w:hAnsi="Arial"/>
          <w:b/>
          <w:sz w:val="26"/>
        </w:rPr>
        <w:t>Printing</w:t>
      </w:r>
      <w:proofErr w:type="spellEnd"/>
      <w:r>
        <w:rPr>
          <w:rFonts w:ascii="Arial" w:hAnsi="Arial"/>
          <w:b/>
          <w:sz w:val="26"/>
        </w:rPr>
        <w:t xml:space="preserve"> de Miraclon recibe el IFCA </w:t>
      </w:r>
      <w:proofErr w:type="spellStart"/>
      <w:r>
        <w:rPr>
          <w:rFonts w:ascii="Arial" w:hAnsi="Arial"/>
          <w:b/>
          <w:sz w:val="26"/>
        </w:rPr>
        <w:t>Star</w:t>
      </w:r>
      <w:proofErr w:type="spellEnd"/>
      <w:r>
        <w:rPr>
          <w:rFonts w:ascii="Arial" w:hAnsi="Arial"/>
          <w:b/>
          <w:sz w:val="26"/>
        </w:rPr>
        <w:t xml:space="preserve"> </w:t>
      </w:r>
      <w:proofErr w:type="spellStart"/>
      <w:r>
        <w:rPr>
          <w:rFonts w:ascii="Arial" w:hAnsi="Arial"/>
          <w:b/>
          <w:sz w:val="26"/>
        </w:rPr>
        <w:t>Award</w:t>
      </w:r>
      <w:proofErr w:type="spellEnd"/>
      <w:r>
        <w:rPr>
          <w:rFonts w:ascii="Arial" w:hAnsi="Arial"/>
          <w:b/>
          <w:sz w:val="26"/>
        </w:rPr>
        <w:t xml:space="preserve"> 2022 por </w:t>
      </w:r>
      <w:r>
        <w:rPr>
          <w:rFonts w:ascii="Arial" w:hAnsi="Arial"/>
          <w:b/>
          <w:i/>
          <w:sz w:val="26"/>
        </w:rPr>
        <w:t>Innovaciones y Desarrollos de Impresión</w:t>
      </w:r>
    </w:p>
    <w:p w14:paraId="74C0ED3D" w14:textId="77777777" w:rsidR="00355A10" w:rsidRPr="00592349" w:rsidRDefault="00355A10" w:rsidP="00B145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</w:pPr>
    </w:p>
    <w:p w14:paraId="51605EA3" w14:textId="780E2145" w:rsidR="00026B5C" w:rsidRPr="00256581" w:rsidRDefault="00B14543" w:rsidP="00B145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Miraclon ha sido reconocida por la Asociación de Fabricantes de Envases Flexibles y Cartones Plegables de la India (</w:t>
      </w:r>
      <w:proofErr w:type="spellStart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Indian</w:t>
      </w:r>
      <w:proofErr w:type="spellEnd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Flexible </w:t>
      </w:r>
      <w:proofErr w:type="spellStart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Packaging</w:t>
      </w:r>
      <w:proofErr w:type="spellEnd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Folding</w:t>
      </w:r>
      <w:proofErr w:type="spellEnd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Carton</w:t>
      </w:r>
      <w:proofErr w:type="spellEnd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Manufacturers</w:t>
      </w:r>
      <w:proofErr w:type="spellEnd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Association</w:t>
      </w:r>
      <w:proofErr w:type="spellEnd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IFCA) en los </w:t>
      </w:r>
      <w:hyperlink r:id="rId9" w:history="1">
        <w:r w:rsidRPr="00256581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 xml:space="preserve">IFCA </w:t>
        </w:r>
        <w:proofErr w:type="spellStart"/>
        <w:r w:rsidRPr="00256581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Star</w:t>
        </w:r>
        <w:proofErr w:type="spellEnd"/>
        <w:r w:rsidRPr="00256581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256581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Awards</w:t>
        </w:r>
        <w:proofErr w:type="spellEnd"/>
      </w:hyperlink>
      <w:r w:rsidRPr="00256581">
        <w:rPr>
          <w:rStyle w:val="Hyperlink"/>
          <w:rFonts w:ascii="Arial" w:hAnsi="Arial" w:cs="Arial"/>
          <w:sz w:val="22"/>
          <w:szCs w:val="22"/>
          <w:shd w:val="clear" w:color="auto" w:fill="FFFFFF"/>
        </w:rPr>
        <w:t xml:space="preserve"> 2022</w:t>
      </w:r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como una de las mejores empresas en </w:t>
      </w:r>
      <w:r w:rsidRPr="00256581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Innovaciones y Desarrollos de Impresión</w:t>
      </w:r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con </w:t>
      </w:r>
      <w:hyperlink r:id="rId10" w:history="1">
        <w:proofErr w:type="spellStart"/>
        <w:r w:rsidRPr="00256581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PureFlexo</w:t>
        </w:r>
        <w:proofErr w:type="spellEnd"/>
        <w:r w:rsidRPr="00256581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256581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Printing</w:t>
        </w:r>
        <w:proofErr w:type="spellEnd"/>
      </w:hyperlink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Con acceso a través de FLEXCEL NX </w:t>
      </w:r>
      <w:proofErr w:type="spellStart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Print</w:t>
      </w:r>
      <w:proofErr w:type="spellEnd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Suite para empaques flexibles, la tecnología aborda y controla la diseminación no deseada de la tinta para posibilitar una ventana operativa más grande maximizando la eficiencia, la repetitividad y el rendimiento general en la prensa. </w:t>
      </w:r>
    </w:p>
    <w:p w14:paraId="2B3C4EE2" w14:textId="77777777" w:rsidR="00026B5C" w:rsidRPr="00256581" w:rsidRDefault="00026B5C" w:rsidP="00B145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</w:pPr>
    </w:p>
    <w:p w14:paraId="1875531E" w14:textId="4EB5EA8B" w:rsidR="00B14543" w:rsidRPr="00256581" w:rsidRDefault="00026B5C" w:rsidP="00B145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“Nuestros jueces vieron una amplia variedad de nuevos productos y tecnología que pueden tener un gran efecto en la cadena de valor de los empaques flexibles y cartones plegables, pero desde la perspectiva de preprensa y tecnología de planchas, </w:t>
      </w:r>
      <w:proofErr w:type="spellStart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PureFlexo</w:t>
      </w:r>
      <w:proofErr w:type="spellEnd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Printing</w:t>
      </w:r>
      <w:proofErr w:type="spellEnd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 destacó debido a su potencial impacto significativo en la prensa,” comenta el Sr. Chandrasekhar </w:t>
      </w:r>
      <w:proofErr w:type="spellStart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Rajagopalan</w:t>
      </w:r>
      <w:proofErr w:type="spellEnd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, Presidente y Tesorero, IFCA. “En un momento en que las empresas se están esforzando por encontrar la manera de maximizar la eficiencia y minimizar los costos, las animaría sinceramente a enfocarse en una innovación que puede tener un impacto real en todo el proceso de producción”.</w:t>
      </w:r>
    </w:p>
    <w:p w14:paraId="55EC9ECB" w14:textId="7194BC4B" w:rsidR="00827918" w:rsidRPr="00256581" w:rsidRDefault="00827918" w:rsidP="00B145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</w:pPr>
    </w:p>
    <w:p w14:paraId="084082B2" w14:textId="3A34B9CF" w:rsidR="00827918" w:rsidRPr="00256581" w:rsidRDefault="00827918" w:rsidP="00827918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PureFlexo</w:t>
      </w:r>
      <w:proofErr w:type="spellEnd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Printing</w:t>
      </w:r>
      <w:proofErr w:type="spellEnd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utiliza la nueva tecnología de Miraclon patentada recientemente y creada por el mismo equipo de I + D responsable de la invención del FLEXCEL NX </w:t>
      </w:r>
      <w:proofErr w:type="spellStart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System</w:t>
      </w:r>
      <w:proofErr w:type="spellEnd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probado, que se lanzó en 2008, y que se basa en la innovación que Miraclon ha introducido en el mercado durante los pasados 13 años. </w:t>
      </w:r>
      <w:r w:rsidRPr="00256581">
        <w:rPr>
          <w:rFonts w:ascii="Arial" w:hAnsi="Arial" w:cs="Arial"/>
          <w:sz w:val="22"/>
          <w:szCs w:val="22"/>
        </w:rPr>
        <w:t xml:space="preserve">El FLEXCEL NX </w:t>
      </w:r>
      <w:proofErr w:type="spellStart"/>
      <w:r w:rsidRPr="00256581">
        <w:rPr>
          <w:rFonts w:ascii="Arial" w:hAnsi="Arial" w:cs="Arial"/>
          <w:sz w:val="22"/>
          <w:szCs w:val="22"/>
        </w:rPr>
        <w:t>System</w:t>
      </w:r>
      <w:proofErr w:type="spellEnd"/>
      <w:r w:rsidRPr="00256581">
        <w:rPr>
          <w:rFonts w:ascii="Arial" w:hAnsi="Arial" w:cs="Arial"/>
          <w:sz w:val="22"/>
          <w:szCs w:val="22"/>
        </w:rPr>
        <w:t xml:space="preserve"> único brinda una ventana operativa más amplia independientemente de la pantalla de línea, con ahorros logrados por menos paradas de la prensa no programadas cada día, tiempo de inactividad y retrasos reducidos, y configuraciones de color más rápidas. </w:t>
      </w:r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Diseñada específicamente para aplicaciones de películas de tinta solvente en rotativas anchas, </w:t>
      </w:r>
      <w:proofErr w:type="spellStart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PureFlexo</w:t>
      </w:r>
      <w:proofErr w:type="spellEnd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Printing</w:t>
      </w:r>
      <w:proofErr w:type="spellEnd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maximiza la eficiencia, repetitividad y rendimiento general de la prensa, a la vez que permite que los impresores y proveedores de preprensa experimenten una impresión más limpia, un color estable y un mejor resultado financiero final para su empresa. </w:t>
      </w:r>
    </w:p>
    <w:p w14:paraId="72086E52" w14:textId="2DE2A335" w:rsidR="00827918" w:rsidRPr="00256581" w:rsidRDefault="00827918" w:rsidP="00FB407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</w:pPr>
    </w:p>
    <w:p w14:paraId="002E318E" w14:textId="4CFC78F7" w:rsidR="00EB2706" w:rsidRPr="00256581" w:rsidRDefault="00995B63" w:rsidP="00FB4073">
      <w:pPr>
        <w:pStyle w:val="pf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“Nos honra ser los únicos proveedores de preprensa y planchas reconocidos en esta categoría tan importante de los premios, que muestra la importancia de las innovaciones que pueden tener un gran impacto en toda la cadena de valor, comenta </w:t>
      </w:r>
      <w:r w:rsidRPr="00256581">
        <w:rPr>
          <w:rStyle w:val="cf01"/>
          <w:rFonts w:ascii="Arial" w:hAnsi="Arial" w:cs="Arial"/>
          <w:sz w:val="22"/>
          <w:szCs w:val="22"/>
        </w:rPr>
        <w:t xml:space="preserve">Reid Chesterfield, Director de Tecnología e Innovación en Miraclon. </w:t>
      </w:r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“Con las presiones en los costos que se sienten en todas las industrias del mundo, las </w:t>
      </w:r>
      <w:proofErr w:type="spellStart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Trade</w:t>
      </w:r>
      <w:proofErr w:type="spellEnd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Shops y los convertidores flexográficos están utilizando </w:t>
      </w:r>
      <w:proofErr w:type="spellStart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PureFlexo</w:t>
      </w:r>
      <w:proofErr w:type="spellEnd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Printing</w:t>
      </w:r>
      <w:proofErr w:type="spellEnd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para abordar la causa raíz de los problemas resultantes de las paradas no programadas de la prensa y su impacto en sus resultados financieros finales. ¡Para cualquiera que esté buscando la forma de optimizar la eficiencia en toda su empresa, </w:t>
      </w:r>
      <w:proofErr w:type="spellStart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PureFlexo</w:t>
      </w:r>
      <w:proofErr w:type="spellEnd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Printing</w:t>
      </w:r>
      <w:proofErr w:type="spellEnd"/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y la plétora de beneficios que trae al proceso de producción debería, definitivamente, ser parte de su consideración!”</w:t>
      </w:r>
    </w:p>
    <w:p w14:paraId="45D9EEE0" w14:textId="34B897B9" w:rsidR="00DB0AAF" w:rsidRPr="00256581" w:rsidRDefault="00DB0AAF" w:rsidP="00FB407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</w:pPr>
    </w:p>
    <w:p w14:paraId="564FFF08" w14:textId="17E7ECD3" w:rsidR="00CB59FA" w:rsidRPr="00256581" w:rsidRDefault="00CB59FA" w:rsidP="00992D2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56581">
        <w:rPr>
          <w:rFonts w:ascii="Arial" w:hAnsi="Arial" w:cs="Arial"/>
          <w:color w:val="000000"/>
          <w:sz w:val="22"/>
          <w:szCs w:val="22"/>
          <w:shd w:val="clear" w:color="auto" w:fill="FFFFFF"/>
        </w:rPr>
        <w:t>FINES</w:t>
      </w:r>
    </w:p>
    <w:p w14:paraId="37752522" w14:textId="241E51F6" w:rsidR="00664506" w:rsidRPr="00592349" w:rsidRDefault="00664506" w:rsidP="00992D2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</w:pPr>
    </w:p>
    <w:p w14:paraId="7BCA6653" w14:textId="77777777" w:rsidR="00664506" w:rsidRPr="00592349" w:rsidRDefault="00664506" w:rsidP="00664506">
      <w:pPr>
        <w:spacing w:line="360" w:lineRule="auto"/>
        <w:rPr>
          <w:rFonts w:ascii="Arial" w:hAnsi="Arial"/>
          <w:b/>
          <w:lang w:val="es-ES"/>
        </w:rPr>
      </w:pPr>
    </w:p>
    <w:p w14:paraId="1EC470A5" w14:textId="77777777" w:rsidR="00664506" w:rsidRPr="00256581" w:rsidRDefault="00664506" w:rsidP="00664506">
      <w:pPr>
        <w:rPr>
          <w:rFonts w:ascii="Arial" w:hAnsi="Arial" w:cs="Arial"/>
          <w:b/>
          <w:bCs/>
          <w:sz w:val="20"/>
          <w:szCs w:val="20"/>
        </w:rPr>
      </w:pPr>
      <w:r w:rsidRPr="00256581">
        <w:rPr>
          <w:rFonts w:ascii="Arial" w:hAnsi="Arial" w:cs="Arial"/>
          <w:b/>
          <w:sz w:val="20"/>
          <w:szCs w:val="20"/>
        </w:rPr>
        <w:t>Acerca de Miraclon</w:t>
      </w:r>
    </w:p>
    <w:p w14:paraId="71223265" w14:textId="77777777" w:rsidR="00664506" w:rsidRPr="00256581" w:rsidRDefault="00664506" w:rsidP="00664506">
      <w:pPr>
        <w:rPr>
          <w:rFonts w:ascii="Arial" w:hAnsi="Arial" w:cs="Arial"/>
          <w:sz w:val="20"/>
          <w:szCs w:val="20"/>
        </w:rPr>
      </w:pPr>
      <w:r w:rsidRPr="00256581">
        <w:rPr>
          <w:rFonts w:ascii="Arial" w:hAnsi="Arial" w:cs="Arial"/>
          <w:sz w:val="20"/>
          <w:szCs w:val="20"/>
        </w:rPr>
        <w:t xml:space="preserve">Miraclon es el hogar de KODAK FLEXCEL </w:t>
      </w:r>
      <w:proofErr w:type="spellStart"/>
      <w:r w:rsidRPr="00256581">
        <w:rPr>
          <w:rFonts w:ascii="Arial" w:hAnsi="Arial" w:cs="Arial"/>
          <w:sz w:val="20"/>
          <w:szCs w:val="20"/>
        </w:rPr>
        <w:t>Solutions</w:t>
      </w:r>
      <w:proofErr w:type="spellEnd"/>
      <w:r w:rsidRPr="00256581">
        <w:rPr>
          <w:rFonts w:ascii="Arial" w:hAnsi="Arial" w:cs="Arial"/>
          <w:sz w:val="20"/>
          <w:szCs w:val="20"/>
        </w:rPr>
        <w:t xml:space="preserve">, que ha ayudado a transformar la impresión flexográfica durante más de una década. La tecnología, incluidos los sistemas FLEXCEL NX y FLEXCEL NX Ultra líderes de la industria, así como FLEXCEL NX </w:t>
      </w:r>
      <w:proofErr w:type="spellStart"/>
      <w:r w:rsidRPr="00256581">
        <w:rPr>
          <w:rFonts w:ascii="Arial" w:hAnsi="Arial" w:cs="Arial"/>
          <w:sz w:val="20"/>
          <w:szCs w:val="20"/>
        </w:rPr>
        <w:t>Print</w:t>
      </w:r>
      <w:proofErr w:type="spellEnd"/>
      <w:r w:rsidRPr="00256581">
        <w:rPr>
          <w:rFonts w:ascii="Arial" w:hAnsi="Arial" w:cs="Arial"/>
          <w:sz w:val="20"/>
          <w:szCs w:val="20"/>
        </w:rPr>
        <w:t xml:space="preserve"> Suite que posibilita la impresión </w:t>
      </w:r>
      <w:proofErr w:type="spellStart"/>
      <w:r w:rsidRPr="00256581">
        <w:rPr>
          <w:rFonts w:ascii="Arial" w:hAnsi="Arial" w:cs="Arial"/>
          <w:sz w:val="20"/>
          <w:szCs w:val="20"/>
        </w:rPr>
        <w:t>PureFlexo</w:t>
      </w:r>
      <w:proofErr w:type="spellEnd"/>
      <w:r w:rsidRPr="00256581">
        <w:rPr>
          <w:rFonts w:ascii="Arial" w:hAnsi="Arial" w:cs="Arial"/>
          <w:sz w:val="20"/>
          <w:szCs w:val="20"/>
        </w:rPr>
        <w:t>™, maximiza la eficiencia en la prensa, ofrece mayor calidad y los mejores resultados generales de su clase. Con un enfoque en la vanguardia de la ciencia de las imágenes, innovación y colaboración con socios y clientes del sector, Miraclon tiene un compromiso con el futuro de la flexografía y continúa en posición de liderar el cambio. Obtenga más información en</w:t>
      </w:r>
      <w:r w:rsidRPr="00256581">
        <w:rPr>
          <w:rStyle w:val="Hyperlink"/>
          <w:rFonts w:ascii="Arial" w:hAnsi="Arial" w:cs="Arial"/>
          <w:sz w:val="20"/>
          <w:szCs w:val="20"/>
        </w:rPr>
        <w:t xml:space="preserve"> </w:t>
      </w:r>
      <w:hyperlink r:id="rId11" w:history="1">
        <w:r w:rsidRPr="00256581">
          <w:rPr>
            <w:rStyle w:val="Hyperlink"/>
            <w:rFonts w:ascii="Arial" w:hAnsi="Arial" w:cs="Arial"/>
            <w:sz w:val="20"/>
            <w:szCs w:val="20"/>
          </w:rPr>
          <w:t>www.miraclon.com</w:t>
        </w:r>
      </w:hyperlink>
      <w:r w:rsidRPr="00256581">
        <w:rPr>
          <w:rFonts w:ascii="Arial" w:hAnsi="Arial" w:cs="Arial"/>
          <w:sz w:val="20"/>
          <w:szCs w:val="20"/>
        </w:rPr>
        <w:t xml:space="preserve">, y síganos en </w:t>
      </w:r>
      <w:hyperlink r:id="rId12" w:history="1">
        <w:r w:rsidRPr="0025658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256581">
        <w:rPr>
          <w:rFonts w:ascii="Arial" w:hAnsi="Arial" w:cs="Arial"/>
          <w:sz w:val="20"/>
          <w:szCs w:val="20"/>
        </w:rPr>
        <w:t xml:space="preserve"> y </w:t>
      </w:r>
      <w:hyperlink r:id="rId13" w:history="1">
        <w:r w:rsidRPr="0025658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256581">
        <w:rPr>
          <w:rFonts w:ascii="Arial" w:hAnsi="Arial" w:cs="Arial"/>
          <w:sz w:val="20"/>
          <w:szCs w:val="20"/>
        </w:rPr>
        <w:t>.</w:t>
      </w:r>
    </w:p>
    <w:p w14:paraId="3A3AFE38" w14:textId="77777777" w:rsidR="00664506" w:rsidRPr="00256581" w:rsidRDefault="00664506" w:rsidP="00992D2E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sectPr w:rsidR="00664506" w:rsidRPr="00256581" w:rsidSect="00992D2E">
      <w:headerReference w:type="even" r:id="rId14"/>
      <w:footerReference w:type="default" r:id="rId15"/>
      <w:headerReference w:type="first" r:id="rId16"/>
      <w:footerReference w:type="first" r:id="rId17"/>
      <w:pgSz w:w="11900" w:h="16840"/>
      <w:pgMar w:top="990" w:right="1460" w:bottom="1440" w:left="1350" w:header="545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C4B4" w14:textId="77777777" w:rsidR="002C5495" w:rsidRDefault="002C5495" w:rsidP="00D424EF">
      <w:r>
        <w:separator/>
      </w:r>
    </w:p>
  </w:endnote>
  <w:endnote w:type="continuationSeparator" w:id="0">
    <w:p w14:paraId="137B7873" w14:textId="77777777" w:rsidR="002C5495" w:rsidRDefault="002C5495" w:rsidP="00D4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C576" w14:textId="152D7783" w:rsidR="00D424EF" w:rsidRDefault="00D424EF" w:rsidP="001C2759">
    <w:pPr>
      <w:pStyle w:val="Footer"/>
      <w:ind w:right="-33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A2F7" w14:textId="25913A94" w:rsidR="001C2759" w:rsidRDefault="0008122C" w:rsidP="004508C6">
    <w:pPr>
      <w:pStyle w:val="Footer"/>
      <w:tabs>
        <w:tab w:val="clear" w:pos="902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F81060C" wp14:editId="6CA178F3">
          <wp:simplePos x="0" y="0"/>
          <wp:positionH relativeFrom="margin">
            <wp:align>right</wp:align>
          </wp:positionH>
          <wp:positionV relativeFrom="bottomMargin">
            <wp:posOffset>135206</wp:posOffset>
          </wp:positionV>
          <wp:extent cx="550800" cy="5436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47F8" w14:textId="77777777" w:rsidR="002C5495" w:rsidRDefault="002C5495" w:rsidP="00D424EF">
      <w:r>
        <w:separator/>
      </w:r>
    </w:p>
  </w:footnote>
  <w:footnote w:type="continuationSeparator" w:id="0">
    <w:p w14:paraId="4C7C3302" w14:textId="77777777" w:rsidR="002C5495" w:rsidRDefault="002C5495" w:rsidP="00D4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74C0" w14:textId="5BDC6789" w:rsidR="00D424EF" w:rsidRDefault="00CB59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49829BEF" wp14:editId="0E2927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0970" cy="73882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7837013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970" cy="738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95E9" w14:textId="3920BF18" w:rsidR="004508C6" w:rsidRDefault="004508C6" w:rsidP="004508C6">
    <w:pPr>
      <w:pStyle w:val="Header"/>
      <w:tabs>
        <w:tab w:val="clear" w:pos="9026"/>
      </w:tabs>
      <w:ind w:left="567" w:right="-1276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27852A2" wp14:editId="3858F382">
          <wp:simplePos x="0" y="0"/>
          <wp:positionH relativeFrom="column">
            <wp:posOffset>4121362</wp:posOffset>
          </wp:positionH>
          <wp:positionV relativeFrom="paragraph">
            <wp:posOffset>-295275</wp:posOffset>
          </wp:positionV>
          <wp:extent cx="2296759" cy="12533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59" cy="125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39A64" w14:textId="683DCABB" w:rsidR="00D424EF" w:rsidRPr="00FC794C" w:rsidRDefault="00D424EF" w:rsidP="00FC794C">
    <w:pPr>
      <w:pStyle w:val="Header"/>
      <w:tabs>
        <w:tab w:val="clear" w:pos="4513"/>
        <w:tab w:val="clear" w:pos="9026"/>
        <w:tab w:val="left" w:pos="2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BA2"/>
    <w:multiLevelType w:val="hybridMultilevel"/>
    <w:tmpl w:val="4ED2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1F1E"/>
    <w:multiLevelType w:val="multilevel"/>
    <w:tmpl w:val="E326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E72612"/>
    <w:multiLevelType w:val="hybridMultilevel"/>
    <w:tmpl w:val="28D2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040991">
    <w:abstractNumId w:val="1"/>
  </w:num>
  <w:num w:numId="2" w16cid:durableId="1043942425">
    <w:abstractNumId w:val="0"/>
  </w:num>
  <w:num w:numId="3" w16cid:durableId="626395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sTA1NTA1MrUwM7dQ0lEKTi0uzszPAykwqwUAK30DsCwAAAA="/>
  </w:docVars>
  <w:rsids>
    <w:rsidRoot w:val="00D424EF"/>
    <w:rsid w:val="000030BA"/>
    <w:rsid w:val="000040E2"/>
    <w:rsid w:val="0001001D"/>
    <w:rsid w:val="00012758"/>
    <w:rsid w:val="00026B5C"/>
    <w:rsid w:val="0002742C"/>
    <w:rsid w:val="00031174"/>
    <w:rsid w:val="0003669D"/>
    <w:rsid w:val="00063A7B"/>
    <w:rsid w:val="000728A3"/>
    <w:rsid w:val="0007365C"/>
    <w:rsid w:val="0008122C"/>
    <w:rsid w:val="00081C24"/>
    <w:rsid w:val="000911E1"/>
    <w:rsid w:val="000A039D"/>
    <w:rsid w:val="000A3931"/>
    <w:rsid w:val="000A4A52"/>
    <w:rsid w:val="000C7F14"/>
    <w:rsid w:val="00101540"/>
    <w:rsid w:val="00124E56"/>
    <w:rsid w:val="00137DB9"/>
    <w:rsid w:val="00157E32"/>
    <w:rsid w:val="00166755"/>
    <w:rsid w:val="001678D9"/>
    <w:rsid w:val="00173FB7"/>
    <w:rsid w:val="00175EFA"/>
    <w:rsid w:val="00187B6A"/>
    <w:rsid w:val="00193992"/>
    <w:rsid w:val="00193C0C"/>
    <w:rsid w:val="001A3523"/>
    <w:rsid w:val="001C2759"/>
    <w:rsid w:val="001C3026"/>
    <w:rsid w:val="001C6FDB"/>
    <w:rsid w:val="001D1822"/>
    <w:rsid w:val="001E7BFF"/>
    <w:rsid w:val="00217BCF"/>
    <w:rsid w:val="002255A1"/>
    <w:rsid w:val="00236269"/>
    <w:rsid w:val="00240711"/>
    <w:rsid w:val="00242369"/>
    <w:rsid w:val="0024353F"/>
    <w:rsid w:val="00256581"/>
    <w:rsid w:val="00257FA6"/>
    <w:rsid w:val="00261977"/>
    <w:rsid w:val="00263608"/>
    <w:rsid w:val="00266FF8"/>
    <w:rsid w:val="00271DB7"/>
    <w:rsid w:val="00272D55"/>
    <w:rsid w:val="00283F6B"/>
    <w:rsid w:val="002A0A77"/>
    <w:rsid w:val="002A6D33"/>
    <w:rsid w:val="002C233A"/>
    <w:rsid w:val="002C5495"/>
    <w:rsid w:val="002C7308"/>
    <w:rsid w:val="002D4D34"/>
    <w:rsid w:val="002E2C8A"/>
    <w:rsid w:val="002E5E1D"/>
    <w:rsid w:val="002F6915"/>
    <w:rsid w:val="002F6C32"/>
    <w:rsid w:val="00311B95"/>
    <w:rsid w:val="00322993"/>
    <w:rsid w:val="00331AAD"/>
    <w:rsid w:val="00333A7B"/>
    <w:rsid w:val="003345E7"/>
    <w:rsid w:val="00355A10"/>
    <w:rsid w:val="00371768"/>
    <w:rsid w:val="00372E43"/>
    <w:rsid w:val="00373459"/>
    <w:rsid w:val="00385FCA"/>
    <w:rsid w:val="0039247A"/>
    <w:rsid w:val="003960F5"/>
    <w:rsid w:val="003A5D92"/>
    <w:rsid w:val="003B29EA"/>
    <w:rsid w:val="003B3694"/>
    <w:rsid w:val="003B4BC1"/>
    <w:rsid w:val="003C1A1F"/>
    <w:rsid w:val="003C1AB0"/>
    <w:rsid w:val="003C4AA6"/>
    <w:rsid w:val="003E6AD3"/>
    <w:rsid w:val="003E77F2"/>
    <w:rsid w:val="003F2D0D"/>
    <w:rsid w:val="00405566"/>
    <w:rsid w:val="00407A63"/>
    <w:rsid w:val="00410F05"/>
    <w:rsid w:val="00425736"/>
    <w:rsid w:val="004334FC"/>
    <w:rsid w:val="00433A73"/>
    <w:rsid w:val="0044080C"/>
    <w:rsid w:val="00442226"/>
    <w:rsid w:val="00444A25"/>
    <w:rsid w:val="004508C6"/>
    <w:rsid w:val="00453185"/>
    <w:rsid w:val="004567B3"/>
    <w:rsid w:val="004659A6"/>
    <w:rsid w:val="0047669F"/>
    <w:rsid w:val="004A1617"/>
    <w:rsid w:val="004A414F"/>
    <w:rsid w:val="004B4E77"/>
    <w:rsid w:val="004C74D9"/>
    <w:rsid w:val="004D27CB"/>
    <w:rsid w:val="004D4E3A"/>
    <w:rsid w:val="00526C7D"/>
    <w:rsid w:val="0054263A"/>
    <w:rsid w:val="00547A4C"/>
    <w:rsid w:val="00561D3A"/>
    <w:rsid w:val="00566617"/>
    <w:rsid w:val="00570961"/>
    <w:rsid w:val="00574A99"/>
    <w:rsid w:val="00581191"/>
    <w:rsid w:val="005844AE"/>
    <w:rsid w:val="00592349"/>
    <w:rsid w:val="005A6288"/>
    <w:rsid w:val="005A64D2"/>
    <w:rsid w:val="005B59F9"/>
    <w:rsid w:val="005D376E"/>
    <w:rsid w:val="005F628C"/>
    <w:rsid w:val="0062037B"/>
    <w:rsid w:val="00626FFC"/>
    <w:rsid w:val="00635698"/>
    <w:rsid w:val="0064275D"/>
    <w:rsid w:val="00644BF8"/>
    <w:rsid w:val="00664506"/>
    <w:rsid w:val="00664B78"/>
    <w:rsid w:val="00666486"/>
    <w:rsid w:val="00690F8D"/>
    <w:rsid w:val="00691CFE"/>
    <w:rsid w:val="00693ED4"/>
    <w:rsid w:val="006B75B0"/>
    <w:rsid w:val="006C1FE3"/>
    <w:rsid w:val="006D08CE"/>
    <w:rsid w:val="006D5038"/>
    <w:rsid w:val="006D51E4"/>
    <w:rsid w:val="006D6D61"/>
    <w:rsid w:val="0071137E"/>
    <w:rsid w:val="0072696D"/>
    <w:rsid w:val="00727BC5"/>
    <w:rsid w:val="00744D7D"/>
    <w:rsid w:val="00757524"/>
    <w:rsid w:val="007613EE"/>
    <w:rsid w:val="00763D50"/>
    <w:rsid w:val="00764BA3"/>
    <w:rsid w:val="0076656A"/>
    <w:rsid w:val="00771182"/>
    <w:rsid w:val="0077393C"/>
    <w:rsid w:val="00782786"/>
    <w:rsid w:val="0079051F"/>
    <w:rsid w:val="007A0DEB"/>
    <w:rsid w:val="007A171F"/>
    <w:rsid w:val="007B7205"/>
    <w:rsid w:val="007C1423"/>
    <w:rsid w:val="007E5C0A"/>
    <w:rsid w:val="007F745A"/>
    <w:rsid w:val="008012DF"/>
    <w:rsid w:val="00801F96"/>
    <w:rsid w:val="0082188C"/>
    <w:rsid w:val="00827918"/>
    <w:rsid w:val="008300CA"/>
    <w:rsid w:val="00830701"/>
    <w:rsid w:val="00837999"/>
    <w:rsid w:val="00842FDF"/>
    <w:rsid w:val="0086562C"/>
    <w:rsid w:val="008714FB"/>
    <w:rsid w:val="00871E9D"/>
    <w:rsid w:val="00875ED6"/>
    <w:rsid w:val="00876DA0"/>
    <w:rsid w:val="0089667B"/>
    <w:rsid w:val="008B3227"/>
    <w:rsid w:val="008C24EC"/>
    <w:rsid w:val="008C775E"/>
    <w:rsid w:val="008D1C9B"/>
    <w:rsid w:val="008D546D"/>
    <w:rsid w:val="008F6A73"/>
    <w:rsid w:val="00902BFD"/>
    <w:rsid w:val="00916477"/>
    <w:rsid w:val="00923088"/>
    <w:rsid w:val="009247F1"/>
    <w:rsid w:val="00926FE3"/>
    <w:rsid w:val="00936F9E"/>
    <w:rsid w:val="00970F23"/>
    <w:rsid w:val="00990351"/>
    <w:rsid w:val="00992D2E"/>
    <w:rsid w:val="00995B63"/>
    <w:rsid w:val="009A4A1D"/>
    <w:rsid w:val="009A7B77"/>
    <w:rsid w:val="009D0BC3"/>
    <w:rsid w:val="009D266D"/>
    <w:rsid w:val="009E1DE9"/>
    <w:rsid w:val="00A121F4"/>
    <w:rsid w:val="00A12A28"/>
    <w:rsid w:val="00A44756"/>
    <w:rsid w:val="00A637A7"/>
    <w:rsid w:val="00A71DF5"/>
    <w:rsid w:val="00A77597"/>
    <w:rsid w:val="00A96D72"/>
    <w:rsid w:val="00AA1E2B"/>
    <w:rsid w:val="00AB653D"/>
    <w:rsid w:val="00AE790B"/>
    <w:rsid w:val="00B02F5D"/>
    <w:rsid w:val="00B14543"/>
    <w:rsid w:val="00B242B0"/>
    <w:rsid w:val="00B2539E"/>
    <w:rsid w:val="00B711DB"/>
    <w:rsid w:val="00B83BEB"/>
    <w:rsid w:val="00B91415"/>
    <w:rsid w:val="00B927DD"/>
    <w:rsid w:val="00BA2911"/>
    <w:rsid w:val="00BA3F33"/>
    <w:rsid w:val="00BB3CC1"/>
    <w:rsid w:val="00BB6616"/>
    <w:rsid w:val="00BC4BEB"/>
    <w:rsid w:val="00BE3956"/>
    <w:rsid w:val="00C01071"/>
    <w:rsid w:val="00C22C63"/>
    <w:rsid w:val="00C258D3"/>
    <w:rsid w:val="00C27188"/>
    <w:rsid w:val="00C432C1"/>
    <w:rsid w:val="00C62291"/>
    <w:rsid w:val="00C62D68"/>
    <w:rsid w:val="00C72980"/>
    <w:rsid w:val="00C76D6D"/>
    <w:rsid w:val="00C80D03"/>
    <w:rsid w:val="00C81467"/>
    <w:rsid w:val="00C82C1B"/>
    <w:rsid w:val="00C83B76"/>
    <w:rsid w:val="00C91BA8"/>
    <w:rsid w:val="00C95698"/>
    <w:rsid w:val="00C95FA9"/>
    <w:rsid w:val="00CA3097"/>
    <w:rsid w:val="00CB59FA"/>
    <w:rsid w:val="00CC0D0E"/>
    <w:rsid w:val="00CC2722"/>
    <w:rsid w:val="00CC3054"/>
    <w:rsid w:val="00CE0076"/>
    <w:rsid w:val="00CE47A2"/>
    <w:rsid w:val="00CF34FA"/>
    <w:rsid w:val="00CF4120"/>
    <w:rsid w:val="00CF51C4"/>
    <w:rsid w:val="00CF54BB"/>
    <w:rsid w:val="00CF6875"/>
    <w:rsid w:val="00CF70DD"/>
    <w:rsid w:val="00D075B1"/>
    <w:rsid w:val="00D260EF"/>
    <w:rsid w:val="00D41CC0"/>
    <w:rsid w:val="00D424EF"/>
    <w:rsid w:val="00D43C80"/>
    <w:rsid w:val="00D453D0"/>
    <w:rsid w:val="00D4697D"/>
    <w:rsid w:val="00D531F7"/>
    <w:rsid w:val="00D53B45"/>
    <w:rsid w:val="00D747ED"/>
    <w:rsid w:val="00DB0AAF"/>
    <w:rsid w:val="00DB2150"/>
    <w:rsid w:val="00DB7648"/>
    <w:rsid w:val="00DC321F"/>
    <w:rsid w:val="00DE0743"/>
    <w:rsid w:val="00DE0AD2"/>
    <w:rsid w:val="00DE1067"/>
    <w:rsid w:val="00E120D2"/>
    <w:rsid w:val="00E20ED2"/>
    <w:rsid w:val="00E54AE5"/>
    <w:rsid w:val="00E67DB1"/>
    <w:rsid w:val="00E77021"/>
    <w:rsid w:val="00E90C32"/>
    <w:rsid w:val="00EA2A64"/>
    <w:rsid w:val="00EA3058"/>
    <w:rsid w:val="00EB1D93"/>
    <w:rsid w:val="00EB2706"/>
    <w:rsid w:val="00EB5F0E"/>
    <w:rsid w:val="00EB7726"/>
    <w:rsid w:val="00EC2A36"/>
    <w:rsid w:val="00EC6094"/>
    <w:rsid w:val="00EC722F"/>
    <w:rsid w:val="00ED0B47"/>
    <w:rsid w:val="00ED6C9E"/>
    <w:rsid w:val="00EE116D"/>
    <w:rsid w:val="00EF30DD"/>
    <w:rsid w:val="00EF3AF1"/>
    <w:rsid w:val="00EF6772"/>
    <w:rsid w:val="00F24F79"/>
    <w:rsid w:val="00F277C0"/>
    <w:rsid w:val="00F332B9"/>
    <w:rsid w:val="00F34D57"/>
    <w:rsid w:val="00F376D2"/>
    <w:rsid w:val="00F41949"/>
    <w:rsid w:val="00F515AA"/>
    <w:rsid w:val="00F51E67"/>
    <w:rsid w:val="00F534A6"/>
    <w:rsid w:val="00F53DB8"/>
    <w:rsid w:val="00F66E82"/>
    <w:rsid w:val="00F82434"/>
    <w:rsid w:val="00F87310"/>
    <w:rsid w:val="00F9029E"/>
    <w:rsid w:val="00FA17C4"/>
    <w:rsid w:val="00FB4073"/>
    <w:rsid w:val="00FC794C"/>
    <w:rsid w:val="00FD582A"/>
    <w:rsid w:val="00FE1010"/>
    <w:rsid w:val="00FF47A5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A9F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EF"/>
  </w:style>
  <w:style w:type="paragraph" w:styleId="Heading1">
    <w:name w:val="heading 1"/>
    <w:basedOn w:val="Normal"/>
    <w:link w:val="Heading1Char"/>
    <w:uiPriority w:val="9"/>
    <w:qFormat/>
    <w:rsid w:val="008F6A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4EF"/>
  </w:style>
  <w:style w:type="paragraph" w:styleId="Footer">
    <w:name w:val="footer"/>
    <w:basedOn w:val="Normal"/>
    <w:link w:val="FooterChar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4EF"/>
  </w:style>
  <w:style w:type="character" w:styleId="Hyperlink">
    <w:name w:val="Hyperlink"/>
    <w:basedOn w:val="DefaultParagraphFont"/>
    <w:uiPriority w:val="99"/>
    <w:unhideWhenUsed/>
    <w:rsid w:val="004508C6"/>
    <w:rPr>
      <w:color w:val="F482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8C6"/>
    <w:rPr>
      <w:color w:val="F4822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3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DB8"/>
    <w:rPr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DB8"/>
    <w:rPr>
      <w:b/>
      <w:bCs/>
      <w:sz w:val="20"/>
      <w:szCs w:val="20"/>
      <w:lang w:val="es-MX"/>
    </w:rPr>
  </w:style>
  <w:style w:type="character" w:styleId="Strong">
    <w:name w:val="Strong"/>
    <w:basedOn w:val="DefaultParagraphFont"/>
    <w:uiPriority w:val="22"/>
    <w:qFormat/>
    <w:rsid w:val="00F53DB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F6A73"/>
    <w:rPr>
      <w:rFonts w:ascii="Times New Roman" w:eastAsia="Times New Roman" w:hAnsi="Times New Roman" w:cs="Times New Roman"/>
      <w:b/>
      <w:bCs/>
      <w:kern w:val="36"/>
      <w:sz w:val="48"/>
      <w:szCs w:val="48"/>
      <w:lang w:val="es-MX"/>
    </w:rPr>
  </w:style>
  <w:style w:type="paragraph" w:customStyle="1" w:styleId="standfirst">
    <w:name w:val="standfirst"/>
    <w:basedOn w:val="Normal"/>
    <w:rsid w:val="008F6A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F6A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E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0ED2"/>
  </w:style>
  <w:style w:type="paragraph" w:customStyle="1" w:styleId="pf0">
    <w:name w:val="pf0"/>
    <w:basedOn w:val="Normal"/>
    <w:rsid w:val="00FB40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FB407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694">
              <w:marLeft w:val="3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167">
              <w:marLeft w:val="3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ods@adcomms.co.uk" TargetMode="External"/><Relationship Id="rId13" Type="http://schemas.openxmlformats.org/officeDocument/2006/relationships/hyperlink" Target="https://www.youtube.com/channel/UCAZGpziB6Lq_Kx8ROgoMdCA/featur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ni.vanrensburg@miraclon.com" TargetMode="External"/><Relationship Id="rId12" Type="http://schemas.openxmlformats.org/officeDocument/2006/relationships/hyperlink" Target="https://www.linkedin.com/company/miraclon-corporatio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raclon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iraclon.com/products-technology/pureflexo-printin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fca.net.in/star-award.php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30302F"/>
      </a:dk1>
      <a:lt1>
        <a:srgbClr val="FFFFFF"/>
      </a:lt1>
      <a:dk2>
        <a:srgbClr val="4F4E4E"/>
      </a:dk2>
      <a:lt2>
        <a:srgbClr val="EEECE1"/>
      </a:lt2>
      <a:accent1>
        <a:srgbClr val="F58220"/>
      </a:accent1>
      <a:accent2>
        <a:srgbClr val="858383"/>
      </a:accent2>
      <a:accent3>
        <a:srgbClr val="D8D7D7"/>
      </a:accent3>
      <a:accent4>
        <a:srgbClr val="000000"/>
      </a:accent4>
      <a:accent5>
        <a:srgbClr val="F5A86F"/>
      </a:accent5>
      <a:accent6>
        <a:srgbClr val="ADACAC"/>
      </a:accent6>
      <a:hlink>
        <a:srgbClr val="F48220"/>
      </a:hlink>
      <a:folHlink>
        <a:srgbClr val="F482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2022-09-08T13:45:00Z</dcterms:created>
  <dcterms:modified xsi:type="dcterms:W3CDTF">2022-09-15T08:42:00Z</dcterms:modified>
</cp:coreProperties>
</file>