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B4DA" w14:textId="0D50E65D" w:rsidR="001930AC" w:rsidRDefault="001930AC" w:rsidP="006C1F88">
      <w:pPr>
        <w:jc w:val="right"/>
        <w:rPr>
          <w:rFonts w:asciiTheme="majorHAnsi" w:hAnsiTheme="majorHAnsi" w:cstheme="majorHAnsi"/>
          <w:noProof/>
          <w:lang w:eastAsia="en-GB"/>
        </w:rPr>
      </w:pPr>
    </w:p>
    <w:p w14:paraId="45166764" w14:textId="45981972" w:rsidR="001930AC" w:rsidRDefault="001930AC" w:rsidP="006C1F88">
      <w:pPr>
        <w:jc w:val="right"/>
        <w:rPr>
          <w:rFonts w:asciiTheme="majorHAnsi" w:hAnsiTheme="majorHAnsi" w:cstheme="majorHAnsi"/>
          <w:noProof/>
          <w:lang w:eastAsia="en-GB"/>
        </w:rPr>
      </w:pPr>
    </w:p>
    <w:p w14:paraId="36009287" w14:textId="1D6DDAF5" w:rsidR="001930AC" w:rsidRDefault="001930AC" w:rsidP="006C1F88">
      <w:pPr>
        <w:jc w:val="right"/>
        <w:rPr>
          <w:rFonts w:asciiTheme="majorHAnsi" w:hAnsiTheme="majorHAnsi" w:cstheme="majorHAnsi"/>
          <w:noProof/>
          <w:lang w:eastAsia="en-GB"/>
        </w:rPr>
      </w:pPr>
    </w:p>
    <w:p w14:paraId="202DECDA" w14:textId="3E057487" w:rsidR="001930AC" w:rsidRDefault="00D76B69" w:rsidP="006C1F88">
      <w:pPr>
        <w:jc w:val="right"/>
        <w:rPr>
          <w:rFonts w:asciiTheme="majorHAnsi" w:hAnsiTheme="majorHAnsi" w:cstheme="majorHAnsi"/>
          <w:noProof/>
          <w:lang w:eastAsia="en-GB"/>
        </w:rPr>
      </w:pPr>
      <w:r w:rsidRPr="00242525">
        <w:rPr>
          <w:rFonts w:ascii="Arial" w:hAnsi="Arial" w:cs="Arial"/>
          <w:b/>
          <w:bCs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76516AAD" wp14:editId="72543608">
            <wp:simplePos x="0" y="0"/>
            <wp:positionH relativeFrom="margin">
              <wp:posOffset>0</wp:posOffset>
            </wp:positionH>
            <wp:positionV relativeFrom="paragraph">
              <wp:posOffset>79375</wp:posOffset>
            </wp:positionV>
            <wp:extent cx="1666875" cy="1618615"/>
            <wp:effectExtent l="0" t="0" r="9525" b="635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4" t="15802" r="27954" b="20283"/>
                    <a:stretch/>
                  </pic:blipFill>
                  <pic:spPr bwMode="auto">
                    <a:xfrm>
                      <a:off x="0" y="0"/>
                      <a:ext cx="166687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C0319" w14:textId="3C7F52D3" w:rsidR="00382EDC" w:rsidRPr="008D0327" w:rsidRDefault="00730E9C" w:rsidP="006C1F88">
      <w:pPr>
        <w:rPr>
          <w:rFonts w:asciiTheme="majorHAnsi" w:hAnsiTheme="majorHAnsi" w:cstheme="majorHAnsi"/>
          <w:b/>
          <w:i/>
          <w:noProof/>
          <w:lang w:eastAsia="en-GB"/>
        </w:rPr>
      </w:pPr>
      <w:r>
        <w:rPr>
          <w:rFonts w:asciiTheme="majorHAnsi" w:hAnsiTheme="majorHAnsi" w:cstheme="majorHAnsi"/>
          <w:b/>
          <w:i/>
          <w:noProof/>
          <w:lang w:eastAsia="en-GB"/>
        </w:rPr>
        <w:t>Draft One 27</w:t>
      </w:r>
      <w:r w:rsidR="00751A95" w:rsidRPr="008D0327">
        <w:rPr>
          <w:rFonts w:asciiTheme="majorHAnsi" w:hAnsiTheme="majorHAnsi" w:cstheme="majorHAnsi"/>
          <w:b/>
          <w:i/>
          <w:noProof/>
          <w:lang w:eastAsia="en-GB"/>
        </w:rPr>
        <w:t>.06.2022</w:t>
      </w:r>
    </w:p>
    <w:p w14:paraId="35E20AA0" w14:textId="1B0527AA" w:rsidR="00D76B69" w:rsidRPr="008D0327" w:rsidRDefault="00D76B69" w:rsidP="00D76B69">
      <w:pPr>
        <w:rPr>
          <w:rFonts w:asciiTheme="majorHAnsi" w:hAnsiTheme="majorHAnsi" w:cstheme="majorHAnsi"/>
          <w:b/>
          <w:noProof/>
          <w:lang w:eastAsia="en-GB"/>
        </w:rPr>
      </w:pPr>
    </w:p>
    <w:p w14:paraId="441E5879" w14:textId="77777777" w:rsidR="00205AC7" w:rsidRDefault="00205AC7" w:rsidP="006C1F88">
      <w:pPr>
        <w:jc w:val="center"/>
        <w:rPr>
          <w:rFonts w:asciiTheme="majorHAnsi" w:hAnsiTheme="majorHAnsi" w:cstheme="majorHAnsi"/>
          <w:b/>
          <w:noProof/>
          <w:sz w:val="32"/>
          <w:szCs w:val="32"/>
          <w:lang w:eastAsia="en-GB"/>
        </w:rPr>
      </w:pPr>
    </w:p>
    <w:p w14:paraId="1B59B530" w14:textId="77777777" w:rsidR="00205AC7" w:rsidRDefault="00205AC7" w:rsidP="006C1F88">
      <w:pPr>
        <w:jc w:val="center"/>
        <w:rPr>
          <w:rFonts w:asciiTheme="majorHAnsi" w:hAnsiTheme="majorHAnsi" w:cstheme="majorHAnsi"/>
          <w:b/>
          <w:noProof/>
          <w:sz w:val="32"/>
          <w:szCs w:val="32"/>
          <w:lang w:eastAsia="en-GB"/>
        </w:rPr>
      </w:pPr>
    </w:p>
    <w:p w14:paraId="2499B073" w14:textId="77777777" w:rsidR="00205AC7" w:rsidRDefault="00205AC7" w:rsidP="006C1F88">
      <w:pPr>
        <w:jc w:val="center"/>
        <w:rPr>
          <w:rFonts w:asciiTheme="majorHAnsi" w:hAnsiTheme="majorHAnsi" w:cstheme="majorHAnsi"/>
          <w:b/>
          <w:noProof/>
          <w:sz w:val="32"/>
          <w:szCs w:val="32"/>
          <w:lang w:eastAsia="en-GB"/>
        </w:rPr>
      </w:pPr>
    </w:p>
    <w:p w14:paraId="6BC91E3D" w14:textId="5D2DD742" w:rsidR="00205AC7" w:rsidRDefault="00205AC7" w:rsidP="006C1F88">
      <w:pPr>
        <w:jc w:val="center"/>
        <w:rPr>
          <w:rFonts w:asciiTheme="majorHAnsi" w:hAnsiTheme="majorHAnsi" w:cstheme="majorHAnsi"/>
          <w:b/>
          <w:noProof/>
          <w:sz w:val="32"/>
          <w:szCs w:val="32"/>
          <w:lang w:eastAsia="en-GB"/>
        </w:rPr>
      </w:pPr>
    </w:p>
    <w:p w14:paraId="42A7F6F0" w14:textId="77777777" w:rsidR="00205AC7" w:rsidRDefault="00205AC7" w:rsidP="006C1F88">
      <w:pPr>
        <w:jc w:val="center"/>
        <w:rPr>
          <w:rFonts w:asciiTheme="majorHAnsi" w:hAnsiTheme="majorHAnsi" w:cstheme="majorHAnsi"/>
          <w:b/>
          <w:noProof/>
          <w:sz w:val="32"/>
          <w:szCs w:val="32"/>
          <w:lang w:eastAsia="en-GB"/>
        </w:rPr>
      </w:pPr>
    </w:p>
    <w:p w14:paraId="35BDEF4D" w14:textId="6D506ED5" w:rsidR="00205AC7" w:rsidRPr="00205AC7" w:rsidRDefault="00641727" w:rsidP="00205AC7">
      <w:pPr>
        <w:rPr>
          <w:rFonts w:asciiTheme="majorHAnsi" w:hAnsiTheme="majorHAnsi" w:cstheme="majorHAnsi"/>
          <w:b/>
          <w:noProof/>
          <w:lang w:eastAsia="en-GB"/>
        </w:rPr>
      </w:pPr>
      <w:r>
        <w:rPr>
          <w:rFonts w:asciiTheme="majorHAnsi" w:hAnsiTheme="majorHAnsi" w:cstheme="majorHAnsi"/>
          <w:b/>
          <w:noProof/>
          <w:lang w:eastAsia="en-GB"/>
        </w:rPr>
        <w:t>20</w:t>
      </w:r>
      <w:r w:rsidR="00B37D4F">
        <w:rPr>
          <w:rFonts w:asciiTheme="majorHAnsi" w:hAnsiTheme="majorHAnsi" w:cstheme="majorHAnsi"/>
          <w:b/>
          <w:noProof/>
          <w:lang w:eastAsia="en-GB"/>
        </w:rPr>
        <w:t>.9</w:t>
      </w:r>
      <w:r w:rsidR="00205AC7" w:rsidRPr="00205AC7">
        <w:rPr>
          <w:rFonts w:asciiTheme="majorHAnsi" w:hAnsiTheme="majorHAnsi" w:cstheme="majorHAnsi"/>
          <w:b/>
          <w:noProof/>
          <w:lang w:eastAsia="en-GB"/>
        </w:rPr>
        <w:t>.2022</w:t>
      </w:r>
    </w:p>
    <w:p w14:paraId="2DBBEF15" w14:textId="71E0F4E5" w:rsidR="008F4954" w:rsidRPr="008D0327" w:rsidRDefault="008F4954" w:rsidP="006C1F88">
      <w:pPr>
        <w:jc w:val="center"/>
        <w:rPr>
          <w:rFonts w:asciiTheme="majorHAnsi" w:hAnsiTheme="majorHAnsi" w:cstheme="majorHAnsi"/>
          <w:b/>
          <w:noProof/>
          <w:sz w:val="32"/>
          <w:szCs w:val="32"/>
          <w:lang w:eastAsia="en-GB"/>
        </w:rPr>
      </w:pPr>
      <w:r w:rsidRPr="008D0327">
        <w:rPr>
          <w:rFonts w:asciiTheme="majorHAnsi" w:hAnsiTheme="majorHAnsi" w:cstheme="majorHAnsi"/>
          <w:b/>
          <w:noProof/>
          <w:sz w:val="32"/>
          <w:szCs w:val="32"/>
          <w:lang w:eastAsia="en-GB"/>
        </w:rPr>
        <w:t>Media Advisory</w:t>
      </w:r>
    </w:p>
    <w:p w14:paraId="525D7E41" w14:textId="4BC97CE2" w:rsidR="00514367" w:rsidRDefault="00514367" w:rsidP="00730E9C">
      <w:pPr>
        <w:rPr>
          <w:rFonts w:asciiTheme="majorHAnsi" w:hAnsiTheme="majorHAnsi" w:cstheme="majorHAnsi"/>
          <w:b/>
          <w:noProof/>
          <w:sz w:val="28"/>
          <w:szCs w:val="28"/>
          <w:lang w:eastAsia="en-GB"/>
        </w:rPr>
      </w:pPr>
    </w:p>
    <w:p w14:paraId="58C85C38" w14:textId="77777777" w:rsidR="009C48F0" w:rsidRPr="009A3DAD" w:rsidRDefault="009C48F0" w:rsidP="006C1F88">
      <w:pPr>
        <w:jc w:val="center"/>
        <w:rPr>
          <w:rFonts w:asciiTheme="majorHAnsi" w:hAnsiTheme="majorHAnsi" w:cstheme="majorHAnsi"/>
          <w:b/>
          <w:noProof/>
          <w:sz w:val="36"/>
          <w:szCs w:val="36"/>
          <w:lang w:eastAsia="en-GB"/>
        </w:rPr>
      </w:pPr>
      <w:r w:rsidRPr="009A3DAD">
        <w:rPr>
          <w:rFonts w:asciiTheme="majorHAnsi" w:hAnsiTheme="majorHAnsi" w:cstheme="majorHAnsi"/>
          <w:b/>
          <w:noProof/>
          <w:sz w:val="36"/>
          <w:szCs w:val="36"/>
          <w:lang w:eastAsia="en-GB"/>
        </w:rPr>
        <w:t>The Future of…..</w:t>
      </w:r>
    </w:p>
    <w:p w14:paraId="72780577" w14:textId="39D91491" w:rsidR="00B37D4F" w:rsidRDefault="0008527E" w:rsidP="006C1F88">
      <w:pPr>
        <w:jc w:val="center"/>
        <w:rPr>
          <w:rFonts w:asciiTheme="majorHAnsi" w:hAnsiTheme="majorHAnsi" w:cstheme="majorHAnsi"/>
          <w:b/>
          <w:noProof/>
          <w:sz w:val="28"/>
          <w:szCs w:val="28"/>
          <w:lang w:eastAsia="en-GB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 xml:space="preserve">PPMA </w:t>
      </w:r>
      <w:r w:rsidR="009C48F0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>A</w:t>
      </w:r>
      <w:r w:rsidR="00B37D4F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>nnounces</w:t>
      </w:r>
      <w:r w:rsidR="009C48F0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 xml:space="preserve"> its Three-day </w:t>
      </w:r>
      <w:r w:rsidR="009A3DAD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>Seminar Programme for</w:t>
      </w:r>
      <w:r w:rsidR="00514367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 xml:space="preserve"> PPMA Total</w:t>
      </w:r>
      <w:r w:rsidR="00B37D4F">
        <w:rPr>
          <w:rFonts w:asciiTheme="majorHAnsi" w:hAnsiTheme="majorHAnsi" w:cstheme="majorHAnsi"/>
          <w:b/>
          <w:noProof/>
          <w:sz w:val="28"/>
          <w:szCs w:val="28"/>
          <w:lang w:eastAsia="en-GB"/>
        </w:rPr>
        <w:t xml:space="preserve"> Show 2022</w:t>
      </w:r>
    </w:p>
    <w:p w14:paraId="5BACA302" w14:textId="77777777" w:rsidR="008C15B3" w:rsidRDefault="008C15B3" w:rsidP="006C1F88">
      <w:pPr>
        <w:jc w:val="center"/>
        <w:rPr>
          <w:rFonts w:asciiTheme="majorHAnsi" w:hAnsiTheme="majorHAnsi" w:cstheme="majorHAnsi"/>
          <w:b/>
          <w:noProof/>
          <w:sz w:val="28"/>
          <w:szCs w:val="28"/>
          <w:lang w:eastAsia="en-GB"/>
        </w:rPr>
      </w:pPr>
    </w:p>
    <w:p w14:paraId="3F8FADA3" w14:textId="77777777" w:rsidR="009C48F0" w:rsidRDefault="009C48F0" w:rsidP="008C15B3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</w:p>
    <w:p w14:paraId="1BA5F4DF" w14:textId="4086EC90" w:rsidR="00514367" w:rsidRDefault="007B370D" w:rsidP="008C15B3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  <w:r>
        <w:rPr>
          <w:rFonts w:asciiTheme="majorHAnsi" w:hAnsiTheme="majorHAnsi" w:cstheme="majorHAnsi"/>
          <w:noProof/>
          <w:lang w:eastAsia="en-GB"/>
        </w:rPr>
        <w:t>PPMA has announced the schedule</w:t>
      </w:r>
      <w:r w:rsidR="009C48F0">
        <w:rPr>
          <w:rFonts w:asciiTheme="majorHAnsi" w:hAnsiTheme="majorHAnsi" w:cstheme="majorHAnsi"/>
          <w:noProof/>
          <w:lang w:eastAsia="en-GB"/>
        </w:rPr>
        <w:t xml:space="preserve"> of its </w:t>
      </w:r>
      <w:r w:rsidR="00710A47">
        <w:rPr>
          <w:rFonts w:asciiTheme="majorHAnsi" w:hAnsiTheme="majorHAnsi" w:cstheme="majorHAnsi"/>
          <w:noProof/>
          <w:lang w:eastAsia="en-GB"/>
        </w:rPr>
        <w:t>t</w:t>
      </w:r>
      <w:r w:rsidR="009C48F0">
        <w:rPr>
          <w:rFonts w:asciiTheme="majorHAnsi" w:hAnsiTheme="majorHAnsi" w:cstheme="majorHAnsi"/>
          <w:noProof/>
          <w:lang w:eastAsia="en-GB"/>
        </w:rPr>
        <w:t>hree-</w:t>
      </w:r>
      <w:r w:rsidR="00514367">
        <w:rPr>
          <w:rFonts w:asciiTheme="majorHAnsi" w:hAnsiTheme="majorHAnsi" w:cstheme="majorHAnsi"/>
          <w:noProof/>
          <w:lang w:eastAsia="en-GB"/>
        </w:rPr>
        <w:t>day</w:t>
      </w:r>
      <w:r>
        <w:rPr>
          <w:rFonts w:asciiTheme="majorHAnsi" w:hAnsiTheme="majorHAnsi" w:cstheme="majorHAnsi"/>
          <w:noProof/>
          <w:lang w:eastAsia="en-GB"/>
        </w:rPr>
        <w:t xml:space="preserve"> onsite</w:t>
      </w:r>
      <w:r w:rsidR="009C48F0">
        <w:rPr>
          <w:rFonts w:asciiTheme="majorHAnsi" w:hAnsiTheme="majorHAnsi" w:cstheme="majorHAnsi"/>
          <w:noProof/>
          <w:lang w:eastAsia="en-GB"/>
        </w:rPr>
        <w:t xml:space="preserve"> Seminar Programme</w:t>
      </w:r>
      <w:r>
        <w:rPr>
          <w:rFonts w:asciiTheme="majorHAnsi" w:hAnsiTheme="majorHAnsi" w:cstheme="majorHAnsi"/>
          <w:noProof/>
          <w:lang w:eastAsia="en-GB"/>
        </w:rPr>
        <w:t>,</w:t>
      </w:r>
      <w:r w:rsidR="009C48F0">
        <w:rPr>
          <w:rFonts w:asciiTheme="majorHAnsi" w:hAnsiTheme="majorHAnsi" w:cstheme="majorHAnsi"/>
          <w:noProof/>
          <w:lang w:eastAsia="en-GB"/>
        </w:rPr>
        <w:t xml:space="preserve"> which will run daily during </w:t>
      </w:r>
      <w:hyperlink r:id="rId9" w:history="1">
        <w:r w:rsidR="009C48F0">
          <w:rPr>
            <w:rStyle w:val="Hyperlink"/>
            <w:rFonts w:asciiTheme="majorHAnsi" w:hAnsiTheme="majorHAnsi" w:cstheme="majorHAnsi"/>
            <w:noProof/>
            <w:lang w:eastAsia="en-GB"/>
          </w:rPr>
          <w:t>PPMA Total Show</w:t>
        </w:r>
        <w:r w:rsidR="009C48F0" w:rsidRPr="008D0327">
          <w:rPr>
            <w:rStyle w:val="Hyperlink"/>
            <w:rFonts w:asciiTheme="majorHAnsi" w:hAnsiTheme="majorHAnsi" w:cstheme="majorHAnsi"/>
            <w:noProof/>
            <w:lang w:eastAsia="en-GB"/>
          </w:rPr>
          <w:t xml:space="preserve"> 2022</w:t>
        </w:r>
      </w:hyperlink>
      <w:r>
        <w:rPr>
          <w:rFonts w:asciiTheme="majorHAnsi" w:hAnsiTheme="majorHAnsi" w:cstheme="majorHAnsi"/>
          <w:noProof/>
          <w:lang w:eastAsia="en-GB"/>
        </w:rPr>
        <w:t xml:space="preserve">, </w:t>
      </w:r>
      <w:r w:rsidR="009C48F0" w:rsidRPr="008D0327">
        <w:rPr>
          <w:rFonts w:asciiTheme="majorHAnsi" w:hAnsiTheme="majorHAnsi" w:cstheme="majorHAnsi"/>
          <w:noProof/>
          <w:lang w:eastAsia="en-GB"/>
        </w:rPr>
        <w:t>the UK’s largest processing and packaging machinery, robo</w:t>
      </w:r>
      <w:r w:rsidR="009C48F0">
        <w:rPr>
          <w:rFonts w:asciiTheme="majorHAnsi" w:hAnsiTheme="majorHAnsi" w:cstheme="majorHAnsi"/>
          <w:noProof/>
          <w:lang w:eastAsia="en-GB"/>
        </w:rPr>
        <w:t>ts</w:t>
      </w:r>
      <w:r w:rsidR="00710A47">
        <w:rPr>
          <w:rFonts w:asciiTheme="majorHAnsi" w:hAnsiTheme="majorHAnsi" w:cstheme="majorHAnsi"/>
          <w:noProof/>
          <w:lang w:eastAsia="en-GB"/>
        </w:rPr>
        <w:t>,</w:t>
      </w:r>
      <w:r w:rsidR="009C48F0">
        <w:rPr>
          <w:rFonts w:asciiTheme="majorHAnsi" w:hAnsiTheme="majorHAnsi" w:cstheme="majorHAnsi"/>
          <w:noProof/>
          <w:lang w:eastAsia="en-GB"/>
        </w:rPr>
        <w:t xml:space="preserve"> and industrial vision show</w:t>
      </w:r>
      <w:r>
        <w:rPr>
          <w:rFonts w:asciiTheme="majorHAnsi" w:hAnsiTheme="majorHAnsi" w:cstheme="majorHAnsi"/>
          <w:noProof/>
          <w:lang w:eastAsia="en-GB"/>
        </w:rPr>
        <w:t xml:space="preserve">.  </w:t>
      </w:r>
      <w:r w:rsidRPr="007B370D">
        <w:rPr>
          <w:rFonts w:asciiTheme="majorHAnsi" w:hAnsiTheme="majorHAnsi" w:cstheme="majorHAnsi"/>
          <w:noProof/>
          <w:lang w:eastAsia="en-GB"/>
        </w:rPr>
        <w:t xml:space="preserve"> </w:t>
      </w:r>
    </w:p>
    <w:p w14:paraId="19748AB5" w14:textId="77777777" w:rsidR="00514367" w:rsidRDefault="00514367" w:rsidP="008C15B3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</w:p>
    <w:p w14:paraId="206DBF4F" w14:textId="14E8B019" w:rsidR="009A3DAD" w:rsidRDefault="009A3DAD" w:rsidP="008C15B3">
      <w:pPr>
        <w:spacing w:line="360" w:lineRule="auto"/>
        <w:rPr>
          <w:rFonts w:asciiTheme="majorHAnsi" w:hAnsiTheme="majorHAnsi" w:cstheme="majorHAnsi"/>
        </w:rPr>
      </w:pPr>
      <w:r w:rsidRPr="009A3DAD">
        <w:rPr>
          <w:rFonts w:asciiTheme="majorHAnsi" w:hAnsiTheme="majorHAnsi" w:cstheme="majorHAnsi"/>
          <w:noProof/>
          <w:lang w:eastAsia="en-GB"/>
        </w:rPr>
        <w:t>Entitled</w:t>
      </w:r>
      <w:r>
        <w:rPr>
          <w:rFonts w:asciiTheme="majorHAnsi" w:hAnsiTheme="majorHAnsi" w:cstheme="majorHAnsi"/>
          <w:b/>
          <w:noProof/>
          <w:lang w:eastAsia="en-GB"/>
        </w:rPr>
        <w:t xml:space="preserve"> </w:t>
      </w:r>
      <w:r w:rsidR="007B370D" w:rsidRPr="009A3DAD">
        <w:rPr>
          <w:rFonts w:asciiTheme="majorHAnsi" w:hAnsiTheme="majorHAnsi" w:cstheme="majorHAnsi"/>
          <w:b/>
          <w:noProof/>
          <w:lang w:eastAsia="en-GB"/>
        </w:rPr>
        <w:t>‘The Future of….’</w:t>
      </w:r>
      <w:r w:rsidR="007B370D">
        <w:rPr>
          <w:rFonts w:asciiTheme="majorHAnsi" w:hAnsiTheme="majorHAnsi" w:cstheme="majorHAnsi"/>
          <w:noProof/>
          <w:lang w:eastAsia="en-GB"/>
        </w:rPr>
        <w:t xml:space="preserve">, the free-to-attend </w:t>
      </w:r>
      <w:r w:rsidR="007B370D">
        <w:rPr>
          <w:rFonts w:asciiTheme="majorHAnsi" w:hAnsiTheme="majorHAnsi" w:cstheme="majorHAnsi"/>
        </w:rPr>
        <w:t>seminars will comprise</w:t>
      </w:r>
      <w:r w:rsidR="007B370D" w:rsidRPr="00242525">
        <w:rPr>
          <w:rFonts w:asciiTheme="majorHAnsi" w:hAnsiTheme="majorHAnsi" w:cstheme="majorHAnsi"/>
        </w:rPr>
        <w:t xml:space="preserve"> informative</w:t>
      </w:r>
      <w:r w:rsidR="005D766D">
        <w:rPr>
          <w:rFonts w:asciiTheme="majorHAnsi" w:hAnsiTheme="majorHAnsi" w:cstheme="majorHAnsi"/>
        </w:rPr>
        <w:t xml:space="preserve"> presentations, </w:t>
      </w:r>
      <w:r w:rsidR="007B370D" w:rsidRPr="00242525">
        <w:rPr>
          <w:rFonts w:asciiTheme="majorHAnsi" w:hAnsiTheme="majorHAnsi" w:cstheme="majorHAnsi"/>
        </w:rPr>
        <w:t>i</w:t>
      </w:r>
      <w:r w:rsidR="005D766D">
        <w:rPr>
          <w:rFonts w:asciiTheme="majorHAnsi" w:hAnsiTheme="majorHAnsi" w:cstheme="majorHAnsi"/>
        </w:rPr>
        <w:t>nteractive discussions and industry insights</w:t>
      </w:r>
      <w:r w:rsidR="007B370D" w:rsidRPr="00242525">
        <w:rPr>
          <w:rFonts w:asciiTheme="majorHAnsi" w:hAnsiTheme="majorHAnsi" w:cstheme="majorHAnsi"/>
        </w:rPr>
        <w:t xml:space="preserve"> delivered by </w:t>
      </w:r>
      <w:r w:rsidR="005D766D">
        <w:rPr>
          <w:rFonts w:asciiTheme="majorHAnsi" w:hAnsiTheme="majorHAnsi" w:cstheme="majorHAnsi"/>
        </w:rPr>
        <w:t xml:space="preserve">a range of organisations and </w:t>
      </w:r>
      <w:r w:rsidR="007B370D" w:rsidRPr="00242525">
        <w:rPr>
          <w:rFonts w:asciiTheme="majorHAnsi" w:hAnsiTheme="majorHAnsi" w:cstheme="majorHAnsi"/>
        </w:rPr>
        <w:t>respected industry experts</w:t>
      </w:r>
      <w:r w:rsidR="005D766D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The programme has been compiled specifically to </w:t>
      </w:r>
      <w:r w:rsidR="005D766D">
        <w:rPr>
          <w:rFonts w:asciiTheme="majorHAnsi" w:hAnsiTheme="majorHAnsi" w:cstheme="majorHAnsi"/>
        </w:rPr>
        <w:t xml:space="preserve">address a wide range of issues facing UK industry, both today and into the future.  </w:t>
      </w:r>
    </w:p>
    <w:p w14:paraId="17370B89" w14:textId="77777777" w:rsidR="009A3DAD" w:rsidRDefault="009A3DAD" w:rsidP="008C15B3">
      <w:pPr>
        <w:spacing w:line="360" w:lineRule="auto"/>
        <w:rPr>
          <w:rFonts w:asciiTheme="majorHAnsi" w:hAnsiTheme="majorHAnsi" w:cstheme="majorHAnsi"/>
        </w:rPr>
      </w:pPr>
    </w:p>
    <w:p w14:paraId="5F83C632" w14:textId="5CF694D3" w:rsidR="001E44D5" w:rsidRDefault="005D766D" w:rsidP="008C15B3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Topics include the latest smart manufacturing </w:t>
      </w:r>
      <w:r w:rsidR="001E44D5">
        <w:rPr>
          <w:rFonts w:asciiTheme="majorHAnsi" w:hAnsiTheme="majorHAnsi" w:cstheme="majorHAnsi"/>
        </w:rPr>
        <w:t>solutions</w:t>
      </w:r>
      <w:r>
        <w:rPr>
          <w:rFonts w:asciiTheme="majorHAnsi" w:hAnsiTheme="majorHAnsi" w:cstheme="majorHAnsi"/>
        </w:rPr>
        <w:t>, next generation autom</w:t>
      </w:r>
      <w:r w:rsidR="001E44D5">
        <w:rPr>
          <w:rFonts w:asciiTheme="majorHAnsi" w:hAnsiTheme="majorHAnsi" w:cstheme="majorHAnsi"/>
        </w:rPr>
        <w:t>ation, IoT (Internet of Things) and</w:t>
      </w:r>
      <w:r>
        <w:rPr>
          <w:rFonts w:asciiTheme="majorHAnsi" w:hAnsiTheme="majorHAnsi" w:cstheme="majorHAnsi"/>
        </w:rPr>
        <w:t xml:space="preserve"> business innovation</w:t>
      </w:r>
      <w:r w:rsidR="00710A47">
        <w:rPr>
          <w:rFonts w:asciiTheme="majorHAnsi" w:hAnsiTheme="majorHAnsi" w:cstheme="majorHAnsi"/>
        </w:rPr>
        <w:t>,</w:t>
      </w:r>
      <w:r w:rsidR="001E44D5">
        <w:rPr>
          <w:rFonts w:asciiTheme="majorHAnsi" w:hAnsiTheme="majorHAnsi" w:cstheme="majorHAnsi"/>
        </w:rPr>
        <w:t xml:space="preserve"> as well as </w:t>
      </w:r>
      <w:r>
        <w:rPr>
          <w:rFonts w:asciiTheme="majorHAnsi" w:hAnsiTheme="majorHAnsi" w:cstheme="majorHAnsi"/>
        </w:rPr>
        <w:t>workplace and employee wellbeing</w:t>
      </w:r>
      <w:r w:rsidR="001E44D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cyber security</w:t>
      </w:r>
      <w:r w:rsidR="009A3DAD">
        <w:rPr>
          <w:rFonts w:asciiTheme="majorHAnsi" w:hAnsiTheme="majorHAnsi" w:cstheme="majorHAnsi"/>
        </w:rPr>
        <w:t>,</w:t>
      </w:r>
      <w:r w:rsidR="001E44D5">
        <w:rPr>
          <w:rFonts w:asciiTheme="majorHAnsi" w:hAnsiTheme="majorHAnsi" w:cstheme="majorHAnsi"/>
        </w:rPr>
        <w:t xml:space="preserve"> vision system integration</w:t>
      </w:r>
      <w:r w:rsidR="009A3DAD">
        <w:rPr>
          <w:rFonts w:asciiTheme="majorHAnsi" w:hAnsiTheme="majorHAnsi" w:cstheme="majorHAnsi"/>
        </w:rPr>
        <w:t xml:space="preserve"> and robotics.  Delegates can </w:t>
      </w:r>
      <w:r w:rsidR="001E44D5">
        <w:rPr>
          <w:rFonts w:asciiTheme="majorHAnsi" w:hAnsiTheme="majorHAnsi" w:cstheme="majorHAnsi"/>
        </w:rPr>
        <w:t xml:space="preserve">also learn about the </w:t>
      </w:r>
      <w:r>
        <w:rPr>
          <w:rFonts w:asciiTheme="majorHAnsi" w:hAnsiTheme="majorHAnsi" w:cstheme="majorHAnsi"/>
        </w:rPr>
        <w:t>latest product compliance</w:t>
      </w:r>
      <w:r w:rsidR="009A3DAD">
        <w:rPr>
          <w:rFonts w:asciiTheme="majorHAnsi" w:hAnsiTheme="majorHAnsi" w:cstheme="majorHAnsi"/>
        </w:rPr>
        <w:t>, anti-counterfeiting</w:t>
      </w:r>
      <w:r>
        <w:rPr>
          <w:rFonts w:asciiTheme="majorHAnsi" w:hAnsiTheme="majorHAnsi" w:cstheme="majorHAnsi"/>
        </w:rPr>
        <w:t xml:space="preserve"> and import regulations</w:t>
      </w:r>
      <w:r w:rsidR="009A3DAD">
        <w:rPr>
          <w:rFonts w:asciiTheme="majorHAnsi" w:hAnsiTheme="majorHAnsi" w:cstheme="majorHAnsi"/>
        </w:rPr>
        <w:t>, sustainable solutions and new product testing,</w:t>
      </w:r>
      <w:r>
        <w:rPr>
          <w:rFonts w:asciiTheme="majorHAnsi" w:hAnsiTheme="majorHAnsi" w:cstheme="majorHAnsi"/>
        </w:rPr>
        <w:t xml:space="preserve"> </w:t>
      </w:r>
      <w:r w:rsidR="00710A47">
        <w:rPr>
          <w:rFonts w:asciiTheme="majorHAnsi" w:hAnsiTheme="majorHAnsi" w:cstheme="majorHAnsi"/>
        </w:rPr>
        <w:t>and</w:t>
      </w:r>
      <w:r w:rsidR="001E44D5">
        <w:rPr>
          <w:rFonts w:asciiTheme="majorHAnsi" w:hAnsiTheme="majorHAnsi" w:cstheme="majorHAnsi"/>
        </w:rPr>
        <w:t xml:space="preserve"> </w:t>
      </w:r>
      <w:r w:rsidR="009A3DAD">
        <w:rPr>
          <w:rFonts w:asciiTheme="majorHAnsi" w:hAnsiTheme="majorHAnsi" w:cstheme="majorHAnsi"/>
        </w:rPr>
        <w:t>gain invaluable advice</w:t>
      </w:r>
      <w:r w:rsidR="001E44D5">
        <w:rPr>
          <w:rFonts w:asciiTheme="majorHAnsi" w:hAnsiTheme="majorHAnsi" w:cstheme="majorHAnsi"/>
        </w:rPr>
        <w:t xml:space="preserve"> on</w:t>
      </w:r>
      <w:r w:rsidR="009A3DAD">
        <w:rPr>
          <w:rFonts w:asciiTheme="majorHAnsi" w:hAnsiTheme="majorHAnsi" w:cstheme="majorHAnsi"/>
        </w:rPr>
        <w:t xml:space="preserve"> how to achieve</w:t>
      </w:r>
      <w:r>
        <w:rPr>
          <w:rFonts w:asciiTheme="majorHAnsi" w:hAnsiTheme="majorHAnsi" w:cstheme="majorHAnsi"/>
        </w:rPr>
        <w:t xml:space="preserve"> proce</w:t>
      </w:r>
      <w:r w:rsidR="009A3DAD">
        <w:rPr>
          <w:rFonts w:asciiTheme="majorHAnsi" w:hAnsiTheme="majorHAnsi" w:cstheme="majorHAnsi"/>
        </w:rPr>
        <w:t>ssing and energy cost reductions</w:t>
      </w:r>
      <w:r w:rsidR="004B6C32">
        <w:rPr>
          <w:rFonts w:asciiTheme="majorHAnsi" w:hAnsiTheme="majorHAnsi" w:cstheme="majorHAnsi"/>
        </w:rPr>
        <w:t>.</w:t>
      </w:r>
    </w:p>
    <w:p w14:paraId="0DB971F0" w14:textId="651E8FAF" w:rsidR="007B370D" w:rsidRDefault="007B370D" w:rsidP="008C15B3">
      <w:pPr>
        <w:spacing w:line="360" w:lineRule="auto"/>
        <w:rPr>
          <w:rFonts w:asciiTheme="majorHAnsi" w:hAnsiTheme="majorHAnsi" w:cstheme="majorHAnsi"/>
        </w:rPr>
      </w:pPr>
    </w:p>
    <w:p w14:paraId="69132872" w14:textId="67823DF4" w:rsidR="007B370D" w:rsidRDefault="001E44D5" w:rsidP="008C15B3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seminars will take place concurrently in Theatre 1 (Stand D124) and Theatre 2 (Stand C124) in Hall </w:t>
      </w:r>
      <w:r w:rsidR="00D01931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at the NEC Birmingham starting at 10.00am each day on Tuesday 27</w:t>
      </w:r>
      <w:r w:rsidRPr="001E44D5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, Wednesday 28</w:t>
      </w:r>
      <w:r w:rsidRPr="001E44D5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and Thursday 29</w:t>
      </w:r>
      <w:r w:rsidRPr="001E44D5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September.</w:t>
      </w:r>
    </w:p>
    <w:p w14:paraId="66272094" w14:textId="0619B77E" w:rsidR="001E44D5" w:rsidRDefault="001E44D5" w:rsidP="008C15B3">
      <w:pPr>
        <w:spacing w:line="360" w:lineRule="auto"/>
        <w:rPr>
          <w:rFonts w:asciiTheme="majorHAnsi" w:hAnsiTheme="majorHAnsi" w:cstheme="majorHAnsi"/>
        </w:rPr>
      </w:pPr>
    </w:p>
    <w:p w14:paraId="67D20CB4" w14:textId="699540F5" w:rsidR="001E44D5" w:rsidRDefault="001E44D5" w:rsidP="008C15B3">
      <w:pPr>
        <w:spacing w:line="360" w:lineRule="auto"/>
      </w:pPr>
      <w:r>
        <w:rPr>
          <w:rFonts w:asciiTheme="majorHAnsi" w:hAnsiTheme="majorHAnsi" w:cstheme="majorHAnsi"/>
        </w:rPr>
        <w:t xml:space="preserve">For more information, go to: </w:t>
      </w:r>
      <w:hyperlink r:id="rId10" w:tgtFrame="_blank" w:history="1">
        <w:r w:rsidRPr="001E44D5">
          <w:rPr>
            <w:rFonts w:ascii="Calibri" w:hAnsi="Calibri" w:cs="Calibri"/>
            <w:color w:val="1155CC"/>
            <w:u w:val="single"/>
            <w:shd w:val="clear" w:color="auto" w:fill="FFFFFF"/>
          </w:rPr>
          <w:t>https://www.ppmashow.co.uk/sessions-2022#/seminars/</w:t>
        </w:r>
      </w:hyperlink>
    </w:p>
    <w:p w14:paraId="38600E10" w14:textId="71184986" w:rsidR="00514367" w:rsidRPr="009A3DAD" w:rsidRDefault="002A6BE1" w:rsidP="008C15B3">
      <w:pPr>
        <w:spacing w:line="360" w:lineRule="auto"/>
        <w:rPr>
          <w:rFonts w:asciiTheme="majorHAnsi" w:hAnsiTheme="majorHAnsi" w:cstheme="majorHAnsi"/>
          <w:color w:val="0563C1" w:themeColor="hyperlink"/>
          <w:u w:val="single"/>
        </w:rPr>
      </w:pPr>
      <w:r w:rsidRPr="002A6BE1">
        <w:rPr>
          <w:rFonts w:asciiTheme="majorHAnsi" w:hAnsiTheme="majorHAnsi" w:cstheme="majorHAnsi"/>
        </w:rPr>
        <w:t>For your free visitor pas</w:t>
      </w:r>
      <w:r>
        <w:rPr>
          <w:rFonts w:asciiTheme="majorHAnsi" w:hAnsiTheme="majorHAnsi" w:cstheme="majorHAnsi"/>
        </w:rPr>
        <w:t>s to PPMA total Show 2022, go to</w:t>
      </w:r>
      <w:r w:rsidRPr="002A6BE1">
        <w:rPr>
          <w:rFonts w:asciiTheme="majorHAnsi" w:hAnsiTheme="majorHAnsi" w:cstheme="majorHAnsi"/>
        </w:rPr>
        <w:t xml:space="preserve">: </w:t>
      </w:r>
      <w:hyperlink r:id="rId11" w:history="1">
        <w:r w:rsidRPr="00927DAB">
          <w:rPr>
            <w:rStyle w:val="Hyperlink"/>
            <w:rFonts w:asciiTheme="majorHAnsi" w:hAnsiTheme="majorHAnsi" w:cstheme="majorHAnsi"/>
          </w:rPr>
          <w:t xml:space="preserve">www.ppmashow.co.uk/visit </w:t>
        </w:r>
      </w:hyperlink>
    </w:p>
    <w:p w14:paraId="641C7D9C" w14:textId="77777777" w:rsidR="007B370D" w:rsidRDefault="007B370D" w:rsidP="008C15B3">
      <w:pPr>
        <w:spacing w:line="360" w:lineRule="auto"/>
        <w:rPr>
          <w:rFonts w:asciiTheme="majorHAnsi" w:hAnsiTheme="majorHAnsi" w:cstheme="majorHAnsi"/>
          <w:noProof/>
          <w:lang w:eastAsia="en-GB"/>
        </w:rPr>
      </w:pPr>
    </w:p>
    <w:p w14:paraId="3DFE2278" w14:textId="77777777" w:rsidR="008F4954" w:rsidRPr="008D0327" w:rsidRDefault="00552565" w:rsidP="009B0EB8">
      <w:pPr>
        <w:spacing w:line="360" w:lineRule="auto"/>
        <w:jc w:val="center"/>
        <w:rPr>
          <w:rFonts w:asciiTheme="majorHAnsi" w:hAnsiTheme="majorHAnsi" w:cstheme="majorHAnsi"/>
          <w:noProof/>
          <w:lang w:eastAsia="en-GB"/>
        </w:rPr>
      </w:pPr>
      <w:r w:rsidRPr="008D0327">
        <w:rPr>
          <w:rFonts w:asciiTheme="majorHAnsi" w:hAnsiTheme="majorHAnsi" w:cstheme="majorHAnsi"/>
          <w:noProof/>
          <w:lang w:eastAsia="en-GB"/>
        </w:rPr>
        <w:lastRenderedPageBreak/>
        <w:t>ENDS</w:t>
      </w:r>
    </w:p>
    <w:p w14:paraId="50BA7B38" w14:textId="77777777" w:rsidR="006357DA" w:rsidRDefault="006357DA" w:rsidP="008D032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6F0D80AA" w14:textId="77777777" w:rsidR="006357DA" w:rsidRDefault="006357DA" w:rsidP="008D032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1CB86070" w14:textId="1D15F966" w:rsidR="008D0327" w:rsidRPr="008D0327" w:rsidRDefault="008D0327" w:rsidP="008D0327">
      <w:pPr>
        <w:spacing w:line="360" w:lineRule="auto"/>
        <w:jc w:val="both"/>
        <w:rPr>
          <w:rFonts w:asciiTheme="majorHAnsi" w:hAnsiTheme="majorHAnsi" w:cstheme="majorHAnsi"/>
        </w:rPr>
      </w:pPr>
      <w:r w:rsidRPr="008D0327">
        <w:rPr>
          <w:rFonts w:asciiTheme="majorHAnsi" w:hAnsiTheme="majorHAnsi" w:cstheme="majorHAnsi"/>
          <w:b/>
        </w:rPr>
        <w:t>Notes to Editor:</w:t>
      </w:r>
    </w:p>
    <w:p w14:paraId="606DFFF0" w14:textId="77008076" w:rsidR="006357DA" w:rsidRPr="008D0327" w:rsidRDefault="006357DA" w:rsidP="00F65536">
      <w:pPr>
        <w:rPr>
          <w:rFonts w:asciiTheme="majorHAnsi" w:hAnsiTheme="majorHAnsi" w:cstheme="majorHAnsi"/>
          <w:b/>
          <w:noProof/>
          <w:lang w:eastAsia="en-GB"/>
        </w:rPr>
      </w:pPr>
    </w:p>
    <w:p w14:paraId="2BD35C9B" w14:textId="77777777" w:rsidR="008D0327" w:rsidRPr="008D0327" w:rsidRDefault="008D0327" w:rsidP="008D0327">
      <w:pPr>
        <w:rPr>
          <w:rFonts w:asciiTheme="majorHAnsi" w:hAnsiTheme="majorHAnsi" w:cstheme="majorHAnsi"/>
          <w:b/>
        </w:rPr>
      </w:pPr>
      <w:r w:rsidRPr="008D0327">
        <w:rPr>
          <w:rFonts w:asciiTheme="majorHAnsi" w:hAnsiTheme="majorHAnsi" w:cstheme="majorHAnsi"/>
          <w:b/>
        </w:rPr>
        <w:t>About the PPMA Group</w:t>
      </w:r>
    </w:p>
    <w:p w14:paraId="669483BE" w14:textId="797971E4" w:rsidR="008D0327" w:rsidRPr="008D0327" w:rsidRDefault="008D0327" w:rsidP="008D0327">
      <w:pPr>
        <w:rPr>
          <w:rFonts w:asciiTheme="majorHAnsi" w:hAnsiTheme="majorHAnsi" w:cstheme="majorHAnsi"/>
        </w:rPr>
      </w:pPr>
      <w:r w:rsidRPr="008D0327">
        <w:rPr>
          <w:rFonts w:asciiTheme="majorHAnsi" w:hAnsiTheme="majorHAnsi" w:cstheme="majorHAnsi"/>
        </w:rPr>
        <w:t>The PPMA Group of Associations comprises the Proc</w:t>
      </w:r>
      <w:r w:rsidR="009B0EB8">
        <w:rPr>
          <w:rFonts w:asciiTheme="majorHAnsi" w:hAnsiTheme="majorHAnsi" w:cstheme="majorHAnsi"/>
        </w:rPr>
        <w:t>essing and Packaging Machinery A</w:t>
      </w:r>
      <w:r w:rsidRPr="008D0327">
        <w:rPr>
          <w:rFonts w:asciiTheme="majorHAnsi" w:hAnsiTheme="majorHAnsi" w:cstheme="majorHAnsi"/>
        </w:rPr>
        <w:t>ssociation (PPMA), British Automation &amp; Robot Association (BARA) and UK Industrial Vision Association (UKIVA). Its mission is to actively help its 550-plus members through services, tools and initiatives to thrive in an increasingly competitive marketplace.</w:t>
      </w:r>
    </w:p>
    <w:p w14:paraId="60D27613" w14:textId="2C649093" w:rsidR="008D0327" w:rsidRPr="008D0327" w:rsidRDefault="008D0327" w:rsidP="008D0327">
      <w:pPr>
        <w:rPr>
          <w:rFonts w:asciiTheme="majorHAnsi" w:hAnsiTheme="majorHAnsi" w:cstheme="majorHAnsi"/>
        </w:rPr>
      </w:pPr>
    </w:p>
    <w:p w14:paraId="05089970" w14:textId="77777777" w:rsidR="008D0327" w:rsidRPr="008D0327" w:rsidRDefault="008D0327" w:rsidP="008D0327">
      <w:pPr>
        <w:rPr>
          <w:rFonts w:asciiTheme="majorHAnsi" w:hAnsiTheme="majorHAnsi" w:cstheme="majorHAnsi"/>
          <w:b/>
        </w:rPr>
      </w:pPr>
      <w:r w:rsidRPr="008D0327">
        <w:rPr>
          <w:rFonts w:asciiTheme="majorHAnsi" w:hAnsiTheme="majorHAnsi" w:cstheme="majorHAnsi"/>
          <w:b/>
        </w:rPr>
        <w:t>Issued on behalf of the PPMA Group of Associations by AD Communications.</w:t>
      </w:r>
    </w:p>
    <w:p w14:paraId="35F30BB2" w14:textId="77777777" w:rsidR="008D0327" w:rsidRPr="008D0327" w:rsidRDefault="008D0327" w:rsidP="008D0327">
      <w:pPr>
        <w:rPr>
          <w:rFonts w:asciiTheme="majorHAnsi" w:hAnsiTheme="majorHAnsi" w:cstheme="majorHAnsi"/>
          <w:b/>
        </w:rPr>
      </w:pPr>
      <w:r w:rsidRPr="008D0327">
        <w:rPr>
          <w:rFonts w:asciiTheme="majorHAnsi" w:hAnsiTheme="majorHAnsi" w:cstheme="majorHAnsi"/>
          <w:b/>
        </w:rPr>
        <w:t>For further information, please contact:</w:t>
      </w:r>
    </w:p>
    <w:p w14:paraId="4814735F" w14:textId="77777777" w:rsidR="008D0327" w:rsidRPr="008D0327" w:rsidRDefault="008D0327" w:rsidP="008D0327">
      <w:pPr>
        <w:rPr>
          <w:rFonts w:asciiTheme="majorHAnsi" w:hAnsiTheme="majorHAnsi" w:cstheme="majorHAnsi"/>
          <w:b/>
        </w:rPr>
      </w:pPr>
    </w:p>
    <w:p w14:paraId="539AD6D5" w14:textId="77777777" w:rsidR="008D0327" w:rsidRPr="008D0327" w:rsidRDefault="008D0327" w:rsidP="008D0327">
      <w:pPr>
        <w:tabs>
          <w:tab w:val="left" w:pos="5040"/>
        </w:tabs>
        <w:rPr>
          <w:rFonts w:asciiTheme="majorHAnsi" w:hAnsiTheme="majorHAnsi" w:cstheme="majorHAnsi"/>
        </w:rPr>
      </w:pPr>
      <w:r w:rsidRPr="008D0327">
        <w:rPr>
          <w:rFonts w:asciiTheme="majorHAnsi" w:hAnsiTheme="majorHAnsi" w:cstheme="majorHAnsi"/>
        </w:rPr>
        <w:t>Helen Tolino</w:t>
      </w:r>
      <w:r w:rsidRPr="008D0327">
        <w:rPr>
          <w:rFonts w:asciiTheme="majorHAnsi" w:hAnsiTheme="majorHAnsi" w:cstheme="majorHAnsi"/>
        </w:rPr>
        <w:tab/>
        <w:t>Gary Plahe</w:t>
      </w:r>
    </w:p>
    <w:p w14:paraId="7630829E" w14:textId="77777777" w:rsidR="008D0327" w:rsidRPr="008D0327" w:rsidRDefault="008D0327" w:rsidP="008D0327">
      <w:pPr>
        <w:tabs>
          <w:tab w:val="left" w:pos="5040"/>
        </w:tabs>
        <w:rPr>
          <w:rFonts w:asciiTheme="majorHAnsi" w:hAnsiTheme="majorHAnsi" w:cstheme="majorHAnsi"/>
        </w:rPr>
      </w:pPr>
      <w:r w:rsidRPr="008D0327">
        <w:rPr>
          <w:rFonts w:asciiTheme="majorHAnsi" w:hAnsiTheme="majorHAnsi" w:cstheme="majorHAnsi"/>
        </w:rPr>
        <w:t>AD Communications</w:t>
      </w:r>
      <w:r w:rsidRPr="008D0327">
        <w:rPr>
          <w:rFonts w:asciiTheme="majorHAnsi" w:hAnsiTheme="majorHAnsi" w:cstheme="majorHAnsi"/>
        </w:rPr>
        <w:tab/>
        <w:t>Marketing Manager, PPMA</w:t>
      </w:r>
    </w:p>
    <w:p w14:paraId="3E0FCE0D" w14:textId="77777777" w:rsidR="008D0327" w:rsidRPr="008D0327" w:rsidRDefault="00000000" w:rsidP="008D0327">
      <w:pPr>
        <w:tabs>
          <w:tab w:val="left" w:pos="5040"/>
        </w:tabs>
        <w:rPr>
          <w:rFonts w:asciiTheme="majorHAnsi" w:hAnsiTheme="majorHAnsi" w:cstheme="majorHAnsi"/>
        </w:rPr>
      </w:pPr>
      <w:hyperlink r:id="rId12" w:history="1">
        <w:r w:rsidR="008D0327" w:rsidRPr="008D0327">
          <w:rPr>
            <w:rStyle w:val="Hyperlink"/>
            <w:rFonts w:asciiTheme="majorHAnsi" w:hAnsiTheme="majorHAnsi" w:cstheme="majorHAnsi"/>
          </w:rPr>
          <w:t>htolino@adcomms.co.uk</w:t>
        </w:r>
      </w:hyperlink>
      <w:r w:rsidR="008D0327" w:rsidRPr="008D0327">
        <w:rPr>
          <w:rFonts w:asciiTheme="majorHAnsi" w:hAnsiTheme="majorHAnsi" w:cstheme="majorHAnsi"/>
        </w:rPr>
        <w:tab/>
      </w:r>
      <w:hyperlink r:id="rId13" w:history="1">
        <w:r w:rsidR="008D0327" w:rsidRPr="008D0327">
          <w:rPr>
            <w:rStyle w:val="Hyperlink"/>
            <w:rFonts w:asciiTheme="majorHAnsi" w:hAnsiTheme="majorHAnsi" w:cstheme="majorHAnsi"/>
          </w:rPr>
          <w:t>gary.plahe@ppma.co.uk</w:t>
        </w:r>
      </w:hyperlink>
    </w:p>
    <w:p w14:paraId="7F609CDD" w14:textId="77777777" w:rsidR="008D0327" w:rsidRPr="008D0327" w:rsidRDefault="008D0327" w:rsidP="008D0327">
      <w:pPr>
        <w:tabs>
          <w:tab w:val="left" w:pos="5040"/>
        </w:tabs>
        <w:rPr>
          <w:rFonts w:asciiTheme="majorHAnsi" w:hAnsiTheme="majorHAnsi" w:cstheme="majorHAnsi"/>
        </w:rPr>
      </w:pPr>
      <w:r w:rsidRPr="008D0327">
        <w:rPr>
          <w:rFonts w:asciiTheme="majorHAnsi" w:hAnsiTheme="majorHAnsi" w:cstheme="majorHAnsi"/>
        </w:rPr>
        <w:t>Tel:  01372 464470</w:t>
      </w:r>
      <w:r w:rsidRPr="008D0327">
        <w:rPr>
          <w:rFonts w:asciiTheme="majorHAnsi" w:hAnsiTheme="majorHAnsi" w:cstheme="majorHAnsi"/>
        </w:rPr>
        <w:tab/>
        <w:t>Tel: 020 8773 5522</w:t>
      </w:r>
    </w:p>
    <w:p w14:paraId="5F0696D5" w14:textId="6C1F5057" w:rsidR="00B366EB" w:rsidRPr="008D0327" w:rsidRDefault="00B366EB" w:rsidP="00F65536">
      <w:pPr>
        <w:rPr>
          <w:rFonts w:asciiTheme="majorHAnsi" w:hAnsiTheme="majorHAnsi" w:cstheme="majorHAnsi"/>
          <w:noProof/>
          <w:lang w:eastAsia="en-GB"/>
        </w:rPr>
      </w:pPr>
    </w:p>
    <w:sectPr w:rsidR="00B366EB" w:rsidRPr="008D0327" w:rsidSect="009B0EB8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54"/>
    <w:rsid w:val="0005161E"/>
    <w:rsid w:val="00072A60"/>
    <w:rsid w:val="0008527E"/>
    <w:rsid w:val="000A5F32"/>
    <w:rsid w:val="00100157"/>
    <w:rsid w:val="001031B7"/>
    <w:rsid w:val="001930AC"/>
    <w:rsid w:val="001A6E81"/>
    <w:rsid w:val="001E44D5"/>
    <w:rsid w:val="001E7B9A"/>
    <w:rsid w:val="00205AC7"/>
    <w:rsid w:val="00232061"/>
    <w:rsid w:val="00243C40"/>
    <w:rsid w:val="00281CDB"/>
    <w:rsid w:val="002A6BE1"/>
    <w:rsid w:val="002B02C9"/>
    <w:rsid w:val="002C7706"/>
    <w:rsid w:val="003268EF"/>
    <w:rsid w:val="003564F3"/>
    <w:rsid w:val="00382EDC"/>
    <w:rsid w:val="00425AE9"/>
    <w:rsid w:val="00496B10"/>
    <w:rsid w:val="004B6C32"/>
    <w:rsid w:val="004F69BD"/>
    <w:rsid w:val="00514367"/>
    <w:rsid w:val="00552565"/>
    <w:rsid w:val="0057314D"/>
    <w:rsid w:val="005C12B2"/>
    <w:rsid w:val="005C502D"/>
    <w:rsid w:val="005D766D"/>
    <w:rsid w:val="0062153F"/>
    <w:rsid w:val="00627D67"/>
    <w:rsid w:val="0063056F"/>
    <w:rsid w:val="006357DA"/>
    <w:rsid w:val="00641727"/>
    <w:rsid w:val="006612A5"/>
    <w:rsid w:val="006A5EA0"/>
    <w:rsid w:val="006C1F88"/>
    <w:rsid w:val="00700A43"/>
    <w:rsid w:val="00710A47"/>
    <w:rsid w:val="00730E9C"/>
    <w:rsid w:val="00751A95"/>
    <w:rsid w:val="007B370D"/>
    <w:rsid w:val="007D339C"/>
    <w:rsid w:val="007E4203"/>
    <w:rsid w:val="007F2A8F"/>
    <w:rsid w:val="008C15B3"/>
    <w:rsid w:val="008D0327"/>
    <w:rsid w:val="008F3AF4"/>
    <w:rsid w:val="008F40CC"/>
    <w:rsid w:val="008F4954"/>
    <w:rsid w:val="009216A5"/>
    <w:rsid w:val="009845CC"/>
    <w:rsid w:val="009A3DAD"/>
    <w:rsid w:val="009B058E"/>
    <w:rsid w:val="009B0EB8"/>
    <w:rsid w:val="009C48F0"/>
    <w:rsid w:val="009F107B"/>
    <w:rsid w:val="009F48F9"/>
    <w:rsid w:val="00A030F3"/>
    <w:rsid w:val="00A563A8"/>
    <w:rsid w:val="00A711A8"/>
    <w:rsid w:val="00B12E6F"/>
    <w:rsid w:val="00B366EB"/>
    <w:rsid w:val="00B37D4F"/>
    <w:rsid w:val="00B94C01"/>
    <w:rsid w:val="00C470BD"/>
    <w:rsid w:val="00C51A5A"/>
    <w:rsid w:val="00C64479"/>
    <w:rsid w:val="00CB1319"/>
    <w:rsid w:val="00D01931"/>
    <w:rsid w:val="00D76B69"/>
    <w:rsid w:val="00DD35FF"/>
    <w:rsid w:val="00DE0694"/>
    <w:rsid w:val="00DE1B80"/>
    <w:rsid w:val="00DF7080"/>
    <w:rsid w:val="00E70AEC"/>
    <w:rsid w:val="00E70D39"/>
    <w:rsid w:val="00E72AAB"/>
    <w:rsid w:val="00F03226"/>
    <w:rsid w:val="00F34F0C"/>
    <w:rsid w:val="00F65536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32F8"/>
  <w15:chartTrackingRefBased/>
  <w15:docId w15:val="{F0A4C11E-9567-4A15-981A-D24768EC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5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0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03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10A4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ary.plahe@ppma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tolino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pmashow.co.uk/visit%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www.ppmashow.co.uk%2Fsessions-2022%23%2Fseminars%2F&amp;data=05%7C01%7Ckjones%40adcomms.co.uk%7C49a95973c0174b1be56508da964feb62%7C4ed3e69fbff14a35b4253801f8045f3f%7C0%7C0%7C637987567300257086%7CUnknown%7CTWFpbGZsb3d8eyJWIjoiMC4wLjAwMDAiLCJQIjoiV2luMzIiLCJBTiI6Ik1haWwiLCJXVCI6Mn0%3D%7C3000%7C%7C%7C&amp;sdata=xGRBlR%2FqFu45KAwtwzTtuTqOkz672UiRFjecOyXAD%2FI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ppmashow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D8D2973F7194897E371651B380042" ma:contentTypeVersion="12" ma:contentTypeDescription="Create a new document." ma:contentTypeScope="" ma:versionID="0589e7a1ee831c8f11a68a80bcdbf910">
  <xsd:schema xmlns:xsd="http://www.w3.org/2001/XMLSchema" xmlns:xs="http://www.w3.org/2001/XMLSchema" xmlns:p="http://schemas.microsoft.com/office/2006/metadata/properties" xmlns:ns2="01e62efa-45be-43cf-8a4c-fed987ae4220" xmlns:ns3="a9d656df-bdb6-49eb-b737-341170c2f580" targetNamespace="http://schemas.microsoft.com/office/2006/metadata/properties" ma:root="true" ma:fieldsID="6a3e1fca8bf9f3c96477ce71c423aab2" ns2:_="" ns3:_="">
    <xsd:import namespace="01e62efa-45be-43cf-8a4c-fed987ae4220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62efa-45be-43cf-8a4c-fed987ae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dcdad7f-286a-4d1d-84e8-06de77c46df7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01e62efa-45be-43cf-8a4c-fed987ae42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D849E4-FA18-402A-9E5E-E7069367C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62efa-45be-43cf-8a4c-fed987ae4220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53886-CC4F-4017-8B2C-BAAF7CBE8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2DEDD-D103-449F-8210-0FBC4A3E21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9BEB12-1F94-4769-B49A-01684197FEBD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01e62efa-45be-43cf-8a4c-fed987ae42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Kirsty Jones</cp:lastModifiedBy>
  <cp:revision>6</cp:revision>
  <dcterms:created xsi:type="dcterms:W3CDTF">2022-09-16T09:10:00Z</dcterms:created>
  <dcterms:modified xsi:type="dcterms:W3CDTF">2022-09-16T09:14:00Z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0x010100514D8D2973F7194897E371651B380042</vt:lpwstr>
  </property>
  <property fmtid="{D5CDD505-2E9C-101B-9397-08002B2CF9AE}" pid="3" name="MediaServiceImageTags">
    <vt:lpwstr/>
  </property>
</Properties>
</file>