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D839" w14:textId="098F219E" w:rsidR="009F6C63" w:rsidRPr="00E56BD8" w:rsidRDefault="00410F0B" w:rsidP="007010BE">
      <w:pPr>
        <w:pStyle w:val="p1"/>
        <w:spacing w:line="360" w:lineRule="auto"/>
        <w:rPr>
          <w:b/>
        </w:rPr>
      </w:pPr>
      <w:r>
        <w:rPr>
          <w:noProof/>
        </w:rPr>
        <w:drawing>
          <wp:anchor distT="0" distB="0" distL="114300" distR="114300" simplePos="0" relativeHeight="251658240" behindDoc="0" locked="0" layoutInCell="1" allowOverlap="1" wp14:anchorId="39729C50" wp14:editId="51BC4068">
            <wp:simplePos x="0" y="0"/>
            <wp:positionH relativeFrom="column">
              <wp:posOffset>4069080</wp:posOffset>
            </wp:positionH>
            <wp:positionV relativeFrom="page">
              <wp:posOffset>22860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96424" cy="1253185"/>
                    </a:xfrm>
                    <a:prstGeom prst="rect">
                      <a:avLst/>
                    </a:prstGeom>
                    <a:noFill/>
                    <a:ln>
                      <a:noFill/>
                    </a:ln>
                  </pic:spPr>
                </pic:pic>
              </a:graphicData>
            </a:graphic>
          </wp:anchor>
        </w:drawing>
      </w:r>
    </w:p>
    <w:p w14:paraId="12CBB8A9" w14:textId="1DE421D7" w:rsidR="009F6C63" w:rsidRPr="00142F4F" w:rsidRDefault="007F1E75" w:rsidP="007010BE">
      <w:pPr>
        <w:pStyle w:val="p1"/>
        <w:spacing w:line="360" w:lineRule="auto"/>
      </w:pPr>
      <w:r>
        <w:rPr>
          <w:b/>
          <w:sz w:val="20"/>
        </w:rPr>
        <w:t>Aviso de prensa</w:t>
      </w:r>
    </w:p>
    <w:p w14:paraId="43ED8ABA" w14:textId="77777777" w:rsidR="002E2ABE" w:rsidRPr="00627F42" w:rsidRDefault="002E2ABE" w:rsidP="00920243">
      <w:pPr>
        <w:pStyle w:val="Standard1"/>
        <w:rPr>
          <w:rFonts w:ascii="Arial" w:hAnsi="Arial" w:cs="Arial"/>
          <w:szCs w:val="20"/>
          <w:lang w:val="fr-FR"/>
        </w:rPr>
      </w:pPr>
    </w:p>
    <w:p w14:paraId="5E797AAF" w14:textId="77777777" w:rsidR="00627F42" w:rsidRDefault="00627F42" w:rsidP="00920243">
      <w:pPr>
        <w:pStyle w:val="Standard1"/>
        <w:rPr>
          <w:rFonts w:ascii="Arial" w:hAnsi="Arial"/>
        </w:rPr>
      </w:pPr>
    </w:p>
    <w:p w14:paraId="4B307D72" w14:textId="255F923A" w:rsidR="00BF6053" w:rsidRPr="00142F4F" w:rsidRDefault="000D52DC" w:rsidP="00920243">
      <w:pPr>
        <w:pStyle w:val="Standard1"/>
        <w:rPr>
          <w:rFonts w:ascii="Arial" w:hAnsi="Arial" w:cs="Arial"/>
          <w:szCs w:val="20"/>
        </w:rPr>
      </w:pPr>
      <w:r>
        <w:rPr>
          <w:rFonts w:ascii="Arial" w:hAnsi="Arial"/>
        </w:rPr>
        <w:t>Contactos de prensa:</w:t>
      </w:r>
    </w:p>
    <w:p w14:paraId="3A39AEBD" w14:textId="77777777" w:rsidR="006010B0" w:rsidRDefault="006010B0" w:rsidP="006010B0">
      <w:pPr>
        <w:pStyle w:val="Standard1"/>
        <w:rPr>
          <w:rFonts w:ascii="Arial" w:hAnsi="Arial" w:cs="Arial"/>
          <w:szCs w:val="20"/>
        </w:rPr>
      </w:pPr>
      <w:r>
        <w:rPr>
          <w:rFonts w:ascii="Arial" w:hAnsi="Arial" w:cs="Arial"/>
          <w:color w:val="000000"/>
        </w:rPr>
        <w:t xml:space="preserve">Elni Van Rensburg – +1 830 317 0950 – </w:t>
      </w:r>
      <w:hyperlink r:id="rId9" w:history="1">
        <w:r>
          <w:rPr>
            <w:rStyle w:val="Hyperlink"/>
            <w:rFonts w:ascii="Arial" w:hAnsi="Arial" w:cs="Arial"/>
          </w:rPr>
          <w:t>elni.vanrensburg@miraclon.com</w:t>
        </w:r>
      </w:hyperlink>
      <w:r>
        <w:rPr>
          <w:rFonts w:ascii="Arial" w:hAnsi="Arial" w:cs="Arial"/>
          <w:color w:val="000000"/>
        </w:rPr>
        <w:t xml:space="preserve"> </w:t>
      </w:r>
      <w:r>
        <w:rPr>
          <w:rFonts w:ascii="Arial" w:hAnsi="Arial" w:cs="Arial"/>
          <w:color w:val="000000"/>
        </w:rPr>
        <w:br/>
      </w:r>
      <w:r>
        <w:rPr>
          <w:rFonts w:ascii="Arial" w:hAnsi="Arial" w:cs="Arial"/>
          <w:bCs/>
          <w:kern w:val="0"/>
        </w:rPr>
        <w:t xml:space="preserve">AD </w:t>
      </w:r>
      <w:proofErr w:type="spellStart"/>
      <w:r>
        <w:rPr>
          <w:rFonts w:ascii="Arial" w:hAnsi="Arial" w:cs="Arial"/>
          <w:bCs/>
          <w:kern w:val="0"/>
        </w:rPr>
        <w:t>Communications</w:t>
      </w:r>
      <w:proofErr w:type="spellEnd"/>
      <w:r>
        <w:rPr>
          <w:rFonts w:ascii="Arial" w:hAnsi="Arial" w:cs="Arial"/>
          <w:bCs/>
          <w:kern w:val="0"/>
        </w:rPr>
        <w:t xml:space="preserve">: Imogen Woods – +44 (0)1372 464 470 – </w:t>
      </w:r>
      <w:hyperlink r:id="rId10" w:history="1">
        <w:r>
          <w:rPr>
            <w:rStyle w:val="Hyperlink"/>
            <w:rFonts w:ascii="Arial" w:hAnsi="Arial" w:cs="Arial"/>
            <w:bCs/>
            <w:kern w:val="0"/>
          </w:rPr>
          <w:t>iwoods@adcomms.co.uk</w:t>
        </w:r>
      </w:hyperlink>
    </w:p>
    <w:p w14:paraId="75DEC26D" w14:textId="77777777" w:rsidR="009F6C63" w:rsidRPr="00627F42" w:rsidRDefault="009F6C63" w:rsidP="00920243">
      <w:pPr>
        <w:pStyle w:val="Standard1"/>
        <w:rPr>
          <w:rFonts w:ascii="Arial" w:hAnsi="Arial" w:cs="Arial"/>
          <w:color w:val="000000"/>
          <w:szCs w:val="20"/>
        </w:rPr>
      </w:pPr>
    </w:p>
    <w:p w14:paraId="0D63EAE1" w14:textId="063D0CA6" w:rsidR="009F6C63" w:rsidRPr="00142F4F" w:rsidRDefault="00627F42" w:rsidP="007010BE">
      <w:pPr>
        <w:pStyle w:val="Standard1"/>
        <w:spacing w:line="360" w:lineRule="auto"/>
        <w:rPr>
          <w:rFonts w:ascii="Arial" w:hAnsi="Arial" w:cs="Arial"/>
          <w:color w:val="000000"/>
          <w:szCs w:val="20"/>
        </w:rPr>
      </w:pPr>
      <w:r>
        <w:rPr>
          <w:rFonts w:ascii="Arial" w:hAnsi="Arial"/>
          <w:color w:val="000000"/>
        </w:rPr>
        <w:t>17</w:t>
      </w:r>
      <w:r w:rsidR="00E620AD">
        <w:rPr>
          <w:rFonts w:ascii="Arial" w:hAnsi="Arial"/>
          <w:color w:val="000000"/>
        </w:rPr>
        <w:t xml:space="preserve"> de octubre de 2022</w:t>
      </w:r>
    </w:p>
    <w:p w14:paraId="5656D397" w14:textId="1D1B9B7F" w:rsidR="00DE5266" w:rsidRPr="00627F42" w:rsidRDefault="00DE5266" w:rsidP="007010BE">
      <w:pPr>
        <w:spacing w:line="360" w:lineRule="auto"/>
        <w:rPr>
          <w:rFonts w:ascii="Arial" w:hAnsi="Arial" w:cs="Arial"/>
          <w:sz w:val="26"/>
          <w:szCs w:val="26"/>
        </w:rPr>
      </w:pPr>
    </w:p>
    <w:p w14:paraId="5C003241" w14:textId="6D9AEC07" w:rsidR="00DE5266" w:rsidRPr="00142F4F" w:rsidRDefault="007005B3" w:rsidP="007010BE">
      <w:pPr>
        <w:spacing w:line="360" w:lineRule="auto"/>
        <w:jc w:val="center"/>
        <w:rPr>
          <w:rFonts w:ascii="Arial" w:hAnsi="Arial" w:cs="Arial"/>
          <w:b/>
          <w:bCs/>
          <w:sz w:val="26"/>
          <w:szCs w:val="26"/>
        </w:rPr>
      </w:pPr>
      <w:r>
        <w:rPr>
          <w:rFonts w:ascii="Arial" w:hAnsi="Arial"/>
          <w:b/>
          <w:sz w:val="26"/>
        </w:rPr>
        <w:t xml:space="preserve">FPM </w:t>
      </w:r>
      <w:proofErr w:type="spellStart"/>
      <w:r>
        <w:rPr>
          <w:rFonts w:ascii="Arial" w:hAnsi="Arial"/>
          <w:b/>
          <w:sz w:val="26"/>
        </w:rPr>
        <w:t>Projekt</w:t>
      </w:r>
      <w:proofErr w:type="spellEnd"/>
      <w:r>
        <w:rPr>
          <w:rFonts w:ascii="Arial" w:hAnsi="Arial"/>
          <w:b/>
          <w:sz w:val="26"/>
        </w:rPr>
        <w:t xml:space="preserve"> completa el programa de certificación de Miraclon y resalta así su compromiso de entregar servicios y productos de alta calidad</w:t>
      </w:r>
    </w:p>
    <w:p w14:paraId="5598F4C6" w14:textId="77777777" w:rsidR="00E91D91" w:rsidRPr="00627F42" w:rsidRDefault="00E91D91" w:rsidP="007010BE">
      <w:pPr>
        <w:autoSpaceDE w:val="0"/>
        <w:adjustRightInd w:val="0"/>
        <w:spacing w:line="360" w:lineRule="auto"/>
        <w:ind w:right="-720"/>
        <w:rPr>
          <w:rFonts w:ascii="Arial" w:hAnsi="Arial" w:cs="Arial"/>
          <w:color w:val="000000" w:themeColor="text1"/>
          <w:sz w:val="22"/>
          <w:szCs w:val="22"/>
        </w:rPr>
      </w:pPr>
    </w:p>
    <w:p w14:paraId="06B5526C" w14:textId="57564774" w:rsidR="003F2980" w:rsidRDefault="00E01E56" w:rsidP="00E01E56">
      <w:pPr>
        <w:pStyle w:val="Default"/>
        <w:widowControl w:val="0"/>
        <w:spacing w:line="360" w:lineRule="auto"/>
        <w:rPr>
          <w:rFonts w:ascii="Arial" w:hAnsi="Arial" w:cs="Arial"/>
          <w:sz w:val="22"/>
          <w:szCs w:val="22"/>
        </w:rPr>
      </w:pPr>
      <w:r>
        <w:rPr>
          <w:rFonts w:ascii="Arial" w:hAnsi="Arial"/>
          <w:sz w:val="22"/>
        </w:rPr>
        <w:t xml:space="preserve">La empresa polaca de reproducción, FPM </w:t>
      </w:r>
      <w:proofErr w:type="spellStart"/>
      <w:r>
        <w:rPr>
          <w:rFonts w:ascii="Arial" w:hAnsi="Arial"/>
          <w:sz w:val="22"/>
        </w:rPr>
        <w:t>Projekt</w:t>
      </w:r>
      <w:proofErr w:type="spellEnd"/>
      <w:r>
        <w:rPr>
          <w:rFonts w:ascii="Arial" w:hAnsi="Arial"/>
          <w:sz w:val="22"/>
        </w:rPr>
        <w:t xml:space="preserve"> </w:t>
      </w:r>
      <w:proofErr w:type="spellStart"/>
      <w:r>
        <w:rPr>
          <w:rFonts w:ascii="Arial" w:hAnsi="Arial"/>
          <w:sz w:val="22"/>
        </w:rPr>
        <w:t>sp</w:t>
      </w:r>
      <w:proofErr w:type="spellEnd"/>
      <w:r>
        <w:rPr>
          <w:rFonts w:ascii="Arial" w:hAnsi="Arial"/>
          <w:sz w:val="22"/>
        </w:rPr>
        <w:t xml:space="preserve">. z </w:t>
      </w:r>
      <w:proofErr w:type="spellStart"/>
      <w:r>
        <w:rPr>
          <w:rFonts w:ascii="Arial" w:hAnsi="Arial"/>
          <w:sz w:val="22"/>
        </w:rPr>
        <w:t>o.o</w:t>
      </w:r>
      <w:proofErr w:type="spellEnd"/>
      <w:r>
        <w:rPr>
          <w:rFonts w:ascii="Arial" w:hAnsi="Arial"/>
          <w:sz w:val="22"/>
        </w:rPr>
        <w:t>, completó con éxito el programa de certificación de Miraclon para planchas FLEXCEL NX. De este modo, pone de relieve el compromiso de la empresa de implementar medidas y procedimientos estrictos para garantizar que sus clientes disfruten de una producción de planchas uniforme y de alta calidad, asesoramiento técnico y otros servicios de preimpresión.</w:t>
      </w:r>
    </w:p>
    <w:p w14:paraId="0F4F8BCD" w14:textId="79B2F429" w:rsidR="00E01E56" w:rsidRDefault="00E01E56" w:rsidP="00E01E56">
      <w:pPr>
        <w:pStyle w:val="Default"/>
        <w:widowControl w:val="0"/>
        <w:spacing w:line="360" w:lineRule="auto"/>
        <w:rPr>
          <w:rFonts w:ascii="Arial" w:hAnsi="Arial" w:cs="Arial"/>
          <w:sz w:val="22"/>
          <w:szCs w:val="22"/>
        </w:rPr>
      </w:pPr>
    </w:p>
    <w:p w14:paraId="7511DAAD" w14:textId="2F0D806D" w:rsidR="00212BE7" w:rsidRDefault="00225378" w:rsidP="00FD4E59">
      <w:pPr>
        <w:pStyle w:val="Default"/>
        <w:widowControl w:val="0"/>
        <w:spacing w:line="360" w:lineRule="auto"/>
        <w:rPr>
          <w:rFonts w:ascii="Arial" w:hAnsi="Arial" w:cs="Arial"/>
          <w:sz w:val="22"/>
          <w:szCs w:val="22"/>
        </w:rPr>
      </w:pPr>
      <w:proofErr w:type="spellStart"/>
      <w:r>
        <w:rPr>
          <w:rFonts w:ascii="Arial" w:hAnsi="Arial"/>
          <w:sz w:val="22"/>
          <w:shd w:val="clear" w:color="auto" w:fill="FFFFFF"/>
        </w:rPr>
        <w:t>Roman</w:t>
      </w:r>
      <w:proofErr w:type="spellEnd"/>
      <w:r>
        <w:rPr>
          <w:rFonts w:ascii="Arial" w:hAnsi="Arial"/>
          <w:sz w:val="22"/>
          <w:shd w:val="clear" w:color="auto" w:fill="FFFFFF"/>
        </w:rPr>
        <w:t xml:space="preserve"> </w:t>
      </w:r>
      <w:proofErr w:type="spellStart"/>
      <w:r>
        <w:rPr>
          <w:rFonts w:ascii="Arial" w:hAnsi="Arial"/>
          <w:sz w:val="22"/>
          <w:shd w:val="clear" w:color="auto" w:fill="FFFFFF"/>
        </w:rPr>
        <w:t>Ostrzycki</w:t>
      </w:r>
      <w:proofErr w:type="spellEnd"/>
      <w:r>
        <w:rPr>
          <w:rFonts w:ascii="Arial" w:hAnsi="Arial"/>
          <w:sz w:val="22"/>
          <w:shd w:val="clear" w:color="auto" w:fill="FFFFFF"/>
        </w:rPr>
        <w:t xml:space="preserve">, director de planta de FPM </w:t>
      </w:r>
      <w:proofErr w:type="spellStart"/>
      <w:r>
        <w:rPr>
          <w:rFonts w:ascii="Arial" w:hAnsi="Arial"/>
          <w:sz w:val="22"/>
          <w:shd w:val="clear" w:color="auto" w:fill="FFFFFF"/>
        </w:rPr>
        <w:t>Projekt</w:t>
      </w:r>
      <w:proofErr w:type="spellEnd"/>
      <w:r>
        <w:rPr>
          <w:rFonts w:ascii="Arial" w:hAnsi="Arial"/>
          <w:sz w:val="22"/>
        </w:rPr>
        <w:t xml:space="preserve">, afirmó: “Como empresa, hacemos mucho hincapié en crear una experiencia personalizada para cada cliente. Por ejemplo, nos aseguramos de que las planchas FLEXCEL NX que les proporcionamos sean siempre de alta calidad. El apoyo activo y la colaboración del equipo de servicio de Miraclon nos ayuda a lograrlo. Por lo tanto, esta certificación no es solo una placa en la pared. Confirma de manera independiente nuestros elevados estándares continuos de producción, control de procesos y calidad general de la producción diaria de planchas. </w:t>
      </w:r>
    </w:p>
    <w:p w14:paraId="5254B060" w14:textId="77777777" w:rsidR="00212BE7" w:rsidRDefault="00212BE7" w:rsidP="00FD4E59">
      <w:pPr>
        <w:pStyle w:val="Default"/>
        <w:widowControl w:val="0"/>
        <w:spacing w:line="360" w:lineRule="auto"/>
        <w:rPr>
          <w:rFonts w:ascii="Arial" w:hAnsi="Arial" w:cs="Arial"/>
          <w:sz w:val="22"/>
          <w:szCs w:val="22"/>
        </w:rPr>
      </w:pPr>
    </w:p>
    <w:p w14:paraId="3E81E76C" w14:textId="2306C268" w:rsidR="003F2980" w:rsidRPr="000B02E4" w:rsidRDefault="003F2980" w:rsidP="003F2980">
      <w:pPr>
        <w:pStyle w:val="Default"/>
        <w:widowControl w:val="0"/>
        <w:spacing w:line="360" w:lineRule="auto"/>
        <w:rPr>
          <w:rFonts w:ascii="Arial" w:hAnsi="Arial" w:cs="Arial"/>
          <w:color w:val="000000" w:themeColor="text1"/>
          <w:sz w:val="22"/>
          <w:szCs w:val="22"/>
        </w:rPr>
      </w:pPr>
      <w:r>
        <w:rPr>
          <w:rFonts w:ascii="Arial" w:hAnsi="Arial"/>
          <w:color w:val="000000" w:themeColor="text1"/>
          <w:sz w:val="22"/>
        </w:rPr>
        <w:t>El programa de certificación, que se diseñó para evaluar la capacidad de los usuarios de planchas FLEXCEL NX de cumplir las normas internacionales, representa un conjunto de funciones que impulsa la eficiencia, repetibilidad y calidad líderes del sector en la producción de planchas</w:t>
      </w:r>
      <w:r>
        <w:rPr>
          <w:rFonts w:ascii="Arial" w:hAnsi="Arial"/>
          <w:sz w:val="22"/>
        </w:rPr>
        <w:t>. El proceso de certificación también está respaldado por la medición y el análisis de datos completos.</w:t>
      </w:r>
      <w:r>
        <w:rPr>
          <w:rFonts w:ascii="Arial" w:hAnsi="Arial"/>
          <w:color w:val="000000" w:themeColor="text1"/>
          <w:sz w:val="22"/>
        </w:rPr>
        <w:t xml:space="preserve"> </w:t>
      </w:r>
    </w:p>
    <w:p w14:paraId="4C5BB423" w14:textId="77777777" w:rsidR="003F2980" w:rsidRDefault="003F2980" w:rsidP="00E620AD">
      <w:pPr>
        <w:pStyle w:val="Default"/>
        <w:widowControl w:val="0"/>
        <w:spacing w:line="360" w:lineRule="auto"/>
        <w:rPr>
          <w:rFonts w:ascii="Arial" w:hAnsi="Arial" w:cs="Arial"/>
          <w:sz w:val="22"/>
          <w:szCs w:val="22"/>
        </w:rPr>
      </w:pPr>
    </w:p>
    <w:p w14:paraId="5446C14D" w14:textId="03428E82" w:rsidR="009F6C63" w:rsidRPr="00504642" w:rsidRDefault="00282EA2" w:rsidP="007010BE">
      <w:pPr>
        <w:pStyle w:val="p1"/>
        <w:spacing w:line="360" w:lineRule="auto"/>
        <w:jc w:val="center"/>
        <w:rPr>
          <w:bCs/>
          <w:sz w:val="20"/>
          <w:szCs w:val="20"/>
        </w:rPr>
      </w:pPr>
      <w:r>
        <w:rPr>
          <w:sz w:val="20"/>
        </w:rPr>
        <w:t>FINES</w:t>
      </w:r>
    </w:p>
    <w:p w14:paraId="54E1563A" w14:textId="77777777" w:rsidR="00504642" w:rsidRPr="00627F42" w:rsidRDefault="00504642" w:rsidP="00225378">
      <w:pPr>
        <w:rPr>
          <w:rFonts w:ascii="Arial" w:hAnsi="Arial" w:cs="Arial"/>
          <w:b/>
          <w:color w:val="000000" w:themeColor="text1"/>
        </w:rPr>
      </w:pPr>
    </w:p>
    <w:p w14:paraId="71423869" w14:textId="6EC69F7C" w:rsidR="00E015EE" w:rsidRPr="00504642" w:rsidRDefault="00284904" w:rsidP="00225378">
      <w:pPr>
        <w:rPr>
          <w:rFonts w:ascii="Arial" w:hAnsi="Arial" w:cs="Arial"/>
          <w:b/>
          <w:color w:val="000000" w:themeColor="text1"/>
        </w:rPr>
      </w:pPr>
      <w:r>
        <w:rPr>
          <w:rFonts w:ascii="Arial" w:hAnsi="Arial"/>
          <w:b/>
          <w:color w:val="000000" w:themeColor="text1"/>
        </w:rPr>
        <w:t>Pie de foto</w:t>
      </w:r>
    </w:p>
    <w:p w14:paraId="60EFF3C6" w14:textId="0A51E8F6" w:rsidR="00504642" w:rsidRPr="00504642" w:rsidRDefault="00504642" w:rsidP="00504642">
      <w:pPr>
        <w:rPr>
          <w:rFonts w:ascii="Arial" w:hAnsi="Arial" w:cs="Arial"/>
          <w:bCs/>
        </w:rPr>
      </w:pPr>
      <w:r>
        <w:rPr>
          <w:rFonts w:ascii="Arial" w:hAnsi="Arial"/>
        </w:rPr>
        <w:t xml:space="preserve">Tomasz </w:t>
      </w:r>
      <w:proofErr w:type="spellStart"/>
      <w:r>
        <w:rPr>
          <w:rFonts w:ascii="Arial" w:hAnsi="Arial"/>
        </w:rPr>
        <w:t>Białek</w:t>
      </w:r>
      <w:proofErr w:type="spellEnd"/>
      <w:r>
        <w:rPr>
          <w:rFonts w:ascii="Arial" w:hAnsi="Arial"/>
        </w:rPr>
        <w:t xml:space="preserve">, consultor de aplicaciones, EAMER </w:t>
      </w:r>
      <w:proofErr w:type="spellStart"/>
      <w:r>
        <w:rPr>
          <w:rFonts w:ascii="Arial" w:hAnsi="Arial"/>
        </w:rPr>
        <w:t>Technical</w:t>
      </w:r>
      <w:proofErr w:type="spellEnd"/>
      <w:r>
        <w:rPr>
          <w:rFonts w:ascii="Arial" w:hAnsi="Arial"/>
        </w:rPr>
        <w:t xml:space="preserve"> </w:t>
      </w:r>
      <w:proofErr w:type="spellStart"/>
      <w:r>
        <w:rPr>
          <w:rFonts w:ascii="Arial" w:hAnsi="Arial"/>
        </w:rPr>
        <w:t>Applications</w:t>
      </w:r>
      <w:proofErr w:type="spellEnd"/>
      <w:r>
        <w:rPr>
          <w:rFonts w:ascii="Arial" w:hAnsi="Arial"/>
        </w:rPr>
        <w:t xml:space="preserve"> </w:t>
      </w:r>
      <w:proofErr w:type="spellStart"/>
      <w:r>
        <w:rPr>
          <w:rFonts w:ascii="Arial" w:hAnsi="Arial"/>
        </w:rPr>
        <w:t>Group</w:t>
      </w:r>
      <w:proofErr w:type="spellEnd"/>
      <w:r>
        <w:rPr>
          <w:rFonts w:ascii="Arial" w:hAnsi="Arial"/>
        </w:rPr>
        <w:t xml:space="preserve">, Miraclon (izq.) y </w:t>
      </w:r>
      <w:proofErr w:type="spellStart"/>
      <w:r>
        <w:rPr>
          <w:rFonts w:ascii="Arial" w:hAnsi="Arial"/>
          <w:shd w:val="clear" w:color="auto" w:fill="FFFFFF"/>
        </w:rPr>
        <w:t>Roman</w:t>
      </w:r>
      <w:proofErr w:type="spellEnd"/>
      <w:r>
        <w:rPr>
          <w:rFonts w:ascii="Arial" w:hAnsi="Arial"/>
          <w:shd w:val="clear" w:color="auto" w:fill="FFFFFF"/>
        </w:rPr>
        <w:t xml:space="preserve"> </w:t>
      </w:r>
      <w:proofErr w:type="spellStart"/>
      <w:r>
        <w:rPr>
          <w:rFonts w:ascii="Arial" w:hAnsi="Arial"/>
          <w:shd w:val="clear" w:color="auto" w:fill="FFFFFF"/>
        </w:rPr>
        <w:t>Ostrzycki</w:t>
      </w:r>
      <w:proofErr w:type="spellEnd"/>
      <w:r>
        <w:rPr>
          <w:rFonts w:ascii="Arial" w:hAnsi="Arial"/>
          <w:shd w:val="clear" w:color="auto" w:fill="FFFFFF"/>
        </w:rPr>
        <w:t xml:space="preserve">, director de planta, FPM </w:t>
      </w:r>
      <w:proofErr w:type="spellStart"/>
      <w:r>
        <w:rPr>
          <w:rFonts w:ascii="Arial" w:hAnsi="Arial"/>
          <w:shd w:val="clear" w:color="auto" w:fill="FFFFFF"/>
        </w:rPr>
        <w:t>Projekt</w:t>
      </w:r>
      <w:proofErr w:type="spellEnd"/>
      <w:r>
        <w:rPr>
          <w:rFonts w:ascii="Arial" w:hAnsi="Arial"/>
          <w:shd w:val="clear" w:color="auto" w:fill="FFFFFF"/>
        </w:rPr>
        <w:t xml:space="preserve"> (der.)</w:t>
      </w:r>
    </w:p>
    <w:p w14:paraId="049057C4" w14:textId="00CCB7AA" w:rsidR="00225378" w:rsidRDefault="00225378" w:rsidP="00225378">
      <w:pPr>
        <w:pStyle w:val="Default"/>
        <w:widowControl w:val="0"/>
        <w:rPr>
          <w:rFonts w:ascii="Arial" w:hAnsi="Arial" w:cs="Arial"/>
          <w:bCs/>
          <w:sz w:val="20"/>
          <w:szCs w:val="20"/>
        </w:rPr>
      </w:pPr>
    </w:p>
    <w:p w14:paraId="48AEA396" w14:textId="77777777" w:rsidR="00504642" w:rsidRPr="00504642" w:rsidRDefault="00504642" w:rsidP="00225378">
      <w:pPr>
        <w:pStyle w:val="Default"/>
        <w:widowControl w:val="0"/>
        <w:rPr>
          <w:rFonts w:ascii="Arial" w:hAnsi="Arial" w:cs="Arial"/>
          <w:bCs/>
          <w:sz w:val="20"/>
          <w:szCs w:val="20"/>
        </w:rPr>
      </w:pPr>
    </w:p>
    <w:p w14:paraId="56D878EB" w14:textId="31C59921" w:rsidR="000E705E" w:rsidRPr="00225378" w:rsidRDefault="000E705E" w:rsidP="00225378">
      <w:pPr>
        <w:pStyle w:val="Default"/>
        <w:widowControl w:val="0"/>
        <w:rPr>
          <w:rFonts w:ascii="Arial" w:hAnsi="Arial" w:cs="Arial"/>
          <w:b/>
          <w:bCs/>
          <w:sz w:val="20"/>
          <w:szCs w:val="20"/>
        </w:rPr>
      </w:pPr>
      <w:r>
        <w:rPr>
          <w:rFonts w:ascii="Arial" w:hAnsi="Arial"/>
          <w:b/>
          <w:sz w:val="20"/>
        </w:rPr>
        <w:lastRenderedPageBreak/>
        <w:t>Acerca de Miraclon</w:t>
      </w:r>
    </w:p>
    <w:p w14:paraId="49A3B845" w14:textId="77777777" w:rsidR="000E705E" w:rsidRPr="003A120F" w:rsidRDefault="000E705E" w:rsidP="00225378">
      <w:pPr>
        <w:rPr>
          <w:rFonts w:ascii="Arial" w:hAnsi="Arial" w:cs="Arial"/>
        </w:rPr>
      </w:pPr>
      <w:r>
        <w:rPr>
          <w:rFonts w:ascii="Arial" w:hAnsi="Arial"/>
        </w:rPr>
        <w:t xml:space="preserve">Miraclon es el hogar de KODAK FLEXCEL </w:t>
      </w:r>
      <w:proofErr w:type="spellStart"/>
      <w:r>
        <w:rPr>
          <w:rFonts w:ascii="Arial" w:hAnsi="Arial"/>
        </w:rPr>
        <w:t>Solutions</w:t>
      </w:r>
      <w:proofErr w:type="spellEnd"/>
      <w:r>
        <w:rPr>
          <w:rFonts w:ascii="Arial" w:hAnsi="Arial"/>
        </w:rPr>
        <w:t xml:space="preserve">, que ha ayudado a transformar la impresión flexográfica durante más de una década. La tecnología, incluidos los sistemas FLEXCEL NX y FLEXCEL NX Ultra líderes de la industria, así como FLEXCEL NX </w:t>
      </w:r>
      <w:proofErr w:type="spellStart"/>
      <w:r>
        <w:rPr>
          <w:rFonts w:ascii="Arial" w:hAnsi="Arial"/>
        </w:rPr>
        <w:t>Print</w:t>
      </w:r>
      <w:proofErr w:type="spellEnd"/>
      <w:r>
        <w:rPr>
          <w:rFonts w:ascii="Arial" w:hAnsi="Arial"/>
        </w:rPr>
        <w:t xml:space="preserve"> Suite que posibilita la impresión </w:t>
      </w:r>
      <w:proofErr w:type="spellStart"/>
      <w:r>
        <w:rPr>
          <w:rFonts w:ascii="Arial" w:hAnsi="Arial"/>
        </w:rPr>
        <w:t>PureFlexo</w:t>
      </w:r>
      <w:proofErr w:type="spellEnd"/>
      <w:r>
        <w:rPr>
          <w:rFonts w:ascii="Arial" w:hAnsi="Arial"/>
        </w:rPr>
        <w:t xml:space="preserve">™,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w:t>
      </w:r>
      <w:r>
        <w:t>Obtenga más información en</w:t>
      </w:r>
      <w:r>
        <w:rPr>
          <w:rStyle w:val="Hyperlink"/>
          <w:rFonts w:ascii="Arial" w:hAnsi="Arial"/>
        </w:rPr>
        <w:t xml:space="preserve"> </w:t>
      </w:r>
      <w:hyperlink r:id="rId11" w:history="1">
        <w:r>
          <w:rPr>
            <w:rStyle w:val="Hyperlink"/>
            <w:rFonts w:ascii="Arial" w:hAnsi="Arial"/>
          </w:rPr>
          <w:t>www.miraclon.com</w:t>
        </w:r>
      </w:hyperlink>
      <w:r>
        <w:rPr>
          <w:rFonts w:ascii="Arial" w:hAnsi="Arial"/>
        </w:rPr>
        <w:t xml:space="preserve">, y síganos en </w:t>
      </w:r>
      <w:hyperlink r:id="rId12" w:history="1">
        <w:r>
          <w:rPr>
            <w:rStyle w:val="Hyperlink"/>
            <w:rFonts w:ascii="Arial" w:hAnsi="Arial"/>
          </w:rPr>
          <w:t>LinkedIn</w:t>
        </w:r>
      </w:hyperlink>
      <w:r>
        <w:rPr>
          <w:rFonts w:ascii="Arial" w:hAnsi="Arial"/>
        </w:rPr>
        <w:t xml:space="preserve"> y </w:t>
      </w:r>
      <w:hyperlink r:id="rId13" w:history="1">
        <w:r>
          <w:rPr>
            <w:rStyle w:val="Hyperlink"/>
            <w:rFonts w:ascii="Arial" w:hAnsi="Arial"/>
          </w:rPr>
          <w:t>YouTube</w:t>
        </w:r>
      </w:hyperlink>
      <w:r>
        <w:rPr>
          <w:rFonts w:ascii="Arial" w:hAnsi="Arial"/>
        </w:rPr>
        <w:t>.</w:t>
      </w:r>
    </w:p>
    <w:p w14:paraId="09EBACF1" w14:textId="4D960B24" w:rsidR="009D2C80" w:rsidRPr="00627F42" w:rsidRDefault="009D2C80" w:rsidP="000E705E">
      <w:pPr>
        <w:rPr>
          <w:rFonts w:ascii="Arial" w:hAnsi="Arial" w:cs="Arial"/>
          <w:lang w:val="fr-FR"/>
        </w:rPr>
      </w:pPr>
    </w:p>
    <w:p w14:paraId="103649AF" w14:textId="0DB57DBE" w:rsidR="00E972B6" w:rsidRPr="00627F42" w:rsidRDefault="00E972B6" w:rsidP="000E705E">
      <w:pPr>
        <w:rPr>
          <w:rFonts w:ascii="Arial" w:hAnsi="Arial" w:cs="Arial"/>
          <w:lang w:val="fr-FR"/>
        </w:rPr>
      </w:pPr>
    </w:p>
    <w:sectPr w:rsidR="00E972B6" w:rsidRPr="00627F42" w:rsidSect="00E015EE">
      <w:headerReference w:type="default" r:id="rId14"/>
      <w:footerReference w:type="first" r:id="rId15"/>
      <w:pgSz w:w="12240" w:h="15840" w:code="1"/>
      <w:pgMar w:top="709" w:right="1890" w:bottom="1260" w:left="16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EB19" w14:textId="77777777" w:rsidR="00AF2F84" w:rsidRDefault="00AF2F84">
      <w:r>
        <w:separator/>
      </w:r>
    </w:p>
  </w:endnote>
  <w:endnote w:type="continuationSeparator" w:id="0">
    <w:p w14:paraId="2647FF1A" w14:textId="77777777" w:rsidR="00AF2F84" w:rsidRDefault="00AF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2767" w14:textId="300C7EA5" w:rsidR="00E015EE" w:rsidRDefault="00E015EE">
    <w:pPr>
      <w:pStyle w:val="Footer"/>
    </w:pPr>
    <w:r>
      <w:rPr>
        <w:noProof/>
      </w:rPr>
      <w:drawing>
        <wp:anchor distT="0" distB="0" distL="114300" distR="114300" simplePos="0" relativeHeight="251658240" behindDoc="0" locked="0" layoutInCell="1" allowOverlap="1" wp14:anchorId="6A635FB3" wp14:editId="6C395E02">
          <wp:simplePos x="0" y="0"/>
          <wp:positionH relativeFrom="margin">
            <wp:align>right</wp:align>
          </wp:positionH>
          <wp:positionV relativeFrom="paragraph">
            <wp:posOffset>-193675</wp:posOffset>
          </wp:positionV>
          <wp:extent cx="550545" cy="5435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0545" cy="5435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5187" w14:textId="77777777" w:rsidR="00AF2F84" w:rsidRDefault="00AF2F84">
      <w:r>
        <w:rPr>
          <w:color w:val="000000"/>
        </w:rPr>
        <w:separator/>
      </w:r>
    </w:p>
  </w:footnote>
  <w:footnote w:type="continuationSeparator" w:id="0">
    <w:p w14:paraId="43B251A2" w14:textId="77777777" w:rsidR="00AF2F84" w:rsidRDefault="00AF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37A4" w14:textId="77777777" w:rsidR="0012417F" w:rsidRDefault="00410F0B">
    <w:pPr>
      <w:pStyle w:val="Heade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A78"/>
    <w:multiLevelType w:val="multilevel"/>
    <w:tmpl w:val="98B006E0"/>
    <w:styleLink w:val="WWNum16"/>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 w15:restartNumberingAfterBreak="0">
    <w:nsid w:val="0567699D"/>
    <w:multiLevelType w:val="multilevel"/>
    <w:tmpl w:val="05C4B098"/>
    <w:styleLink w:val="WWNum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5AE03DD"/>
    <w:multiLevelType w:val="multilevel"/>
    <w:tmpl w:val="D328324C"/>
    <w:styleLink w:val="WWNum11"/>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3" w15:restartNumberingAfterBreak="0">
    <w:nsid w:val="0F38015B"/>
    <w:multiLevelType w:val="multilevel"/>
    <w:tmpl w:val="815C281E"/>
    <w:styleLink w:val="WWNum13"/>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4" w15:restartNumberingAfterBreak="0">
    <w:nsid w:val="12C13450"/>
    <w:multiLevelType w:val="multilevel"/>
    <w:tmpl w:val="57246D8E"/>
    <w:styleLink w:val="WWNum17"/>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5" w15:restartNumberingAfterBreak="0">
    <w:nsid w:val="135435B1"/>
    <w:multiLevelType w:val="multilevel"/>
    <w:tmpl w:val="0F941C7A"/>
    <w:styleLink w:val="WWNum3"/>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6" w15:restartNumberingAfterBreak="0">
    <w:nsid w:val="235122B7"/>
    <w:multiLevelType w:val="multilevel"/>
    <w:tmpl w:val="246E0CB2"/>
    <w:styleLink w:val="WWNum18"/>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7" w15:restartNumberingAfterBreak="0">
    <w:nsid w:val="263B6F4C"/>
    <w:multiLevelType w:val="multilevel"/>
    <w:tmpl w:val="227E9C00"/>
    <w:styleLink w:val="WWNum27"/>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2B0471A9"/>
    <w:multiLevelType w:val="multilevel"/>
    <w:tmpl w:val="759671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5E1E"/>
    <w:multiLevelType w:val="multilevel"/>
    <w:tmpl w:val="D8DE7954"/>
    <w:styleLink w:val="WWNum25"/>
    <w:lvl w:ilvl="0">
      <w:numFmt w:val="bullet"/>
      <w:lvlText w:val=""/>
      <w:lvlJc w:val="left"/>
      <w:pPr>
        <w:ind w:left="567" w:hanging="56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2FC148C2"/>
    <w:multiLevelType w:val="multilevel"/>
    <w:tmpl w:val="20DABDF6"/>
    <w:styleLink w:val="WWNum22"/>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1" w15:restartNumberingAfterBreak="0">
    <w:nsid w:val="319427B5"/>
    <w:multiLevelType w:val="multilevel"/>
    <w:tmpl w:val="2580119A"/>
    <w:styleLink w:val="WWNum9"/>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2" w15:restartNumberingAfterBreak="0">
    <w:nsid w:val="34E31FFE"/>
    <w:multiLevelType w:val="multilevel"/>
    <w:tmpl w:val="1230FD3C"/>
    <w:styleLink w:val="WWNum1"/>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3" w15:restartNumberingAfterBreak="0">
    <w:nsid w:val="3752777D"/>
    <w:multiLevelType w:val="multilevel"/>
    <w:tmpl w:val="7EAE3F1C"/>
    <w:styleLink w:val="WWNum7"/>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4" w15:restartNumberingAfterBreak="0">
    <w:nsid w:val="3C8F7923"/>
    <w:multiLevelType w:val="multilevel"/>
    <w:tmpl w:val="0E6A5FC4"/>
    <w:styleLink w:val="WWNum8"/>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5" w15:restartNumberingAfterBreak="0">
    <w:nsid w:val="3ECE387B"/>
    <w:multiLevelType w:val="multilevel"/>
    <w:tmpl w:val="FFB45BA2"/>
    <w:styleLink w:val="WWNum19"/>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6" w15:restartNumberingAfterBreak="0">
    <w:nsid w:val="465D32B2"/>
    <w:multiLevelType w:val="multilevel"/>
    <w:tmpl w:val="11A673C6"/>
    <w:styleLink w:val="WWNum14"/>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7" w15:restartNumberingAfterBreak="0">
    <w:nsid w:val="4F1D42F0"/>
    <w:multiLevelType w:val="multilevel"/>
    <w:tmpl w:val="757EEEE6"/>
    <w:styleLink w:val="WWNum6"/>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8" w15:restartNumberingAfterBreak="0">
    <w:nsid w:val="58586FB4"/>
    <w:multiLevelType w:val="multilevel"/>
    <w:tmpl w:val="197C2522"/>
    <w:styleLink w:val="WWNum20"/>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9" w15:restartNumberingAfterBreak="0">
    <w:nsid w:val="596E20CF"/>
    <w:multiLevelType w:val="multilevel"/>
    <w:tmpl w:val="D0ACD9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9586F"/>
    <w:multiLevelType w:val="multilevel"/>
    <w:tmpl w:val="A5400F3E"/>
    <w:styleLink w:val="WWNum2"/>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1" w15:restartNumberingAfterBreak="0">
    <w:nsid w:val="5B965F15"/>
    <w:multiLevelType w:val="multilevel"/>
    <w:tmpl w:val="04C0AB66"/>
    <w:styleLink w:val="WWNum10"/>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2" w15:restartNumberingAfterBreak="0">
    <w:nsid w:val="68891C08"/>
    <w:multiLevelType w:val="multilevel"/>
    <w:tmpl w:val="28D4B976"/>
    <w:styleLink w:val="WWNum5"/>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3" w15:restartNumberingAfterBreak="0">
    <w:nsid w:val="6A8B11AC"/>
    <w:multiLevelType w:val="multilevel"/>
    <w:tmpl w:val="577C9CDE"/>
    <w:styleLink w:val="WWNum21"/>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4" w15:restartNumberingAfterBreak="0">
    <w:nsid w:val="6CA70F0C"/>
    <w:multiLevelType w:val="multilevel"/>
    <w:tmpl w:val="DA9890B0"/>
    <w:styleLink w:val="WWNum12"/>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5" w15:restartNumberingAfterBreak="0">
    <w:nsid w:val="6DE3621B"/>
    <w:multiLevelType w:val="multilevel"/>
    <w:tmpl w:val="E3AE4596"/>
    <w:styleLink w:val="WWNum15"/>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6" w15:restartNumberingAfterBreak="0">
    <w:nsid w:val="7151043F"/>
    <w:multiLevelType w:val="multilevel"/>
    <w:tmpl w:val="44B8B0B0"/>
    <w:styleLink w:val="WWNum4"/>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7" w15:restartNumberingAfterBreak="0">
    <w:nsid w:val="76E45897"/>
    <w:multiLevelType w:val="multilevel"/>
    <w:tmpl w:val="D6424534"/>
    <w:styleLink w:val="WWNum26"/>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7D8642FA"/>
    <w:multiLevelType w:val="multilevel"/>
    <w:tmpl w:val="806E6188"/>
    <w:styleLink w:val="WWNum23"/>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num w:numId="1" w16cid:durableId="1672029580">
    <w:abstractNumId w:val="12"/>
  </w:num>
  <w:num w:numId="2" w16cid:durableId="766654560">
    <w:abstractNumId w:val="20"/>
  </w:num>
  <w:num w:numId="3" w16cid:durableId="490407858">
    <w:abstractNumId w:val="5"/>
  </w:num>
  <w:num w:numId="4" w16cid:durableId="1175799221">
    <w:abstractNumId w:val="26"/>
  </w:num>
  <w:num w:numId="5" w16cid:durableId="1715302197">
    <w:abstractNumId w:val="22"/>
  </w:num>
  <w:num w:numId="6" w16cid:durableId="1019046607">
    <w:abstractNumId w:val="17"/>
  </w:num>
  <w:num w:numId="7" w16cid:durableId="894704700">
    <w:abstractNumId w:val="13"/>
  </w:num>
  <w:num w:numId="8" w16cid:durableId="1221984639">
    <w:abstractNumId w:val="14"/>
  </w:num>
  <w:num w:numId="9" w16cid:durableId="862480556">
    <w:abstractNumId w:val="11"/>
  </w:num>
  <w:num w:numId="10" w16cid:durableId="1807160897">
    <w:abstractNumId w:val="21"/>
  </w:num>
  <w:num w:numId="11" w16cid:durableId="1481994601">
    <w:abstractNumId w:val="2"/>
  </w:num>
  <w:num w:numId="12" w16cid:durableId="1868785206">
    <w:abstractNumId w:val="24"/>
  </w:num>
  <w:num w:numId="13" w16cid:durableId="128523978">
    <w:abstractNumId w:val="3"/>
  </w:num>
  <w:num w:numId="14" w16cid:durableId="70280319">
    <w:abstractNumId w:val="16"/>
  </w:num>
  <w:num w:numId="15" w16cid:durableId="900095956">
    <w:abstractNumId w:val="25"/>
  </w:num>
  <w:num w:numId="16" w16cid:durableId="1016274345">
    <w:abstractNumId w:val="0"/>
  </w:num>
  <w:num w:numId="17" w16cid:durableId="1545478649">
    <w:abstractNumId w:val="4"/>
  </w:num>
  <w:num w:numId="18" w16cid:durableId="914315760">
    <w:abstractNumId w:val="6"/>
  </w:num>
  <w:num w:numId="19" w16cid:durableId="1074008535">
    <w:abstractNumId w:val="15"/>
  </w:num>
  <w:num w:numId="20" w16cid:durableId="1001549528">
    <w:abstractNumId w:val="18"/>
  </w:num>
  <w:num w:numId="21" w16cid:durableId="1806656011">
    <w:abstractNumId w:val="23"/>
  </w:num>
  <w:num w:numId="22" w16cid:durableId="1653288683">
    <w:abstractNumId w:val="10"/>
  </w:num>
  <w:num w:numId="23" w16cid:durableId="1976904996">
    <w:abstractNumId w:val="28"/>
  </w:num>
  <w:num w:numId="24" w16cid:durableId="1166290085">
    <w:abstractNumId w:val="1"/>
  </w:num>
  <w:num w:numId="25" w16cid:durableId="1368068513">
    <w:abstractNumId w:val="9"/>
  </w:num>
  <w:num w:numId="26" w16cid:durableId="1613826025">
    <w:abstractNumId w:val="27"/>
  </w:num>
  <w:num w:numId="27" w16cid:durableId="658385654">
    <w:abstractNumId w:val="7"/>
  </w:num>
  <w:num w:numId="28" w16cid:durableId="769664667">
    <w:abstractNumId w:val="19"/>
  </w:num>
  <w:num w:numId="29" w16cid:durableId="5840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0MDE3tzA0Nbc0MrZU0lEKTi0uzszPAykwrAUAjNWKRiwAAAA="/>
  </w:docVars>
  <w:rsids>
    <w:rsidRoot w:val="009F6C63"/>
    <w:rsid w:val="00002E25"/>
    <w:rsid w:val="0000432D"/>
    <w:rsid w:val="000353B7"/>
    <w:rsid w:val="00042705"/>
    <w:rsid w:val="00066F7A"/>
    <w:rsid w:val="000749F7"/>
    <w:rsid w:val="00086A35"/>
    <w:rsid w:val="00094119"/>
    <w:rsid w:val="000A2943"/>
    <w:rsid w:val="000A4379"/>
    <w:rsid w:val="000B02E4"/>
    <w:rsid w:val="000D52DC"/>
    <w:rsid w:val="000E176B"/>
    <w:rsid w:val="000E705E"/>
    <w:rsid w:val="000F7925"/>
    <w:rsid w:val="00102CED"/>
    <w:rsid w:val="001109D7"/>
    <w:rsid w:val="0011429C"/>
    <w:rsid w:val="0011605E"/>
    <w:rsid w:val="00122615"/>
    <w:rsid w:val="001238C3"/>
    <w:rsid w:val="0012417F"/>
    <w:rsid w:val="001278FA"/>
    <w:rsid w:val="00142ACB"/>
    <w:rsid w:val="00142F4F"/>
    <w:rsid w:val="00143978"/>
    <w:rsid w:val="00156921"/>
    <w:rsid w:val="0015779F"/>
    <w:rsid w:val="00161A56"/>
    <w:rsid w:val="00164F48"/>
    <w:rsid w:val="0016622F"/>
    <w:rsid w:val="0018080D"/>
    <w:rsid w:val="001873C4"/>
    <w:rsid w:val="00190BEC"/>
    <w:rsid w:val="001939B6"/>
    <w:rsid w:val="001A1ECA"/>
    <w:rsid w:val="001A61E7"/>
    <w:rsid w:val="001B27F0"/>
    <w:rsid w:val="001B2B71"/>
    <w:rsid w:val="001B7683"/>
    <w:rsid w:val="001D48E5"/>
    <w:rsid w:val="001E04C4"/>
    <w:rsid w:val="00202D48"/>
    <w:rsid w:val="00212BE7"/>
    <w:rsid w:val="00212C6E"/>
    <w:rsid w:val="00212E9B"/>
    <w:rsid w:val="00225378"/>
    <w:rsid w:val="00251E71"/>
    <w:rsid w:val="002701DF"/>
    <w:rsid w:val="00277AD6"/>
    <w:rsid w:val="00282EA2"/>
    <w:rsid w:val="00284904"/>
    <w:rsid w:val="00291312"/>
    <w:rsid w:val="00291B51"/>
    <w:rsid w:val="002B1025"/>
    <w:rsid w:val="002C04EF"/>
    <w:rsid w:val="002E2ABE"/>
    <w:rsid w:val="003049E2"/>
    <w:rsid w:val="00306C5E"/>
    <w:rsid w:val="00316E1B"/>
    <w:rsid w:val="0031739A"/>
    <w:rsid w:val="00317FFD"/>
    <w:rsid w:val="00345986"/>
    <w:rsid w:val="00367091"/>
    <w:rsid w:val="00370FE2"/>
    <w:rsid w:val="003A1E33"/>
    <w:rsid w:val="003B3E76"/>
    <w:rsid w:val="003D5D87"/>
    <w:rsid w:val="003E28B1"/>
    <w:rsid w:val="003F1AE9"/>
    <w:rsid w:val="003F2980"/>
    <w:rsid w:val="00410F0B"/>
    <w:rsid w:val="00420178"/>
    <w:rsid w:val="004272D7"/>
    <w:rsid w:val="00440F28"/>
    <w:rsid w:val="00443811"/>
    <w:rsid w:val="00444018"/>
    <w:rsid w:val="004450C8"/>
    <w:rsid w:val="00452E35"/>
    <w:rsid w:val="00455EAA"/>
    <w:rsid w:val="00464426"/>
    <w:rsid w:val="004648F8"/>
    <w:rsid w:val="00470F98"/>
    <w:rsid w:val="0047534A"/>
    <w:rsid w:val="00485B72"/>
    <w:rsid w:val="00494BC0"/>
    <w:rsid w:val="004972A0"/>
    <w:rsid w:val="004A69B8"/>
    <w:rsid w:val="004B2E77"/>
    <w:rsid w:val="004B378C"/>
    <w:rsid w:val="004C2B39"/>
    <w:rsid w:val="004C5B96"/>
    <w:rsid w:val="004E1CE5"/>
    <w:rsid w:val="004F5920"/>
    <w:rsid w:val="00504642"/>
    <w:rsid w:val="00506882"/>
    <w:rsid w:val="005129EF"/>
    <w:rsid w:val="005436E6"/>
    <w:rsid w:val="00545977"/>
    <w:rsid w:val="0055625A"/>
    <w:rsid w:val="005600F0"/>
    <w:rsid w:val="005B0400"/>
    <w:rsid w:val="005C0194"/>
    <w:rsid w:val="005E384B"/>
    <w:rsid w:val="005E6666"/>
    <w:rsid w:val="005F2E82"/>
    <w:rsid w:val="005F61A7"/>
    <w:rsid w:val="006010B0"/>
    <w:rsid w:val="0061094E"/>
    <w:rsid w:val="00610F69"/>
    <w:rsid w:val="00622A24"/>
    <w:rsid w:val="00625E38"/>
    <w:rsid w:val="00627F42"/>
    <w:rsid w:val="00647611"/>
    <w:rsid w:val="00647688"/>
    <w:rsid w:val="00654BE1"/>
    <w:rsid w:val="00655675"/>
    <w:rsid w:val="00664458"/>
    <w:rsid w:val="006853B6"/>
    <w:rsid w:val="00685C8F"/>
    <w:rsid w:val="006918C4"/>
    <w:rsid w:val="006B3153"/>
    <w:rsid w:val="006B4411"/>
    <w:rsid w:val="006B6070"/>
    <w:rsid w:val="006C0966"/>
    <w:rsid w:val="006E53A3"/>
    <w:rsid w:val="006F0588"/>
    <w:rsid w:val="007005B3"/>
    <w:rsid w:val="007010BE"/>
    <w:rsid w:val="00720A68"/>
    <w:rsid w:val="00726E03"/>
    <w:rsid w:val="00752B94"/>
    <w:rsid w:val="00760867"/>
    <w:rsid w:val="00767A63"/>
    <w:rsid w:val="007709EC"/>
    <w:rsid w:val="007766E9"/>
    <w:rsid w:val="00777E30"/>
    <w:rsid w:val="00787FE8"/>
    <w:rsid w:val="007975BF"/>
    <w:rsid w:val="007A456E"/>
    <w:rsid w:val="007C441F"/>
    <w:rsid w:val="007D54EF"/>
    <w:rsid w:val="007E20D9"/>
    <w:rsid w:val="007E3697"/>
    <w:rsid w:val="007F1E75"/>
    <w:rsid w:val="00816A7F"/>
    <w:rsid w:val="00823B28"/>
    <w:rsid w:val="00837F0F"/>
    <w:rsid w:val="008423FE"/>
    <w:rsid w:val="0084361C"/>
    <w:rsid w:val="00851FB9"/>
    <w:rsid w:val="00865633"/>
    <w:rsid w:val="00874E0B"/>
    <w:rsid w:val="00884D3E"/>
    <w:rsid w:val="008B4A60"/>
    <w:rsid w:val="008D4BD9"/>
    <w:rsid w:val="008D539F"/>
    <w:rsid w:val="0090001A"/>
    <w:rsid w:val="0090689E"/>
    <w:rsid w:val="0091091B"/>
    <w:rsid w:val="00920243"/>
    <w:rsid w:val="00931B83"/>
    <w:rsid w:val="009349C6"/>
    <w:rsid w:val="00950F06"/>
    <w:rsid w:val="0096042C"/>
    <w:rsid w:val="009752F4"/>
    <w:rsid w:val="0099424F"/>
    <w:rsid w:val="0099560C"/>
    <w:rsid w:val="009A6514"/>
    <w:rsid w:val="009A6FA7"/>
    <w:rsid w:val="009B295F"/>
    <w:rsid w:val="009B5204"/>
    <w:rsid w:val="009B78D8"/>
    <w:rsid w:val="009D1C0F"/>
    <w:rsid w:val="009D2749"/>
    <w:rsid w:val="009D2C80"/>
    <w:rsid w:val="009F5692"/>
    <w:rsid w:val="009F6C63"/>
    <w:rsid w:val="009F6D36"/>
    <w:rsid w:val="00A1214E"/>
    <w:rsid w:val="00A12A22"/>
    <w:rsid w:val="00A16CCC"/>
    <w:rsid w:val="00A255F7"/>
    <w:rsid w:val="00A266A2"/>
    <w:rsid w:val="00A26B3D"/>
    <w:rsid w:val="00A35BC9"/>
    <w:rsid w:val="00A44F45"/>
    <w:rsid w:val="00A45224"/>
    <w:rsid w:val="00A45797"/>
    <w:rsid w:val="00A55531"/>
    <w:rsid w:val="00A55D07"/>
    <w:rsid w:val="00A7463A"/>
    <w:rsid w:val="00A82EF3"/>
    <w:rsid w:val="00A944A2"/>
    <w:rsid w:val="00AA0CEE"/>
    <w:rsid w:val="00AA2081"/>
    <w:rsid w:val="00AB1DB6"/>
    <w:rsid w:val="00AC1D1A"/>
    <w:rsid w:val="00AD24A1"/>
    <w:rsid w:val="00AD6A44"/>
    <w:rsid w:val="00AF2F84"/>
    <w:rsid w:val="00B1405A"/>
    <w:rsid w:val="00B271C2"/>
    <w:rsid w:val="00B35DCC"/>
    <w:rsid w:val="00B44105"/>
    <w:rsid w:val="00B609B6"/>
    <w:rsid w:val="00B73004"/>
    <w:rsid w:val="00B732D7"/>
    <w:rsid w:val="00B804C8"/>
    <w:rsid w:val="00B80927"/>
    <w:rsid w:val="00B8367C"/>
    <w:rsid w:val="00B90421"/>
    <w:rsid w:val="00B920C3"/>
    <w:rsid w:val="00B92B85"/>
    <w:rsid w:val="00B94069"/>
    <w:rsid w:val="00B95305"/>
    <w:rsid w:val="00BA16E8"/>
    <w:rsid w:val="00BB6BC9"/>
    <w:rsid w:val="00BB7642"/>
    <w:rsid w:val="00BC6201"/>
    <w:rsid w:val="00BD5C6A"/>
    <w:rsid w:val="00BE4B8B"/>
    <w:rsid w:val="00BF18C8"/>
    <w:rsid w:val="00BF6053"/>
    <w:rsid w:val="00C1384D"/>
    <w:rsid w:val="00C13A36"/>
    <w:rsid w:val="00C159A9"/>
    <w:rsid w:val="00C20D67"/>
    <w:rsid w:val="00C64A3A"/>
    <w:rsid w:val="00C87C2B"/>
    <w:rsid w:val="00CA1621"/>
    <w:rsid w:val="00CA5BEB"/>
    <w:rsid w:val="00CB1E55"/>
    <w:rsid w:val="00CB455B"/>
    <w:rsid w:val="00CB6A63"/>
    <w:rsid w:val="00CC35D4"/>
    <w:rsid w:val="00CD6920"/>
    <w:rsid w:val="00D13B84"/>
    <w:rsid w:val="00D22A9E"/>
    <w:rsid w:val="00D36BB5"/>
    <w:rsid w:val="00D57C83"/>
    <w:rsid w:val="00D772E0"/>
    <w:rsid w:val="00DA3AF6"/>
    <w:rsid w:val="00DA796B"/>
    <w:rsid w:val="00DB5EEF"/>
    <w:rsid w:val="00DD73A8"/>
    <w:rsid w:val="00DE4632"/>
    <w:rsid w:val="00DE5266"/>
    <w:rsid w:val="00DF0005"/>
    <w:rsid w:val="00DF434A"/>
    <w:rsid w:val="00E015EE"/>
    <w:rsid w:val="00E01E56"/>
    <w:rsid w:val="00E130AD"/>
    <w:rsid w:val="00E15379"/>
    <w:rsid w:val="00E2322D"/>
    <w:rsid w:val="00E4667E"/>
    <w:rsid w:val="00E56BD8"/>
    <w:rsid w:val="00E620AD"/>
    <w:rsid w:val="00E91D91"/>
    <w:rsid w:val="00E972B6"/>
    <w:rsid w:val="00EA2F4F"/>
    <w:rsid w:val="00EA72FD"/>
    <w:rsid w:val="00EB7A1B"/>
    <w:rsid w:val="00EC3C12"/>
    <w:rsid w:val="00EF734E"/>
    <w:rsid w:val="00F01569"/>
    <w:rsid w:val="00F167D3"/>
    <w:rsid w:val="00F2019E"/>
    <w:rsid w:val="00F33983"/>
    <w:rsid w:val="00F4144F"/>
    <w:rsid w:val="00F5119D"/>
    <w:rsid w:val="00F56F86"/>
    <w:rsid w:val="00F60498"/>
    <w:rsid w:val="00F75BB4"/>
    <w:rsid w:val="00F76057"/>
    <w:rsid w:val="00F80244"/>
    <w:rsid w:val="00F80745"/>
    <w:rsid w:val="00F91305"/>
    <w:rsid w:val="00FB349B"/>
    <w:rsid w:val="00FC23CC"/>
    <w:rsid w:val="00FD216A"/>
    <w:rsid w:val="00FD4E59"/>
    <w:rsid w:val="00FF00AF"/>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1"/>
    <w:next w:val="Textbody"/>
    <w:uiPriority w:val="9"/>
    <w:qFormat/>
    <w:pPr>
      <w:keepNext/>
      <w:outlineLvl w:val="0"/>
    </w:pPr>
    <w:rPr>
      <w:b/>
    </w:rPr>
  </w:style>
  <w:style w:type="paragraph" w:styleId="Heading2">
    <w:name w:val="heading 2"/>
    <w:basedOn w:val="Standard1"/>
    <w:next w:val="Textbody"/>
    <w:uiPriority w:val="9"/>
    <w:semiHidden/>
    <w:unhideWhenUsed/>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pPr>
    <w:rPr>
      <w:rFonts w:ascii="Verdana" w:hAnsi="Verdana"/>
      <w:szCs w:val="24"/>
    </w:r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
    <w:name w:val="List"/>
    <w:basedOn w:val="Textbody"/>
    <w:rPr>
      <w:rFonts w:cs="Arial"/>
    </w:rPr>
  </w:style>
  <w:style w:type="paragraph" w:styleId="Caption">
    <w:name w:val="caption"/>
    <w:basedOn w:val="Standard1"/>
    <w:pPr>
      <w:suppressLineNumbers/>
      <w:spacing w:before="120" w:after="120"/>
    </w:pPr>
    <w:rPr>
      <w:rFonts w:cs="Arial"/>
      <w:i/>
      <w:iCs/>
      <w:sz w:val="24"/>
    </w:rPr>
  </w:style>
  <w:style w:type="paragraph" w:customStyle="1" w:styleId="Index">
    <w:name w:val="Index"/>
    <w:basedOn w:val="Standard1"/>
    <w:pPr>
      <w:suppressLineNumbers/>
    </w:pPr>
    <w:rPr>
      <w:rFonts w:cs="Arial"/>
    </w:rPr>
  </w:style>
  <w:style w:type="paragraph" w:styleId="Header">
    <w:name w:val="header"/>
    <w:basedOn w:val="Standard1"/>
    <w:pPr>
      <w:suppressLineNumbers/>
      <w:tabs>
        <w:tab w:val="center" w:pos="4320"/>
        <w:tab w:val="right" w:pos="8640"/>
      </w:tabs>
    </w:pPr>
  </w:style>
  <w:style w:type="paragraph" w:styleId="Footer">
    <w:name w:val="footer"/>
    <w:basedOn w:val="Standard1"/>
    <w:pPr>
      <w:suppressLineNumbers/>
      <w:tabs>
        <w:tab w:val="center" w:pos="4320"/>
        <w:tab w:val="right" w:pos="8640"/>
      </w:tabs>
    </w:pPr>
  </w:style>
  <w:style w:type="paragraph" w:customStyle="1" w:styleId="CarCar">
    <w:name w:val="Car Car"/>
    <w:basedOn w:val="Standard1"/>
    <w:pPr>
      <w:spacing w:after="160" w:line="240" w:lineRule="exact"/>
    </w:pPr>
    <w:rPr>
      <w:szCs w:val="20"/>
    </w:rPr>
  </w:style>
  <w:style w:type="paragraph" w:customStyle="1" w:styleId="Subheading">
    <w:name w:val="Sub heading"/>
    <w:basedOn w:val="Standard1"/>
    <w:pPr>
      <w:spacing w:line="360" w:lineRule="auto"/>
    </w:pPr>
    <w:rPr>
      <w:rFonts w:ascii="HelveticaNeue BlackExt" w:hAnsi="HelveticaNeue BlackExt"/>
      <w:szCs w:val="20"/>
    </w:rPr>
  </w:style>
  <w:style w:type="paragraph" w:styleId="CommentText">
    <w:name w:val="annotation text"/>
    <w:basedOn w:val="Standard1"/>
    <w:rPr>
      <w:rFonts w:ascii="Times New Roman" w:hAnsi="Times New Roman"/>
      <w:szCs w:val="20"/>
      <w:lang w:eastAsia="en-GB"/>
    </w:rPr>
  </w:style>
  <w:style w:type="paragraph" w:styleId="BalloonText">
    <w:name w:val="Balloon Text"/>
    <w:basedOn w:val="Standard1"/>
    <w:rPr>
      <w:rFonts w:ascii="Lucida Grande" w:hAnsi="Lucida Grande"/>
      <w:sz w:val="18"/>
      <w:szCs w:val="18"/>
    </w:rPr>
  </w:style>
  <w:style w:type="paragraph" w:styleId="ListParagraph">
    <w:name w:val="List Paragraph"/>
    <w:basedOn w:val="Standard1"/>
    <w:pPr>
      <w:ind w:left="720"/>
    </w:pPr>
  </w:style>
  <w:style w:type="paragraph" w:styleId="CommentSubject">
    <w:name w:val="annotation subject"/>
    <w:basedOn w:val="CommentText"/>
    <w:rPr>
      <w:rFonts w:ascii="Verdana" w:hAnsi="Verdana"/>
      <w:b/>
      <w:bCs/>
      <w:lang w:eastAsia="en-US"/>
    </w:rPr>
  </w:style>
  <w:style w:type="paragraph" w:customStyle="1" w:styleId="p1">
    <w:name w:val="p1"/>
    <w:basedOn w:val="Standard1"/>
    <w:rPr>
      <w:rFonts w:ascii="Arial" w:hAnsi="Arial" w:cs="Arial"/>
      <w:sz w:val="17"/>
      <w:szCs w:val="17"/>
      <w:lang w:eastAsia="en-GB"/>
    </w:rPr>
  </w:style>
  <w:style w:type="paragraph" w:styleId="HTMLPreformatted">
    <w:name w:val="HTML Preformatted"/>
    <w:basedOn w:val="Standard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character" w:customStyle="1" w:styleId="body1">
    <w:name w:val="body1"/>
    <w:basedOn w:val="DefaultParagraphFont"/>
    <w:rPr>
      <w:rFonts w:ascii="Arial" w:hAnsi="Arial" w:cs="Arial"/>
      <w:i w:val="0"/>
      <w:iCs w:val="0"/>
      <w:caps w:val="0"/>
      <w:smallCaps w:val="0"/>
      <w:strike w:val="0"/>
      <w:dstrike w:val="0"/>
      <w:color w:val="666666"/>
      <w:sz w:val="18"/>
      <w:szCs w:val="18"/>
      <w:u w:val="none"/>
    </w:rPr>
  </w:style>
  <w:style w:type="character" w:styleId="Emphasis">
    <w:name w:val="Emphasis"/>
    <w:basedOn w:val="DefaultParagraphFont"/>
    <w:rPr>
      <w:b/>
      <w:bCs/>
      <w:i w:val="0"/>
      <w:iCs w:val="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GB"/>
    </w:rPr>
  </w:style>
  <w:style w:type="character" w:customStyle="1" w:styleId="BalloonTextChar">
    <w:name w:val="Balloon Text Char"/>
    <w:basedOn w:val="DefaultParagraphFont"/>
    <w:rPr>
      <w:rFonts w:ascii="Lucida Grande" w:hAnsi="Lucida Grande"/>
      <w:sz w:val="18"/>
      <w:szCs w:val="18"/>
    </w:rPr>
  </w:style>
  <w:style w:type="character" w:customStyle="1" w:styleId="CommentSubjectChar">
    <w:name w:val="Comment Subject Char"/>
    <w:basedOn w:val="CommentTextChar"/>
    <w:rPr>
      <w:rFonts w:ascii="Verdana" w:hAnsi="Verdana"/>
      <w:b/>
      <w:bCs/>
      <w:lang w:eastAsia="en-GB"/>
    </w:rPr>
  </w:style>
  <w:style w:type="character" w:customStyle="1" w:styleId="HTMLPreformattedChar">
    <w:name w:val="HTML Preformatted Char"/>
    <w:basedOn w:val="DefaultParagraphFont"/>
    <w:uiPriority w:val="99"/>
    <w:rPr>
      <w:rFonts w:ascii="Courier New" w:hAnsi="Courier New" w:cs="Courier New"/>
      <w:lang w:val="es-MX"/>
    </w:rPr>
  </w:style>
  <w:style w:type="character" w:customStyle="1" w:styleId="ListLabel1">
    <w:name w:val="ListLabel 1"/>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character" w:styleId="Hyperlink">
    <w:name w:val="Hyperlink"/>
    <w:basedOn w:val="DefaultParagraphFont"/>
    <w:uiPriority w:val="99"/>
    <w:unhideWhenUsed/>
    <w:rsid w:val="002E2ABE"/>
    <w:rPr>
      <w:color w:val="0563C1" w:themeColor="hyperlink"/>
      <w:u w:val="single"/>
    </w:rPr>
  </w:style>
  <w:style w:type="character" w:customStyle="1" w:styleId="UnresolvedMention1">
    <w:name w:val="Unresolved Mention1"/>
    <w:basedOn w:val="DefaultParagraphFont"/>
    <w:uiPriority w:val="99"/>
    <w:semiHidden/>
    <w:unhideWhenUsed/>
    <w:rsid w:val="002E2ABE"/>
    <w:rPr>
      <w:color w:val="605E5C"/>
      <w:shd w:val="clear" w:color="auto" w:fill="E1DFDD"/>
    </w:rPr>
  </w:style>
  <w:style w:type="paragraph" w:customStyle="1" w:styleId="Default">
    <w:name w:val="Default"/>
    <w:rsid w:val="00277AD6"/>
    <w:pPr>
      <w:widowControl/>
      <w:suppressAutoHyphens w:val="0"/>
      <w:autoSpaceDE w:val="0"/>
      <w:adjustRightInd w:val="0"/>
      <w:textAlignment w:val="auto"/>
    </w:pPr>
    <w:rPr>
      <w:rFonts w:ascii="HK Grotesk Light" w:hAnsi="HK Grotesk Light" w:cs="HK Grotesk Light"/>
      <w:color w:val="000000"/>
      <w:kern w:val="0"/>
      <w:sz w:val="24"/>
      <w:szCs w:val="24"/>
    </w:rPr>
  </w:style>
  <w:style w:type="character" w:customStyle="1" w:styleId="y2iqfc">
    <w:name w:val="y2iqfc"/>
    <w:basedOn w:val="DefaultParagraphFont"/>
    <w:rsid w:val="00A255F7"/>
  </w:style>
  <w:style w:type="paragraph" w:styleId="Revision">
    <w:name w:val="Revision"/>
    <w:hidden/>
    <w:uiPriority w:val="99"/>
    <w:semiHidden/>
    <w:rsid w:val="000A4379"/>
    <w:pPr>
      <w:widowControl/>
      <w:suppressAutoHyphens w:val="0"/>
      <w:autoSpaceDN/>
      <w:textAlignment w:val="auto"/>
    </w:pPr>
  </w:style>
  <w:style w:type="paragraph" w:styleId="NormalWeb">
    <w:name w:val="Normal (Web)"/>
    <w:basedOn w:val="Normal"/>
    <w:uiPriority w:val="99"/>
    <w:semiHidden/>
    <w:unhideWhenUsed/>
    <w:rsid w:val="00CD6920"/>
    <w:pPr>
      <w:widowControl/>
      <w:suppressAutoHyphens w:val="0"/>
      <w:autoSpaceDN/>
      <w:spacing w:before="100" w:beforeAutospacing="1" w:after="100" w:afterAutospacing="1"/>
      <w:textAlignment w:val="auto"/>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3454">
      <w:bodyDiv w:val="1"/>
      <w:marLeft w:val="0"/>
      <w:marRight w:val="0"/>
      <w:marTop w:val="0"/>
      <w:marBottom w:val="0"/>
      <w:divBdr>
        <w:top w:val="none" w:sz="0" w:space="0" w:color="auto"/>
        <w:left w:val="none" w:sz="0" w:space="0" w:color="auto"/>
        <w:bottom w:val="none" w:sz="0" w:space="0" w:color="auto"/>
        <w:right w:val="none" w:sz="0" w:space="0" w:color="auto"/>
      </w:divBdr>
    </w:div>
    <w:div w:id="510219676">
      <w:bodyDiv w:val="1"/>
      <w:marLeft w:val="0"/>
      <w:marRight w:val="0"/>
      <w:marTop w:val="0"/>
      <w:marBottom w:val="0"/>
      <w:divBdr>
        <w:top w:val="none" w:sz="0" w:space="0" w:color="auto"/>
        <w:left w:val="none" w:sz="0" w:space="0" w:color="auto"/>
        <w:bottom w:val="none" w:sz="0" w:space="0" w:color="auto"/>
        <w:right w:val="none" w:sz="0" w:space="0" w:color="auto"/>
      </w:divBdr>
    </w:div>
    <w:div w:id="679741818">
      <w:bodyDiv w:val="1"/>
      <w:marLeft w:val="0"/>
      <w:marRight w:val="0"/>
      <w:marTop w:val="0"/>
      <w:marBottom w:val="0"/>
      <w:divBdr>
        <w:top w:val="none" w:sz="0" w:space="0" w:color="auto"/>
        <w:left w:val="none" w:sz="0" w:space="0" w:color="auto"/>
        <w:bottom w:val="none" w:sz="0" w:space="0" w:color="auto"/>
        <w:right w:val="none" w:sz="0" w:space="0" w:color="auto"/>
      </w:divBdr>
    </w:div>
    <w:div w:id="736439986">
      <w:bodyDiv w:val="1"/>
      <w:marLeft w:val="0"/>
      <w:marRight w:val="0"/>
      <w:marTop w:val="0"/>
      <w:marBottom w:val="0"/>
      <w:divBdr>
        <w:top w:val="none" w:sz="0" w:space="0" w:color="auto"/>
        <w:left w:val="none" w:sz="0" w:space="0" w:color="auto"/>
        <w:bottom w:val="none" w:sz="0" w:space="0" w:color="auto"/>
        <w:right w:val="none" w:sz="0" w:space="0" w:color="auto"/>
      </w:divBdr>
    </w:div>
    <w:div w:id="762386179">
      <w:bodyDiv w:val="1"/>
      <w:marLeft w:val="0"/>
      <w:marRight w:val="0"/>
      <w:marTop w:val="0"/>
      <w:marBottom w:val="0"/>
      <w:divBdr>
        <w:top w:val="none" w:sz="0" w:space="0" w:color="auto"/>
        <w:left w:val="none" w:sz="0" w:space="0" w:color="auto"/>
        <w:bottom w:val="none" w:sz="0" w:space="0" w:color="auto"/>
        <w:right w:val="none" w:sz="0" w:space="0" w:color="auto"/>
      </w:divBdr>
    </w:div>
    <w:div w:id="1050425534">
      <w:bodyDiv w:val="1"/>
      <w:marLeft w:val="0"/>
      <w:marRight w:val="0"/>
      <w:marTop w:val="0"/>
      <w:marBottom w:val="0"/>
      <w:divBdr>
        <w:top w:val="none" w:sz="0" w:space="0" w:color="auto"/>
        <w:left w:val="none" w:sz="0" w:space="0" w:color="auto"/>
        <w:bottom w:val="none" w:sz="0" w:space="0" w:color="auto"/>
        <w:right w:val="none" w:sz="0" w:space="0" w:color="auto"/>
      </w:divBdr>
    </w:div>
    <w:div w:id="1117331589">
      <w:bodyDiv w:val="1"/>
      <w:marLeft w:val="0"/>
      <w:marRight w:val="0"/>
      <w:marTop w:val="0"/>
      <w:marBottom w:val="0"/>
      <w:divBdr>
        <w:top w:val="none" w:sz="0" w:space="0" w:color="auto"/>
        <w:left w:val="none" w:sz="0" w:space="0" w:color="auto"/>
        <w:bottom w:val="none" w:sz="0" w:space="0" w:color="auto"/>
        <w:right w:val="none" w:sz="0" w:space="0" w:color="auto"/>
      </w:divBdr>
    </w:div>
    <w:div w:id="1151409230">
      <w:bodyDiv w:val="1"/>
      <w:marLeft w:val="0"/>
      <w:marRight w:val="0"/>
      <w:marTop w:val="0"/>
      <w:marBottom w:val="0"/>
      <w:divBdr>
        <w:top w:val="none" w:sz="0" w:space="0" w:color="auto"/>
        <w:left w:val="none" w:sz="0" w:space="0" w:color="auto"/>
        <w:bottom w:val="none" w:sz="0" w:space="0" w:color="auto"/>
        <w:right w:val="none" w:sz="0" w:space="0" w:color="auto"/>
      </w:divBdr>
    </w:div>
    <w:div w:id="1186754165">
      <w:bodyDiv w:val="1"/>
      <w:marLeft w:val="0"/>
      <w:marRight w:val="0"/>
      <w:marTop w:val="0"/>
      <w:marBottom w:val="0"/>
      <w:divBdr>
        <w:top w:val="none" w:sz="0" w:space="0" w:color="auto"/>
        <w:left w:val="none" w:sz="0" w:space="0" w:color="auto"/>
        <w:bottom w:val="none" w:sz="0" w:space="0" w:color="auto"/>
        <w:right w:val="none" w:sz="0" w:space="0" w:color="auto"/>
      </w:divBdr>
    </w:div>
    <w:div w:id="1233465854">
      <w:bodyDiv w:val="1"/>
      <w:marLeft w:val="0"/>
      <w:marRight w:val="0"/>
      <w:marTop w:val="0"/>
      <w:marBottom w:val="0"/>
      <w:divBdr>
        <w:top w:val="none" w:sz="0" w:space="0" w:color="auto"/>
        <w:left w:val="none" w:sz="0" w:space="0" w:color="auto"/>
        <w:bottom w:val="none" w:sz="0" w:space="0" w:color="auto"/>
        <w:right w:val="none" w:sz="0" w:space="0" w:color="auto"/>
      </w:divBdr>
    </w:div>
    <w:div w:id="1595362509">
      <w:bodyDiv w:val="1"/>
      <w:marLeft w:val="0"/>
      <w:marRight w:val="0"/>
      <w:marTop w:val="0"/>
      <w:marBottom w:val="0"/>
      <w:divBdr>
        <w:top w:val="none" w:sz="0" w:space="0" w:color="auto"/>
        <w:left w:val="none" w:sz="0" w:space="0" w:color="auto"/>
        <w:bottom w:val="none" w:sz="0" w:space="0" w:color="auto"/>
        <w:right w:val="none" w:sz="0" w:space="0" w:color="auto"/>
      </w:divBdr>
    </w:div>
    <w:div w:id="1643391000">
      <w:bodyDiv w:val="1"/>
      <w:marLeft w:val="0"/>
      <w:marRight w:val="0"/>
      <w:marTop w:val="0"/>
      <w:marBottom w:val="0"/>
      <w:divBdr>
        <w:top w:val="none" w:sz="0" w:space="0" w:color="auto"/>
        <w:left w:val="none" w:sz="0" w:space="0" w:color="auto"/>
        <w:bottom w:val="none" w:sz="0" w:space="0" w:color="auto"/>
        <w:right w:val="none" w:sz="0" w:space="0" w:color="auto"/>
      </w:divBdr>
    </w:div>
    <w:div w:id="1752048496">
      <w:bodyDiv w:val="1"/>
      <w:marLeft w:val="0"/>
      <w:marRight w:val="0"/>
      <w:marTop w:val="0"/>
      <w:marBottom w:val="0"/>
      <w:divBdr>
        <w:top w:val="none" w:sz="0" w:space="0" w:color="auto"/>
        <w:left w:val="none" w:sz="0" w:space="0" w:color="auto"/>
        <w:bottom w:val="none" w:sz="0" w:space="0" w:color="auto"/>
        <w:right w:val="none" w:sz="0" w:space="0" w:color="auto"/>
      </w:divBdr>
    </w:div>
    <w:div w:id="191334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wood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2D5B-CAE9-184D-BC68-0F4EF830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2022-10-03T14:36:00Z</dcterms:created>
  <dcterms:modified xsi:type="dcterms:W3CDTF">2022-10-17T09:46:00Z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0972840b55c17edf0a63419d4b16c19c988125f38b95534ad37716e63141d5b9</vt:lpwstr>
  </property>
</Properties>
</file>