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E340" w14:textId="376BBE17" w:rsidR="00870641" w:rsidRPr="00705257" w:rsidRDefault="00410F0B" w:rsidP="009D2C80">
      <w:pPr>
        <w:pStyle w:val="p1"/>
        <w:spacing w:line="360" w:lineRule="auto"/>
        <w:rPr>
          <w:b/>
          <w:sz w:val="20"/>
          <w:szCs w:val="20"/>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Pr>
          <w:b/>
          <w:sz w:val="20"/>
        </w:rPr>
        <w:t>Comunicado de prensa</w:t>
      </w:r>
    </w:p>
    <w:p w14:paraId="12DF4245" w14:textId="77777777" w:rsidR="0053349D" w:rsidRPr="00D465F9" w:rsidRDefault="0053349D" w:rsidP="00892530">
      <w:pPr>
        <w:pStyle w:val="Standard"/>
        <w:rPr>
          <w:rFonts w:ascii="Arial" w:hAnsi="Arial" w:cs="Arial"/>
          <w:szCs w:val="20"/>
          <w:lang w:val="es-ES"/>
        </w:rPr>
      </w:pPr>
    </w:p>
    <w:p w14:paraId="489F0455" w14:textId="13D5F9DD" w:rsidR="00892530" w:rsidRPr="00705257" w:rsidRDefault="00892530" w:rsidP="00892530">
      <w:pPr>
        <w:pStyle w:val="Standard"/>
        <w:rPr>
          <w:rFonts w:ascii="Arial" w:hAnsi="Arial" w:cs="Arial"/>
          <w:szCs w:val="20"/>
        </w:rPr>
      </w:pPr>
      <w:r>
        <w:rPr>
          <w:rFonts w:ascii="Arial" w:hAnsi="Arial"/>
        </w:rPr>
        <w:t>Contacto de prensa:</w:t>
      </w:r>
    </w:p>
    <w:p w14:paraId="17761057" w14:textId="40B96537" w:rsidR="00892530" w:rsidRPr="00D465F9" w:rsidRDefault="00892530" w:rsidP="00892530">
      <w:pPr>
        <w:pStyle w:val="Standard"/>
        <w:rPr>
          <w:rFonts w:ascii="Arial" w:hAnsi="Arial" w:cs="Arial"/>
          <w:szCs w:val="20"/>
          <w:lang w:val="nl-BE"/>
        </w:rPr>
      </w:pPr>
      <w:r w:rsidRPr="00D465F9">
        <w:rPr>
          <w:rFonts w:ascii="Arial" w:hAnsi="Arial"/>
          <w:color w:val="000000"/>
          <w:lang w:val="nl-BE"/>
        </w:rPr>
        <w:t xml:space="preserve">Elni Van Rensburg - +1 830 317 0950 – </w:t>
      </w:r>
      <w:hyperlink r:id="rId9" w:history="1">
        <w:r w:rsidRPr="00D465F9">
          <w:rPr>
            <w:rStyle w:val="Hyperlink"/>
            <w:rFonts w:ascii="Arial" w:hAnsi="Arial"/>
            <w:lang w:val="nl-BE"/>
          </w:rPr>
          <w:t>elni.vanrensburg@miraclon.com</w:t>
        </w:r>
      </w:hyperlink>
      <w:r w:rsidRPr="00D465F9">
        <w:rPr>
          <w:rFonts w:ascii="Arial" w:hAnsi="Arial"/>
          <w:color w:val="000000"/>
          <w:lang w:val="nl-BE"/>
        </w:rPr>
        <w:t xml:space="preserve">  </w:t>
      </w:r>
    </w:p>
    <w:p w14:paraId="0C9A0A9F" w14:textId="77777777" w:rsidR="00DA6D6B" w:rsidRPr="001B5971" w:rsidRDefault="00DA6D6B" w:rsidP="00DA6D6B">
      <w:pPr>
        <w:pStyle w:val="Standard"/>
        <w:rPr>
          <w:rFonts w:ascii="Arial" w:hAnsi="Arial" w:cs="Arial"/>
          <w:color w:val="000000"/>
          <w:szCs w:val="20"/>
        </w:rPr>
      </w:pPr>
      <w:r w:rsidRPr="001B5971">
        <w:rPr>
          <w:rFonts w:ascii="Arial" w:hAnsi="Arial" w:cs="Arial"/>
          <w:bCs/>
          <w:color w:val="000000"/>
          <w:szCs w:val="20"/>
        </w:rPr>
        <w:t xml:space="preserve">AD </w:t>
      </w:r>
      <w:proofErr w:type="spellStart"/>
      <w:r w:rsidRPr="001B5971">
        <w:rPr>
          <w:rFonts w:ascii="Arial" w:hAnsi="Arial" w:cs="Arial"/>
          <w:bCs/>
          <w:color w:val="000000"/>
          <w:szCs w:val="20"/>
        </w:rPr>
        <w:t>Communications</w:t>
      </w:r>
      <w:proofErr w:type="spellEnd"/>
      <w:r w:rsidRPr="001B5971">
        <w:rPr>
          <w:rFonts w:ascii="Arial" w:hAnsi="Arial" w:cs="Arial"/>
          <w:bCs/>
          <w:color w:val="000000"/>
          <w:szCs w:val="20"/>
        </w:rPr>
        <w:t xml:space="preserve">: Imogen Woods – +44 (0)1372 464 470 – </w:t>
      </w:r>
      <w:hyperlink r:id="rId10" w:history="1">
        <w:r w:rsidRPr="001B5971">
          <w:rPr>
            <w:rStyle w:val="Hyperlink"/>
            <w:rFonts w:ascii="Arial" w:hAnsi="Arial" w:cs="Arial"/>
            <w:bCs/>
            <w:szCs w:val="20"/>
            <w:lang w:val="en-US"/>
          </w:rPr>
          <w:t>iwoods@adcomms.co.uk</w:t>
        </w:r>
      </w:hyperlink>
    </w:p>
    <w:p w14:paraId="275D9CD1" w14:textId="77777777" w:rsidR="00892530" w:rsidRPr="00DA6D6B" w:rsidRDefault="00892530" w:rsidP="00892530">
      <w:pPr>
        <w:pStyle w:val="Standard"/>
        <w:rPr>
          <w:rFonts w:ascii="Arial" w:hAnsi="Arial" w:cs="Arial"/>
          <w:color w:val="000000"/>
          <w:szCs w:val="20"/>
        </w:rPr>
      </w:pPr>
    </w:p>
    <w:p w14:paraId="4D55D524" w14:textId="4B1BF491" w:rsidR="00892530" w:rsidRPr="0053349D" w:rsidRDefault="00EB5792" w:rsidP="00892530">
      <w:pPr>
        <w:pStyle w:val="Standard"/>
        <w:rPr>
          <w:rFonts w:ascii="Arial" w:hAnsi="Arial" w:cs="Arial"/>
          <w:szCs w:val="20"/>
        </w:rPr>
      </w:pPr>
      <w:r>
        <w:rPr>
          <w:rFonts w:ascii="Arial" w:hAnsi="Arial"/>
          <w:color w:val="000000"/>
        </w:rPr>
        <w:t>31</w:t>
      </w:r>
      <w:r w:rsidR="00EF53E5">
        <w:rPr>
          <w:rFonts w:ascii="Arial" w:hAnsi="Arial"/>
          <w:color w:val="000000"/>
        </w:rPr>
        <w:t xml:space="preserve"> de octubre de 2022</w:t>
      </w:r>
    </w:p>
    <w:p w14:paraId="70DEB066" w14:textId="77777777" w:rsidR="00892530" w:rsidRPr="00D465F9" w:rsidRDefault="00892530" w:rsidP="00892530">
      <w:pPr>
        <w:pStyle w:val="p1"/>
        <w:spacing w:line="360" w:lineRule="auto"/>
        <w:jc w:val="center"/>
        <w:rPr>
          <w:sz w:val="20"/>
          <w:szCs w:val="20"/>
          <w:lang w:val="es-ES"/>
        </w:rPr>
      </w:pPr>
    </w:p>
    <w:p w14:paraId="2A222F98" w14:textId="77777777" w:rsidR="00892530" w:rsidRPr="00D465F9" w:rsidRDefault="00892530" w:rsidP="00892530">
      <w:pPr>
        <w:rPr>
          <w:rFonts w:ascii="Arial" w:hAnsi="Arial" w:cs="Arial"/>
          <w:lang w:val="es-ES"/>
        </w:rPr>
      </w:pPr>
    </w:p>
    <w:p w14:paraId="7C889B7A" w14:textId="76DFE432" w:rsidR="00892530" w:rsidRPr="0053349D" w:rsidRDefault="00892530" w:rsidP="00892530">
      <w:pPr>
        <w:spacing w:line="360" w:lineRule="auto"/>
        <w:jc w:val="center"/>
        <w:rPr>
          <w:rFonts w:ascii="Arial" w:hAnsi="Arial" w:cs="Arial"/>
          <w:b/>
          <w:bCs/>
          <w:sz w:val="26"/>
          <w:szCs w:val="26"/>
        </w:rPr>
      </w:pPr>
      <w:r>
        <w:rPr>
          <w:rFonts w:ascii="Arial" w:hAnsi="Arial"/>
          <w:b/>
          <w:sz w:val="26"/>
        </w:rPr>
        <w:t>Miraclon anuncia un aumento de precios global de todos los consumibles</w:t>
      </w:r>
    </w:p>
    <w:p w14:paraId="1FC19F8B" w14:textId="77777777" w:rsidR="00892530" w:rsidRPr="00D465F9" w:rsidRDefault="00892530" w:rsidP="00892530">
      <w:pPr>
        <w:spacing w:line="360" w:lineRule="auto"/>
        <w:rPr>
          <w:rFonts w:ascii="Arial" w:hAnsi="Arial" w:cs="Arial"/>
          <w:sz w:val="22"/>
          <w:szCs w:val="22"/>
          <w:lang w:val="es-ES"/>
        </w:rPr>
      </w:pPr>
    </w:p>
    <w:p w14:paraId="5EA5E363" w14:textId="32270AE1" w:rsidR="001818C8" w:rsidRPr="00C93CB3" w:rsidRDefault="00FE7505" w:rsidP="00463C73">
      <w:pPr>
        <w:spacing w:line="360" w:lineRule="auto"/>
        <w:rPr>
          <w:rFonts w:ascii="Arial" w:hAnsi="Arial" w:cs="Arial"/>
          <w:sz w:val="22"/>
          <w:szCs w:val="22"/>
        </w:rPr>
      </w:pPr>
      <w:r>
        <w:rPr>
          <w:rFonts w:ascii="Arial" w:hAnsi="Arial"/>
          <w:sz w:val="22"/>
        </w:rPr>
        <w:t xml:space="preserve">Miraclon ha anunciado un aumento de precios global del 5 % en todos los consumibles a </w:t>
      </w:r>
      <w:r w:rsidRPr="00C93CB3">
        <w:rPr>
          <w:rFonts w:ascii="Arial" w:hAnsi="Arial"/>
          <w:sz w:val="22"/>
          <w:szCs w:val="22"/>
        </w:rPr>
        <w:t xml:space="preserve">partir del 1 de noviembre de 2022. La inflación sin precedentes de los costos de la materia prima, los servicios públicos y la mano de obra, las cargas financieras y los servicios comerciales que ha sufrido la industria en todo el mundo ha necesitado un aumento en los precios para paliar el rápido incremento en los costos que también experimentó Miraclon. </w:t>
      </w:r>
    </w:p>
    <w:p w14:paraId="5B0466FD" w14:textId="77777777" w:rsidR="00892530" w:rsidRPr="00C93CB3" w:rsidRDefault="00892530" w:rsidP="006A5C86">
      <w:pPr>
        <w:pStyle w:val="p1"/>
        <w:spacing w:line="360" w:lineRule="auto"/>
        <w:rPr>
          <w:sz w:val="22"/>
          <w:szCs w:val="22"/>
          <w:lang w:val="es-ES"/>
        </w:rPr>
      </w:pPr>
    </w:p>
    <w:p w14:paraId="39610577" w14:textId="780C1784" w:rsidR="009712B9" w:rsidRPr="00C93CB3" w:rsidRDefault="006D3CC4" w:rsidP="00306AD5">
      <w:pPr>
        <w:pStyle w:val="paragraph"/>
        <w:spacing w:before="0" w:beforeAutospacing="0" w:after="0" w:afterAutospacing="0" w:line="360" w:lineRule="auto"/>
        <w:textAlignment w:val="baseline"/>
        <w:rPr>
          <w:rFonts w:ascii="Arial" w:hAnsi="Arial" w:cs="Arial"/>
          <w:sz w:val="22"/>
          <w:szCs w:val="22"/>
        </w:rPr>
      </w:pPr>
      <w:r w:rsidRPr="00C93CB3">
        <w:rPr>
          <w:rFonts w:ascii="Arial" w:hAnsi="Arial"/>
          <w:sz w:val="22"/>
          <w:szCs w:val="22"/>
        </w:rPr>
        <w:t xml:space="preserve">“Asegurar el suministro para nuestros clientes y el desarrollo continuo de una tecnología innovadora para ayudar a satisfacer las demandas de nuestros clientes mientras nos enfrentamos a las presiones de los precios sigue siendo nuestra principal prioridad”, comenta Chris Payne, </w:t>
      </w:r>
      <w:r w:rsidR="00D465F9" w:rsidRPr="00C93CB3">
        <w:rPr>
          <w:rFonts w:ascii="Arial" w:hAnsi="Arial"/>
          <w:sz w:val="22"/>
          <w:szCs w:val="22"/>
        </w:rPr>
        <w:t>director ejecutivo</w:t>
      </w:r>
      <w:r w:rsidRPr="00C93CB3">
        <w:rPr>
          <w:rFonts w:ascii="Arial" w:hAnsi="Arial"/>
          <w:sz w:val="22"/>
          <w:szCs w:val="22"/>
        </w:rPr>
        <w:t xml:space="preserve"> de Miraclon. “</w:t>
      </w:r>
      <w:r w:rsidRPr="00C93CB3">
        <w:rPr>
          <w:rStyle w:val="normaltextrun"/>
          <w:rFonts w:ascii="Arial" w:hAnsi="Arial"/>
          <w:sz w:val="22"/>
          <w:szCs w:val="22"/>
        </w:rPr>
        <w:t xml:space="preserve">Lamentablemente, el aumento de los precios para compensar el incremento de los costos de las adquisiciones y la energía se está convirtiendo en una parte habitual de las actividades empresariales de la mayoría de las empresas. Y no muestra signos de mejora en el futuro próximo. </w:t>
      </w:r>
      <w:r w:rsidRPr="00C93CB3">
        <w:rPr>
          <w:rFonts w:ascii="Arial" w:hAnsi="Arial"/>
          <w:sz w:val="22"/>
          <w:szCs w:val="22"/>
        </w:rPr>
        <w:t>Estamos haciendo todo lo posible por impulsar nuestras eficiencias internas y mitigar los efectos en nuestros clientes, y estamos colaborando con ellos para que puedan trasladar estos aumentos inevitables a la cadena de valor”.</w:t>
      </w:r>
    </w:p>
    <w:p w14:paraId="40DD700C" w14:textId="72FCBF5B" w:rsidR="00C56181" w:rsidRPr="00C93CB3" w:rsidRDefault="00C56181" w:rsidP="00306AD5">
      <w:pPr>
        <w:pStyle w:val="paragraph"/>
        <w:spacing w:before="0" w:beforeAutospacing="0" w:after="0" w:afterAutospacing="0" w:line="360" w:lineRule="auto"/>
        <w:textAlignment w:val="baseline"/>
        <w:rPr>
          <w:rFonts w:ascii="Arial" w:hAnsi="Arial" w:cs="Arial"/>
          <w:sz w:val="22"/>
          <w:szCs w:val="22"/>
        </w:rPr>
      </w:pPr>
    </w:p>
    <w:p w14:paraId="30CEB94D" w14:textId="129F64B1" w:rsidR="0072459C" w:rsidRPr="0053349D" w:rsidRDefault="00B66F2C" w:rsidP="0072459C">
      <w:pPr>
        <w:spacing w:line="360" w:lineRule="auto"/>
        <w:rPr>
          <w:rFonts w:ascii="Arial" w:hAnsi="Arial" w:cs="Arial"/>
          <w:sz w:val="22"/>
          <w:szCs w:val="22"/>
        </w:rPr>
      </w:pPr>
      <w:r w:rsidRPr="00C93CB3">
        <w:rPr>
          <w:rFonts w:ascii="Arial" w:hAnsi="Arial"/>
          <w:sz w:val="22"/>
          <w:szCs w:val="22"/>
        </w:rPr>
        <w:t xml:space="preserve">La página de recursos en línea de Miraclon </w:t>
      </w:r>
      <w:hyperlink r:id="rId11" w:history="1">
        <w:r w:rsidRPr="00C93CB3">
          <w:rPr>
            <w:rStyle w:val="Hyperlink"/>
            <w:rFonts w:ascii="Arial" w:hAnsi="Arial"/>
            <w:sz w:val="22"/>
            <w:szCs w:val="22"/>
          </w:rPr>
          <w:t>https://www.miraclon.com/security-of-supply/</w:t>
        </w:r>
      </w:hyperlink>
      <w:r w:rsidRPr="00C93CB3">
        <w:rPr>
          <w:rFonts w:ascii="Arial" w:hAnsi="Arial"/>
          <w:sz w:val="22"/>
          <w:szCs w:val="22"/>
        </w:rPr>
        <w:t xml:space="preserve"> proporciona información actualizada para ayudar a los clientes a sortear los desafíos actuales de la industria</w:t>
      </w:r>
      <w:r>
        <w:rPr>
          <w:rFonts w:ascii="Arial" w:hAnsi="Arial"/>
          <w:sz w:val="22"/>
        </w:rPr>
        <w:t>.</w:t>
      </w:r>
    </w:p>
    <w:p w14:paraId="08C3AB18" w14:textId="77777777" w:rsidR="0072459C" w:rsidRPr="00D465F9" w:rsidRDefault="0072459C" w:rsidP="00A83ED7">
      <w:pPr>
        <w:spacing w:line="360" w:lineRule="auto"/>
        <w:rPr>
          <w:rFonts w:ascii="Arial" w:hAnsi="Arial" w:cs="Arial"/>
          <w:sz w:val="22"/>
          <w:szCs w:val="22"/>
          <w:lang w:val="es-ES"/>
        </w:rPr>
      </w:pPr>
    </w:p>
    <w:p w14:paraId="12F43828" w14:textId="0560BEA8" w:rsidR="00793A61" w:rsidRPr="0053349D" w:rsidRDefault="00793A61" w:rsidP="00793A61">
      <w:pPr>
        <w:spacing w:line="360" w:lineRule="auto"/>
        <w:jc w:val="center"/>
        <w:rPr>
          <w:rFonts w:ascii="Arial" w:hAnsi="Arial" w:cs="Arial"/>
          <w:sz w:val="22"/>
          <w:szCs w:val="22"/>
        </w:rPr>
      </w:pPr>
      <w:r>
        <w:rPr>
          <w:rFonts w:ascii="Arial" w:hAnsi="Arial"/>
          <w:sz w:val="22"/>
        </w:rPr>
        <w:t>FINES</w:t>
      </w:r>
    </w:p>
    <w:p w14:paraId="6B7EE468" w14:textId="7B96773C" w:rsidR="00793A61" w:rsidRPr="00D465F9" w:rsidRDefault="00793A61" w:rsidP="00793A61">
      <w:pPr>
        <w:rPr>
          <w:rFonts w:ascii="Arial" w:hAnsi="Arial" w:cs="Arial"/>
          <w:lang w:val="es-ES"/>
        </w:rPr>
      </w:pPr>
    </w:p>
    <w:p w14:paraId="4DD6326A" w14:textId="77777777" w:rsidR="00793A61" w:rsidRPr="00D465F9" w:rsidRDefault="00793A61" w:rsidP="00793A61">
      <w:pPr>
        <w:rPr>
          <w:rFonts w:ascii="Arial" w:hAnsi="Arial" w:cs="Arial"/>
          <w:lang w:val="es-ES"/>
        </w:rPr>
      </w:pPr>
    </w:p>
    <w:p w14:paraId="4F5C8C9C" w14:textId="37820091" w:rsidR="00791B1A" w:rsidRPr="0053349D" w:rsidRDefault="00791B1A" w:rsidP="00791B1A">
      <w:pPr>
        <w:pStyle w:val="Standard"/>
        <w:rPr>
          <w:rFonts w:ascii="Arial" w:hAnsi="Arial" w:cs="Arial"/>
          <w:szCs w:val="20"/>
        </w:rPr>
      </w:pPr>
      <w:r>
        <w:rPr>
          <w:rFonts w:ascii="Arial" w:hAnsi="Arial"/>
        </w:rPr>
        <w:t xml:space="preserve">Las preguntas de seguimiento de los medios de comunicación deben dirigirse a </w:t>
      </w:r>
      <w:r>
        <w:rPr>
          <w:rFonts w:ascii="Arial" w:hAnsi="Arial"/>
          <w:color w:val="000000"/>
        </w:rPr>
        <w:t xml:space="preserve">Elni Van Rensburg: +1 830 317 0950 o </w:t>
      </w:r>
      <w:hyperlink r:id="rId12" w:history="1">
        <w:r>
          <w:rPr>
            <w:rStyle w:val="Hyperlink"/>
            <w:rFonts w:ascii="Arial" w:hAnsi="Arial"/>
          </w:rPr>
          <w:t>elni.vanrensburg@miraclon.com</w:t>
        </w:r>
      </w:hyperlink>
      <w:r>
        <w:rPr>
          <w:rFonts w:ascii="Arial" w:hAnsi="Arial"/>
          <w:color w:val="000000"/>
        </w:rPr>
        <w:t xml:space="preserve">  </w:t>
      </w:r>
    </w:p>
    <w:p w14:paraId="2C8B1504" w14:textId="77777777" w:rsidR="00791B1A" w:rsidRPr="00D465F9" w:rsidRDefault="00791B1A" w:rsidP="00791B1A">
      <w:pPr>
        <w:pStyle w:val="Standard"/>
        <w:rPr>
          <w:rFonts w:ascii="Arial" w:hAnsi="Arial" w:cs="Arial"/>
          <w:color w:val="000000"/>
          <w:szCs w:val="20"/>
          <w:lang w:val="es-ES"/>
        </w:rPr>
      </w:pPr>
    </w:p>
    <w:p w14:paraId="34FD07AD" w14:textId="77777777" w:rsidR="00646BF9" w:rsidRDefault="00646BF9" w:rsidP="00646BF9">
      <w:pPr>
        <w:jc w:val="center"/>
        <w:rPr>
          <w:rFonts w:ascii="Arial" w:hAnsi="Arial" w:cs="Arial"/>
          <w:szCs w:val="22"/>
        </w:rPr>
      </w:pPr>
    </w:p>
    <w:p w14:paraId="00FFB7F3" w14:textId="77777777" w:rsidR="00DA6D6B" w:rsidRDefault="00DA6D6B">
      <w:pPr>
        <w:rPr>
          <w:rFonts w:ascii="Arial" w:hAnsi="Arial"/>
          <w:b/>
        </w:rPr>
      </w:pPr>
      <w:r>
        <w:rPr>
          <w:rFonts w:ascii="Arial" w:hAnsi="Arial"/>
          <w:b/>
        </w:rPr>
        <w:br w:type="page"/>
      </w:r>
    </w:p>
    <w:p w14:paraId="6A1C39B5" w14:textId="3EA5FDA0" w:rsidR="00646BF9" w:rsidRPr="00E91A12" w:rsidRDefault="00646BF9" w:rsidP="00646BF9">
      <w:pPr>
        <w:rPr>
          <w:rFonts w:ascii="Arial" w:hAnsi="Arial" w:cs="Arial"/>
          <w:b/>
          <w:bCs/>
        </w:rPr>
      </w:pPr>
      <w:r>
        <w:rPr>
          <w:rFonts w:ascii="Arial" w:hAnsi="Arial"/>
          <w:b/>
        </w:rPr>
        <w:lastRenderedPageBreak/>
        <w:t>Acerca de Miraclon</w:t>
      </w:r>
    </w:p>
    <w:p w14:paraId="57DEC7FE" w14:textId="77777777" w:rsidR="00646BF9" w:rsidRPr="00E91A12" w:rsidRDefault="00646BF9" w:rsidP="00646BF9">
      <w:pPr>
        <w:rPr>
          <w:rFonts w:ascii="Arial" w:hAnsi="Arial" w:cs="Arial"/>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y síganos en </w:t>
      </w:r>
      <w:hyperlink r:id="rId14" w:history="1">
        <w:r>
          <w:rPr>
            <w:rStyle w:val="Hyperlink"/>
            <w:rFonts w:ascii="Arial" w:hAnsi="Arial"/>
          </w:rPr>
          <w:t>LinkedIn</w:t>
        </w:r>
      </w:hyperlink>
      <w:r>
        <w:rPr>
          <w:rFonts w:ascii="Arial" w:hAnsi="Arial"/>
        </w:rPr>
        <w:t xml:space="preserve"> y </w:t>
      </w:r>
      <w:hyperlink r:id="rId15" w:history="1">
        <w:r>
          <w:rPr>
            <w:rStyle w:val="Hyperlink"/>
            <w:rFonts w:ascii="Arial" w:hAnsi="Arial"/>
          </w:rPr>
          <w:t>YouTube</w:t>
        </w:r>
      </w:hyperlink>
      <w:r>
        <w:rPr>
          <w:rFonts w:ascii="Arial" w:hAnsi="Arial"/>
        </w:rPr>
        <w:t xml:space="preserve">. </w:t>
      </w:r>
    </w:p>
    <w:p w14:paraId="18AB430D" w14:textId="77777777" w:rsidR="00646BF9" w:rsidRPr="00D465F9" w:rsidRDefault="00646BF9" w:rsidP="00646BF9">
      <w:pPr>
        <w:pStyle w:val="p1"/>
        <w:rPr>
          <w:sz w:val="22"/>
          <w:szCs w:val="20"/>
          <w:lang w:val="es-ES"/>
        </w:rPr>
      </w:pPr>
    </w:p>
    <w:p w14:paraId="7D381326" w14:textId="77777777" w:rsidR="00646BF9" w:rsidRPr="00D465F9" w:rsidRDefault="00646BF9" w:rsidP="00646BF9">
      <w:pPr>
        <w:pStyle w:val="ListParagraph"/>
        <w:spacing w:line="360" w:lineRule="auto"/>
        <w:ind w:left="420"/>
        <w:jc w:val="both"/>
        <w:rPr>
          <w:rFonts w:ascii="Arial" w:hAnsi="Arial" w:cs="Arial"/>
          <w:bCs/>
          <w:szCs w:val="20"/>
          <w:lang w:val="es-ES"/>
        </w:rPr>
      </w:pPr>
    </w:p>
    <w:p w14:paraId="381C3397" w14:textId="32DAF347" w:rsidR="0065040E" w:rsidRPr="00D465F9" w:rsidRDefault="0065040E" w:rsidP="00791B1A">
      <w:pPr>
        <w:rPr>
          <w:rFonts w:ascii="Arial" w:hAnsi="Arial" w:cs="Arial"/>
          <w:lang w:val="es-ES"/>
        </w:rPr>
      </w:pPr>
    </w:p>
    <w:sectPr w:rsidR="0065040E" w:rsidRPr="00D465F9" w:rsidSect="00A83ED7">
      <w:headerReference w:type="default" r:id="rId16"/>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33D9" w14:textId="77777777" w:rsidR="00354EA4" w:rsidRDefault="00354EA4">
      <w:r>
        <w:separator/>
      </w:r>
    </w:p>
  </w:endnote>
  <w:endnote w:type="continuationSeparator" w:id="0">
    <w:p w14:paraId="5350839C" w14:textId="77777777" w:rsidR="00354EA4" w:rsidRDefault="00354EA4">
      <w:r>
        <w:continuationSeparator/>
      </w:r>
    </w:p>
  </w:endnote>
  <w:endnote w:type="continuationNotice" w:id="1">
    <w:p w14:paraId="72F83C0C" w14:textId="77777777" w:rsidR="00354EA4" w:rsidRDefault="00354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E15E" w14:textId="77777777" w:rsidR="00354EA4" w:rsidRDefault="00354EA4">
      <w:r>
        <w:rPr>
          <w:color w:val="000000"/>
        </w:rPr>
        <w:separator/>
      </w:r>
    </w:p>
  </w:footnote>
  <w:footnote w:type="continuationSeparator" w:id="0">
    <w:p w14:paraId="19A9A76F" w14:textId="77777777" w:rsidR="00354EA4" w:rsidRDefault="00354EA4">
      <w:r>
        <w:continuationSeparator/>
      </w:r>
    </w:p>
  </w:footnote>
  <w:footnote w:type="continuationNotice" w:id="1">
    <w:p w14:paraId="53295984" w14:textId="77777777" w:rsidR="00354EA4" w:rsidRDefault="00354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6D83574"/>
    <w:multiLevelType w:val="hybridMultilevel"/>
    <w:tmpl w:val="9F80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26572A5"/>
    <w:multiLevelType w:val="hybridMultilevel"/>
    <w:tmpl w:val="FAA8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19BE46E5"/>
    <w:multiLevelType w:val="hybridMultilevel"/>
    <w:tmpl w:val="089EF94A"/>
    <w:lvl w:ilvl="0" w:tplc="874857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8" w15:restartNumberingAfterBreak="0">
    <w:nsid w:val="74C1676B"/>
    <w:multiLevelType w:val="hybridMultilevel"/>
    <w:tmpl w:val="D8D85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76085417">
    <w:abstractNumId w:val="14"/>
  </w:num>
  <w:num w:numId="2" w16cid:durableId="910846609">
    <w:abstractNumId w:val="21"/>
  </w:num>
  <w:num w:numId="3" w16cid:durableId="1352611383">
    <w:abstractNumId w:val="7"/>
  </w:num>
  <w:num w:numId="4" w16cid:durableId="1886941552">
    <w:abstractNumId w:val="27"/>
  </w:num>
  <w:num w:numId="5" w16cid:durableId="11148803">
    <w:abstractNumId w:val="23"/>
  </w:num>
  <w:num w:numId="6" w16cid:durableId="979191273">
    <w:abstractNumId w:val="19"/>
  </w:num>
  <w:num w:numId="7" w16cid:durableId="1168204525">
    <w:abstractNumId w:val="15"/>
  </w:num>
  <w:num w:numId="8" w16cid:durableId="1418552015">
    <w:abstractNumId w:val="16"/>
  </w:num>
  <w:num w:numId="9" w16cid:durableId="2108571481">
    <w:abstractNumId w:val="13"/>
  </w:num>
  <w:num w:numId="10" w16cid:durableId="1015423608">
    <w:abstractNumId w:val="22"/>
  </w:num>
  <w:num w:numId="11" w16cid:durableId="281150585">
    <w:abstractNumId w:val="2"/>
  </w:num>
  <w:num w:numId="12" w16cid:durableId="1910457691">
    <w:abstractNumId w:val="25"/>
  </w:num>
  <w:num w:numId="13" w16cid:durableId="1817138833">
    <w:abstractNumId w:val="4"/>
  </w:num>
  <w:num w:numId="14" w16cid:durableId="697974632">
    <w:abstractNumId w:val="18"/>
  </w:num>
  <w:num w:numId="15" w16cid:durableId="1952128587">
    <w:abstractNumId w:val="26"/>
  </w:num>
  <w:num w:numId="16" w16cid:durableId="1800568322">
    <w:abstractNumId w:val="0"/>
  </w:num>
  <w:num w:numId="17" w16cid:durableId="1528831276">
    <w:abstractNumId w:val="6"/>
  </w:num>
  <w:num w:numId="18" w16cid:durableId="415248949">
    <w:abstractNumId w:val="9"/>
  </w:num>
  <w:num w:numId="19" w16cid:durableId="894465510">
    <w:abstractNumId w:val="17"/>
  </w:num>
  <w:num w:numId="20" w16cid:durableId="926187349">
    <w:abstractNumId w:val="20"/>
  </w:num>
  <w:num w:numId="21" w16cid:durableId="1611469441">
    <w:abstractNumId w:val="24"/>
  </w:num>
  <w:num w:numId="22" w16cid:durableId="1665082003">
    <w:abstractNumId w:val="12"/>
  </w:num>
  <w:num w:numId="23" w16cid:durableId="1106733930">
    <w:abstractNumId w:val="30"/>
  </w:num>
  <w:num w:numId="24" w16cid:durableId="2015380663">
    <w:abstractNumId w:val="1"/>
  </w:num>
  <w:num w:numId="25" w16cid:durableId="1223055633">
    <w:abstractNumId w:val="11"/>
  </w:num>
  <w:num w:numId="26" w16cid:durableId="150098712">
    <w:abstractNumId w:val="29"/>
  </w:num>
  <w:num w:numId="27" w16cid:durableId="864170451">
    <w:abstractNumId w:val="10"/>
  </w:num>
  <w:num w:numId="28" w16cid:durableId="539710280">
    <w:abstractNumId w:val="5"/>
  </w:num>
  <w:num w:numId="29" w16cid:durableId="915358532">
    <w:abstractNumId w:val="28"/>
  </w:num>
  <w:num w:numId="30" w16cid:durableId="254942242">
    <w:abstractNumId w:val="3"/>
  </w:num>
  <w:num w:numId="31" w16cid:durableId="1932159119">
    <w:abstractNumId w:val="8"/>
  </w:num>
  <w:num w:numId="32" w16cid:durableId="1628320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oNotTrackMove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07373"/>
    <w:rsid w:val="00025973"/>
    <w:rsid w:val="000271E6"/>
    <w:rsid w:val="00031991"/>
    <w:rsid w:val="000353B7"/>
    <w:rsid w:val="00042705"/>
    <w:rsid w:val="00066F7A"/>
    <w:rsid w:val="000749F7"/>
    <w:rsid w:val="00086A35"/>
    <w:rsid w:val="000A0CED"/>
    <w:rsid w:val="000A13C2"/>
    <w:rsid w:val="000A5FA0"/>
    <w:rsid w:val="000B0789"/>
    <w:rsid w:val="000B4246"/>
    <w:rsid w:val="000B62B3"/>
    <w:rsid w:val="000B7D01"/>
    <w:rsid w:val="000C4CCD"/>
    <w:rsid w:val="000C712F"/>
    <w:rsid w:val="000E3935"/>
    <w:rsid w:val="000F2AE2"/>
    <w:rsid w:val="000F7CF5"/>
    <w:rsid w:val="00106E65"/>
    <w:rsid w:val="00111727"/>
    <w:rsid w:val="00111D0F"/>
    <w:rsid w:val="0011605E"/>
    <w:rsid w:val="00116AD3"/>
    <w:rsid w:val="00122615"/>
    <w:rsid w:val="00122825"/>
    <w:rsid w:val="001238C3"/>
    <w:rsid w:val="00123918"/>
    <w:rsid w:val="0012417F"/>
    <w:rsid w:val="001370DC"/>
    <w:rsid w:val="001417F0"/>
    <w:rsid w:val="00142ACB"/>
    <w:rsid w:val="00156921"/>
    <w:rsid w:val="0015779F"/>
    <w:rsid w:val="00161A56"/>
    <w:rsid w:val="0016622F"/>
    <w:rsid w:val="00170EC4"/>
    <w:rsid w:val="00174A34"/>
    <w:rsid w:val="001818C8"/>
    <w:rsid w:val="00182B50"/>
    <w:rsid w:val="001853A8"/>
    <w:rsid w:val="001860AA"/>
    <w:rsid w:val="001873C4"/>
    <w:rsid w:val="00191E5F"/>
    <w:rsid w:val="0019357F"/>
    <w:rsid w:val="001A1805"/>
    <w:rsid w:val="001A1ECA"/>
    <w:rsid w:val="001B27F0"/>
    <w:rsid w:val="001B369F"/>
    <w:rsid w:val="001B7683"/>
    <w:rsid w:val="001D0D31"/>
    <w:rsid w:val="001D48E5"/>
    <w:rsid w:val="001E04C4"/>
    <w:rsid w:val="001E11A7"/>
    <w:rsid w:val="001E62B1"/>
    <w:rsid w:val="001F5D79"/>
    <w:rsid w:val="001F6C1A"/>
    <w:rsid w:val="002040CC"/>
    <w:rsid w:val="00204E9C"/>
    <w:rsid w:val="00212E9B"/>
    <w:rsid w:val="00213991"/>
    <w:rsid w:val="0021727F"/>
    <w:rsid w:val="00222DA8"/>
    <w:rsid w:val="00241B47"/>
    <w:rsid w:val="0024779E"/>
    <w:rsid w:val="00256602"/>
    <w:rsid w:val="002735D3"/>
    <w:rsid w:val="00273D9C"/>
    <w:rsid w:val="0027685C"/>
    <w:rsid w:val="00276BA7"/>
    <w:rsid w:val="00290B5C"/>
    <w:rsid w:val="00291312"/>
    <w:rsid w:val="00291B51"/>
    <w:rsid w:val="002935CA"/>
    <w:rsid w:val="002948AB"/>
    <w:rsid w:val="002950B3"/>
    <w:rsid w:val="00296D0D"/>
    <w:rsid w:val="002A6F79"/>
    <w:rsid w:val="002B0C1B"/>
    <w:rsid w:val="002B251B"/>
    <w:rsid w:val="002B693F"/>
    <w:rsid w:val="002C7C1D"/>
    <w:rsid w:val="002D5AEE"/>
    <w:rsid w:val="002D66CB"/>
    <w:rsid w:val="002E2ABE"/>
    <w:rsid w:val="002E6610"/>
    <w:rsid w:val="002F0E99"/>
    <w:rsid w:val="00306AD5"/>
    <w:rsid w:val="00306C5E"/>
    <w:rsid w:val="00307E30"/>
    <w:rsid w:val="003112C6"/>
    <w:rsid w:val="003324B9"/>
    <w:rsid w:val="00345986"/>
    <w:rsid w:val="00351DFC"/>
    <w:rsid w:val="0035426A"/>
    <w:rsid w:val="0035457C"/>
    <w:rsid w:val="00354EA4"/>
    <w:rsid w:val="00356009"/>
    <w:rsid w:val="00362FDC"/>
    <w:rsid w:val="00370FE2"/>
    <w:rsid w:val="00372A6C"/>
    <w:rsid w:val="0038159D"/>
    <w:rsid w:val="00391CDC"/>
    <w:rsid w:val="003946F5"/>
    <w:rsid w:val="003A1E33"/>
    <w:rsid w:val="003A303B"/>
    <w:rsid w:val="003B3E76"/>
    <w:rsid w:val="003C57AB"/>
    <w:rsid w:val="003D2A05"/>
    <w:rsid w:val="003D5D87"/>
    <w:rsid w:val="003E37D8"/>
    <w:rsid w:val="003E46BD"/>
    <w:rsid w:val="003E6B06"/>
    <w:rsid w:val="003F1AE9"/>
    <w:rsid w:val="003F3ED6"/>
    <w:rsid w:val="003F4D5A"/>
    <w:rsid w:val="00405DF8"/>
    <w:rsid w:val="00410F0B"/>
    <w:rsid w:val="00420178"/>
    <w:rsid w:val="004272D7"/>
    <w:rsid w:val="004400A8"/>
    <w:rsid w:val="00440F28"/>
    <w:rsid w:val="004429BE"/>
    <w:rsid w:val="00444018"/>
    <w:rsid w:val="00451D32"/>
    <w:rsid w:val="00452E35"/>
    <w:rsid w:val="00455683"/>
    <w:rsid w:val="00456895"/>
    <w:rsid w:val="00462D42"/>
    <w:rsid w:val="00463C73"/>
    <w:rsid w:val="004648F8"/>
    <w:rsid w:val="00467AC8"/>
    <w:rsid w:val="00470F98"/>
    <w:rsid w:val="004746BB"/>
    <w:rsid w:val="004815AD"/>
    <w:rsid w:val="00484D50"/>
    <w:rsid w:val="00491B7D"/>
    <w:rsid w:val="00494BC0"/>
    <w:rsid w:val="004A35D6"/>
    <w:rsid w:val="004A3B50"/>
    <w:rsid w:val="004B378C"/>
    <w:rsid w:val="004B4778"/>
    <w:rsid w:val="004C4477"/>
    <w:rsid w:val="004E13FA"/>
    <w:rsid w:val="004E3A1B"/>
    <w:rsid w:val="004E4DF3"/>
    <w:rsid w:val="004F5078"/>
    <w:rsid w:val="00500738"/>
    <w:rsid w:val="00506882"/>
    <w:rsid w:val="00511573"/>
    <w:rsid w:val="00522C08"/>
    <w:rsid w:val="00533425"/>
    <w:rsid w:val="0053349D"/>
    <w:rsid w:val="00535EDA"/>
    <w:rsid w:val="00555F6D"/>
    <w:rsid w:val="00564534"/>
    <w:rsid w:val="00565A89"/>
    <w:rsid w:val="00570854"/>
    <w:rsid w:val="00572027"/>
    <w:rsid w:val="00586C9F"/>
    <w:rsid w:val="00592CAF"/>
    <w:rsid w:val="005940D5"/>
    <w:rsid w:val="005B6966"/>
    <w:rsid w:val="005C0194"/>
    <w:rsid w:val="005C56B2"/>
    <w:rsid w:val="005C6695"/>
    <w:rsid w:val="005D3360"/>
    <w:rsid w:val="005F1224"/>
    <w:rsid w:val="005F2E82"/>
    <w:rsid w:val="005F5FF3"/>
    <w:rsid w:val="00600DF8"/>
    <w:rsid w:val="0061094E"/>
    <w:rsid w:val="00610F69"/>
    <w:rsid w:val="00614747"/>
    <w:rsid w:val="00622A24"/>
    <w:rsid w:val="00622E5E"/>
    <w:rsid w:val="00625E38"/>
    <w:rsid w:val="006368B5"/>
    <w:rsid w:val="00646BF9"/>
    <w:rsid w:val="0065040E"/>
    <w:rsid w:val="00651D82"/>
    <w:rsid w:val="00652331"/>
    <w:rsid w:val="00654BE1"/>
    <w:rsid w:val="00655438"/>
    <w:rsid w:val="00664458"/>
    <w:rsid w:val="00667E96"/>
    <w:rsid w:val="00685C8F"/>
    <w:rsid w:val="006918C4"/>
    <w:rsid w:val="006A156F"/>
    <w:rsid w:val="006A51EA"/>
    <w:rsid w:val="006A5C86"/>
    <w:rsid w:val="006A7E2D"/>
    <w:rsid w:val="006B0273"/>
    <w:rsid w:val="006B138C"/>
    <w:rsid w:val="006B3153"/>
    <w:rsid w:val="006B3AF5"/>
    <w:rsid w:val="006B4411"/>
    <w:rsid w:val="006B5BBF"/>
    <w:rsid w:val="006B6070"/>
    <w:rsid w:val="006D0CA2"/>
    <w:rsid w:val="006D3CC4"/>
    <w:rsid w:val="006E53A3"/>
    <w:rsid w:val="006F0588"/>
    <w:rsid w:val="006F3314"/>
    <w:rsid w:val="00705257"/>
    <w:rsid w:val="0072459C"/>
    <w:rsid w:val="0073056A"/>
    <w:rsid w:val="0074039F"/>
    <w:rsid w:val="00751235"/>
    <w:rsid w:val="00752B94"/>
    <w:rsid w:val="00767A34"/>
    <w:rsid w:val="007709EC"/>
    <w:rsid w:val="00775144"/>
    <w:rsid w:val="00777E30"/>
    <w:rsid w:val="0078442F"/>
    <w:rsid w:val="00791B1A"/>
    <w:rsid w:val="00792BD5"/>
    <w:rsid w:val="00793A61"/>
    <w:rsid w:val="00795113"/>
    <w:rsid w:val="007975BF"/>
    <w:rsid w:val="007C28A4"/>
    <w:rsid w:val="007C441F"/>
    <w:rsid w:val="007D28C2"/>
    <w:rsid w:val="007E04D6"/>
    <w:rsid w:val="007E207D"/>
    <w:rsid w:val="007F1659"/>
    <w:rsid w:val="00805DEC"/>
    <w:rsid w:val="008078CC"/>
    <w:rsid w:val="00807AA4"/>
    <w:rsid w:val="0081117B"/>
    <w:rsid w:val="00816A7F"/>
    <w:rsid w:val="00835A7A"/>
    <w:rsid w:val="00837026"/>
    <w:rsid w:val="0084041D"/>
    <w:rsid w:val="00851FB9"/>
    <w:rsid w:val="008653DC"/>
    <w:rsid w:val="00870641"/>
    <w:rsid w:val="00884D3E"/>
    <w:rsid w:val="00885BC6"/>
    <w:rsid w:val="008901B1"/>
    <w:rsid w:val="00892530"/>
    <w:rsid w:val="008A3E4E"/>
    <w:rsid w:val="008A53D5"/>
    <w:rsid w:val="008A71DD"/>
    <w:rsid w:val="008B15BA"/>
    <w:rsid w:val="008B461E"/>
    <w:rsid w:val="008B5F87"/>
    <w:rsid w:val="008E5FA7"/>
    <w:rsid w:val="008F5D0E"/>
    <w:rsid w:val="0090001A"/>
    <w:rsid w:val="00902148"/>
    <w:rsid w:val="009028B1"/>
    <w:rsid w:val="00906513"/>
    <w:rsid w:val="009111D2"/>
    <w:rsid w:val="009140B9"/>
    <w:rsid w:val="00917D55"/>
    <w:rsid w:val="00921C15"/>
    <w:rsid w:val="00926457"/>
    <w:rsid w:val="009349C6"/>
    <w:rsid w:val="0093607C"/>
    <w:rsid w:val="00945064"/>
    <w:rsid w:val="00947376"/>
    <w:rsid w:val="00950F06"/>
    <w:rsid w:val="00951584"/>
    <w:rsid w:val="009712B9"/>
    <w:rsid w:val="009940FA"/>
    <w:rsid w:val="009B295F"/>
    <w:rsid w:val="009B5204"/>
    <w:rsid w:val="009B53A0"/>
    <w:rsid w:val="009B7EB3"/>
    <w:rsid w:val="009C0B85"/>
    <w:rsid w:val="009D0239"/>
    <w:rsid w:val="009D2749"/>
    <w:rsid w:val="009D2C80"/>
    <w:rsid w:val="009D781C"/>
    <w:rsid w:val="009F6C63"/>
    <w:rsid w:val="00A12A22"/>
    <w:rsid w:val="00A16CCC"/>
    <w:rsid w:val="00A1795A"/>
    <w:rsid w:val="00A23FF3"/>
    <w:rsid w:val="00A263D3"/>
    <w:rsid w:val="00A32B5A"/>
    <w:rsid w:val="00A33F0B"/>
    <w:rsid w:val="00A3430F"/>
    <w:rsid w:val="00A447C5"/>
    <w:rsid w:val="00A44F45"/>
    <w:rsid w:val="00A45797"/>
    <w:rsid w:val="00A505D3"/>
    <w:rsid w:val="00A539C6"/>
    <w:rsid w:val="00A53DDF"/>
    <w:rsid w:val="00A55531"/>
    <w:rsid w:val="00A740AB"/>
    <w:rsid w:val="00A7463A"/>
    <w:rsid w:val="00A75D3E"/>
    <w:rsid w:val="00A80B14"/>
    <w:rsid w:val="00A819E4"/>
    <w:rsid w:val="00A83ED7"/>
    <w:rsid w:val="00A84B90"/>
    <w:rsid w:val="00A87AC2"/>
    <w:rsid w:val="00A977DD"/>
    <w:rsid w:val="00A9790C"/>
    <w:rsid w:val="00AA0CEE"/>
    <w:rsid w:val="00AA496D"/>
    <w:rsid w:val="00AB1DB6"/>
    <w:rsid w:val="00AB597B"/>
    <w:rsid w:val="00AC1D1A"/>
    <w:rsid w:val="00AC488F"/>
    <w:rsid w:val="00AC6EB8"/>
    <w:rsid w:val="00AD7DB7"/>
    <w:rsid w:val="00AE1506"/>
    <w:rsid w:val="00AE3FBD"/>
    <w:rsid w:val="00AE6444"/>
    <w:rsid w:val="00AF1ABD"/>
    <w:rsid w:val="00B1405A"/>
    <w:rsid w:val="00B14AA1"/>
    <w:rsid w:val="00B35DCC"/>
    <w:rsid w:val="00B5106D"/>
    <w:rsid w:val="00B609B6"/>
    <w:rsid w:val="00B66F2C"/>
    <w:rsid w:val="00B73004"/>
    <w:rsid w:val="00B732D7"/>
    <w:rsid w:val="00B804C8"/>
    <w:rsid w:val="00B80927"/>
    <w:rsid w:val="00B826FD"/>
    <w:rsid w:val="00B95305"/>
    <w:rsid w:val="00B979E6"/>
    <w:rsid w:val="00BA585B"/>
    <w:rsid w:val="00BB0619"/>
    <w:rsid w:val="00BB2950"/>
    <w:rsid w:val="00BB5264"/>
    <w:rsid w:val="00BB6BC9"/>
    <w:rsid w:val="00BB7642"/>
    <w:rsid w:val="00BB77C1"/>
    <w:rsid w:val="00BD0297"/>
    <w:rsid w:val="00BD0756"/>
    <w:rsid w:val="00BD5C6A"/>
    <w:rsid w:val="00BD5C8D"/>
    <w:rsid w:val="00BE40C8"/>
    <w:rsid w:val="00BE4B8B"/>
    <w:rsid w:val="00BF18C8"/>
    <w:rsid w:val="00BF1F2F"/>
    <w:rsid w:val="00C04A91"/>
    <w:rsid w:val="00C04D54"/>
    <w:rsid w:val="00C062A2"/>
    <w:rsid w:val="00C122F2"/>
    <w:rsid w:val="00C1384D"/>
    <w:rsid w:val="00C13A36"/>
    <w:rsid w:val="00C20D67"/>
    <w:rsid w:val="00C25C9A"/>
    <w:rsid w:val="00C26188"/>
    <w:rsid w:val="00C5283F"/>
    <w:rsid w:val="00C56181"/>
    <w:rsid w:val="00C64A3A"/>
    <w:rsid w:val="00C74B16"/>
    <w:rsid w:val="00C8240E"/>
    <w:rsid w:val="00C8528B"/>
    <w:rsid w:val="00C87C2B"/>
    <w:rsid w:val="00C93CB3"/>
    <w:rsid w:val="00CA1041"/>
    <w:rsid w:val="00CA20EA"/>
    <w:rsid w:val="00CA266F"/>
    <w:rsid w:val="00CA5BEB"/>
    <w:rsid w:val="00CB67BB"/>
    <w:rsid w:val="00CB786A"/>
    <w:rsid w:val="00CD0522"/>
    <w:rsid w:val="00CF2820"/>
    <w:rsid w:val="00CF3771"/>
    <w:rsid w:val="00CF481D"/>
    <w:rsid w:val="00D06B93"/>
    <w:rsid w:val="00D14197"/>
    <w:rsid w:val="00D20BF8"/>
    <w:rsid w:val="00D25D9C"/>
    <w:rsid w:val="00D302A4"/>
    <w:rsid w:val="00D33A12"/>
    <w:rsid w:val="00D36BB5"/>
    <w:rsid w:val="00D465F9"/>
    <w:rsid w:val="00D5097A"/>
    <w:rsid w:val="00D50AFF"/>
    <w:rsid w:val="00D519DB"/>
    <w:rsid w:val="00D53E86"/>
    <w:rsid w:val="00D5758D"/>
    <w:rsid w:val="00D57C83"/>
    <w:rsid w:val="00D65DAB"/>
    <w:rsid w:val="00D81CAF"/>
    <w:rsid w:val="00D93985"/>
    <w:rsid w:val="00D97D56"/>
    <w:rsid w:val="00DA52CB"/>
    <w:rsid w:val="00DA6D6B"/>
    <w:rsid w:val="00DB034C"/>
    <w:rsid w:val="00DB4FB0"/>
    <w:rsid w:val="00DC20E3"/>
    <w:rsid w:val="00DC611B"/>
    <w:rsid w:val="00DD2C88"/>
    <w:rsid w:val="00DD4247"/>
    <w:rsid w:val="00DD73A8"/>
    <w:rsid w:val="00DE5266"/>
    <w:rsid w:val="00DE5492"/>
    <w:rsid w:val="00DF7A93"/>
    <w:rsid w:val="00E04FF8"/>
    <w:rsid w:val="00E07518"/>
    <w:rsid w:val="00E16BCA"/>
    <w:rsid w:val="00E17044"/>
    <w:rsid w:val="00E206AF"/>
    <w:rsid w:val="00E35050"/>
    <w:rsid w:val="00E45265"/>
    <w:rsid w:val="00E47D08"/>
    <w:rsid w:val="00E55CB0"/>
    <w:rsid w:val="00E80403"/>
    <w:rsid w:val="00E8785E"/>
    <w:rsid w:val="00E91D91"/>
    <w:rsid w:val="00EA2F4F"/>
    <w:rsid w:val="00EA6B5F"/>
    <w:rsid w:val="00EB2B30"/>
    <w:rsid w:val="00EB5792"/>
    <w:rsid w:val="00EB7A1B"/>
    <w:rsid w:val="00EB7A83"/>
    <w:rsid w:val="00EC325B"/>
    <w:rsid w:val="00ED0344"/>
    <w:rsid w:val="00EE64C9"/>
    <w:rsid w:val="00EF53E5"/>
    <w:rsid w:val="00F009F1"/>
    <w:rsid w:val="00F01569"/>
    <w:rsid w:val="00F01E03"/>
    <w:rsid w:val="00F035C0"/>
    <w:rsid w:val="00F1541C"/>
    <w:rsid w:val="00F15FFD"/>
    <w:rsid w:val="00F25ACE"/>
    <w:rsid w:val="00F25F98"/>
    <w:rsid w:val="00F27890"/>
    <w:rsid w:val="00F45075"/>
    <w:rsid w:val="00F5119D"/>
    <w:rsid w:val="00F519CA"/>
    <w:rsid w:val="00F56F86"/>
    <w:rsid w:val="00F6644D"/>
    <w:rsid w:val="00F66BAA"/>
    <w:rsid w:val="00F76057"/>
    <w:rsid w:val="00F803F1"/>
    <w:rsid w:val="00F81674"/>
    <w:rsid w:val="00F91305"/>
    <w:rsid w:val="00FA2E0A"/>
    <w:rsid w:val="00FC23CC"/>
    <w:rsid w:val="00FD0F2E"/>
    <w:rsid w:val="00FD35C5"/>
    <w:rsid w:val="00FD47EF"/>
    <w:rsid w:val="00FE0557"/>
    <w:rsid w:val="00FE3327"/>
    <w:rsid w:val="00FE6B45"/>
    <w:rsid w:val="00FE7505"/>
    <w:rsid w:val="00FE7A20"/>
    <w:rsid w:val="00FF00AF"/>
    <w:rsid w:val="0588E4D5"/>
    <w:rsid w:val="6D543EA7"/>
    <w:rsid w:val="781B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styleId="Revision">
    <w:name w:val="Revision"/>
    <w:hidden/>
    <w:uiPriority w:val="99"/>
    <w:semiHidden/>
    <w:rsid w:val="00667E96"/>
    <w:pPr>
      <w:widowControl/>
      <w:suppressAutoHyphens w:val="0"/>
      <w:autoSpaceDN/>
      <w:textAlignment w:val="auto"/>
    </w:pPr>
  </w:style>
  <w:style w:type="paragraph" w:customStyle="1" w:styleId="paragraph">
    <w:name w:val="paragraph"/>
    <w:basedOn w:val="Normal"/>
    <w:rsid w:val="003F4D5A"/>
    <w:pPr>
      <w:widowControl/>
      <w:suppressAutoHyphens w:val="0"/>
      <w:autoSpaceDN/>
      <w:spacing w:before="100" w:beforeAutospacing="1" w:after="100" w:afterAutospacing="1"/>
      <w:textAlignment w:val="auto"/>
    </w:pPr>
    <w:rPr>
      <w:kern w:val="0"/>
      <w:sz w:val="24"/>
      <w:szCs w:val="24"/>
    </w:rPr>
  </w:style>
  <w:style w:type="character" w:customStyle="1" w:styleId="normaltextrun">
    <w:name w:val="normaltextrun"/>
    <w:basedOn w:val="DefaultParagraphFont"/>
    <w:rsid w:val="003F4D5A"/>
  </w:style>
  <w:style w:type="character" w:customStyle="1" w:styleId="eop">
    <w:name w:val="eop"/>
    <w:basedOn w:val="DefaultParagraphFont"/>
    <w:rsid w:val="003F4D5A"/>
  </w:style>
  <w:style w:type="character" w:styleId="FollowedHyperlink">
    <w:name w:val="FollowedHyperlink"/>
    <w:basedOn w:val="DefaultParagraphFont"/>
    <w:uiPriority w:val="99"/>
    <w:semiHidden/>
    <w:unhideWhenUsed/>
    <w:rsid w:val="00354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377">
      <w:bodyDiv w:val="1"/>
      <w:marLeft w:val="0"/>
      <w:marRight w:val="0"/>
      <w:marTop w:val="0"/>
      <w:marBottom w:val="0"/>
      <w:divBdr>
        <w:top w:val="none" w:sz="0" w:space="0" w:color="auto"/>
        <w:left w:val="none" w:sz="0" w:space="0" w:color="auto"/>
        <w:bottom w:val="none" w:sz="0" w:space="0" w:color="auto"/>
        <w:right w:val="none" w:sz="0" w:space="0" w:color="auto"/>
      </w:divBdr>
    </w:div>
    <w:div w:id="804929535">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532106152">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846743792">
      <w:bodyDiv w:val="1"/>
      <w:marLeft w:val="0"/>
      <w:marRight w:val="0"/>
      <w:marTop w:val="0"/>
      <w:marBottom w:val="0"/>
      <w:divBdr>
        <w:top w:val="none" w:sz="0" w:space="0" w:color="auto"/>
        <w:left w:val="none" w:sz="0" w:space="0" w:color="auto"/>
        <w:bottom w:val="none" w:sz="0" w:space="0" w:color="auto"/>
        <w:right w:val="none" w:sz="0" w:space="0" w:color="auto"/>
      </w:divBdr>
      <w:divsChild>
        <w:div w:id="3284743">
          <w:marLeft w:val="0"/>
          <w:marRight w:val="0"/>
          <w:marTop w:val="0"/>
          <w:marBottom w:val="0"/>
          <w:divBdr>
            <w:top w:val="none" w:sz="0" w:space="0" w:color="auto"/>
            <w:left w:val="none" w:sz="0" w:space="0" w:color="auto"/>
            <w:bottom w:val="none" w:sz="0" w:space="0" w:color="auto"/>
            <w:right w:val="none" w:sz="0" w:space="0" w:color="auto"/>
          </w:divBdr>
        </w:div>
        <w:div w:id="837230250">
          <w:marLeft w:val="0"/>
          <w:marRight w:val="0"/>
          <w:marTop w:val="0"/>
          <w:marBottom w:val="0"/>
          <w:divBdr>
            <w:top w:val="none" w:sz="0" w:space="0" w:color="auto"/>
            <w:left w:val="none" w:sz="0" w:space="0" w:color="auto"/>
            <w:bottom w:val="none" w:sz="0" w:space="0" w:color="auto"/>
            <w:right w:val="none" w:sz="0" w:space="0" w:color="auto"/>
          </w:divBdr>
        </w:div>
        <w:div w:id="1276795129">
          <w:marLeft w:val="0"/>
          <w:marRight w:val="0"/>
          <w:marTop w:val="0"/>
          <w:marBottom w:val="0"/>
          <w:divBdr>
            <w:top w:val="none" w:sz="0" w:space="0" w:color="auto"/>
            <w:left w:val="none" w:sz="0" w:space="0" w:color="auto"/>
            <w:bottom w:val="none" w:sz="0" w:space="0" w:color="auto"/>
            <w:right w:val="none" w:sz="0" w:space="0" w:color="auto"/>
          </w:divBdr>
        </w:div>
        <w:div w:id="1394349194">
          <w:marLeft w:val="0"/>
          <w:marRight w:val="0"/>
          <w:marTop w:val="0"/>
          <w:marBottom w:val="0"/>
          <w:divBdr>
            <w:top w:val="none" w:sz="0" w:space="0" w:color="auto"/>
            <w:left w:val="none" w:sz="0" w:space="0" w:color="auto"/>
            <w:bottom w:val="none" w:sz="0" w:space="0" w:color="auto"/>
            <w:right w:val="none" w:sz="0" w:space="0" w:color="auto"/>
          </w:divBdr>
        </w:div>
        <w:div w:id="1421371691">
          <w:marLeft w:val="0"/>
          <w:marRight w:val="0"/>
          <w:marTop w:val="0"/>
          <w:marBottom w:val="0"/>
          <w:divBdr>
            <w:top w:val="none" w:sz="0" w:space="0" w:color="auto"/>
            <w:left w:val="none" w:sz="0" w:space="0" w:color="auto"/>
            <w:bottom w:val="none" w:sz="0" w:space="0" w:color="auto"/>
            <w:right w:val="none" w:sz="0" w:space="0" w:color="auto"/>
          </w:divBdr>
        </w:div>
        <w:div w:id="1510409947">
          <w:marLeft w:val="0"/>
          <w:marRight w:val="0"/>
          <w:marTop w:val="0"/>
          <w:marBottom w:val="0"/>
          <w:divBdr>
            <w:top w:val="none" w:sz="0" w:space="0" w:color="auto"/>
            <w:left w:val="none" w:sz="0" w:space="0" w:color="auto"/>
            <w:bottom w:val="none" w:sz="0" w:space="0" w:color="auto"/>
            <w:right w:val="none" w:sz="0" w:space="0" w:color="auto"/>
          </w:divBdr>
        </w:div>
        <w:div w:id="1883130505">
          <w:marLeft w:val="0"/>
          <w:marRight w:val="0"/>
          <w:marTop w:val="0"/>
          <w:marBottom w:val="0"/>
          <w:divBdr>
            <w:top w:val="none" w:sz="0" w:space="0" w:color="auto"/>
            <w:left w:val="none" w:sz="0" w:space="0" w:color="auto"/>
            <w:bottom w:val="none" w:sz="0" w:space="0" w:color="auto"/>
            <w:right w:val="none" w:sz="0" w:space="0" w:color="auto"/>
          </w:divBdr>
        </w:div>
        <w:div w:id="2073966264">
          <w:marLeft w:val="0"/>
          <w:marRight w:val="0"/>
          <w:marTop w:val="0"/>
          <w:marBottom w:val="0"/>
          <w:divBdr>
            <w:top w:val="none" w:sz="0" w:space="0" w:color="auto"/>
            <w:left w:val="none" w:sz="0" w:space="0" w:color="auto"/>
            <w:bottom w:val="none" w:sz="0" w:space="0" w:color="auto"/>
            <w:right w:val="none" w:sz="0" w:space="0" w:color="auto"/>
          </w:divBdr>
        </w:div>
      </w:divsChild>
    </w:div>
    <w:div w:id="1862889567">
      <w:bodyDiv w:val="1"/>
      <w:marLeft w:val="0"/>
      <w:marRight w:val="0"/>
      <w:marTop w:val="0"/>
      <w:marBottom w:val="0"/>
      <w:divBdr>
        <w:top w:val="none" w:sz="0" w:space="0" w:color="auto"/>
        <w:left w:val="none" w:sz="0" w:space="0" w:color="auto"/>
        <w:bottom w:val="none" w:sz="0" w:space="0" w:color="auto"/>
        <w:right w:val="none" w:sz="0" w:space="0" w:color="auto"/>
      </w:divBdr>
    </w:div>
    <w:div w:id="189924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ni.vanrensburg@miracl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aclon.com/security-of-supply/" TargetMode="External"/><Relationship Id="rId5" Type="http://schemas.openxmlformats.org/officeDocument/2006/relationships/webSettings" Target="web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elni.vanrensburg@miraclon.com" TargetMode="External"/><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2022-10-24T09:49:00Z</dcterms:created>
  <dcterms:modified xsi:type="dcterms:W3CDTF">2022-10-31T12:05:00Z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9221705200c3a209718c76bf9f62216df5f30746f6e1a3fdc127399a88c087f9</vt:lpwstr>
  </property>
</Properties>
</file>