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4F338" w14:textId="11336245" w:rsidR="00D709E6" w:rsidRDefault="00D709E6" w:rsidP="00652B22">
      <w:pPr>
        <w:spacing w:after="120" w:line="360" w:lineRule="auto"/>
        <w:jc w:val="both"/>
        <w:rPr>
          <w:rFonts w:cstheme="minorHAnsi"/>
        </w:rPr>
      </w:pPr>
      <w:r>
        <w:rPr>
          <w:b/>
          <w:bCs/>
          <w:noProof/>
          <w:lang w:eastAsia="en-GB"/>
        </w:rPr>
        <w:drawing>
          <wp:anchor distT="0" distB="0" distL="114300" distR="114300" simplePos="0" relativeHeight="251659264" behindDoc="1" locked="0" layoutInCell="1" allowOverlap="1" wp14:anchorId="7B4DAA02" wp14:editId="74172D57">
            <wp:simplePos x="0" y="0"/>
            <wp:positionH relativeFrom="page">
              <wp:posOffset>114300</wp:posOffset>
            </wp:positionH>
            <wp:positionV relativeFrom="paragraph">
              <wp:posOffset>0</wp:posOffset>
            </wp:positionV>
            <wp:extent cx="2286000" cy="1051560"/>
            <wp:effectExtent l="0" t="0" r="0" b="0"/>
            <wp:wrapTight wrapText="bothSides">
              <wp:wrapPolygon edited="0">
                <wp:start x="1980" y="3913"/>
                <wp:lineTo x="1980" y="17217"/>
                <wp:lineTo x="19440" y="17217"/>
                <wp:lineTo x="19620" y="14087"/>
                <wp:lineTo x="18900" y="12130"/>
                <wp:lineTo x="17280" y="10957"/>
                <wp:lineTo x="17640" y="5870"/>
                <wp:lineTo x="16380" y="4696"/>
                <wp:lineTo x="10980" y="3913"/>
                <wp:lineTo x="1980" y="3913"/>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1051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BC17C8" w14:textId="77777777" w:rsidR="00D709E6" w:rsidRDefault="00D709E6" w:rsidP="00652B22">
      <w:pPr>
        <w:spacing w:after="120" w:line="360" w:lineRule="auto"/>
        <w:jc w:val="both"/>
        <w:rPr>
          <w:rFonts w:cstheme="minorHAnsi"/>
        </w:rPr>
      </w:pPr>
    </w:p>
    <w:p w14:paraId="1D66F6A2" w14:textId="77777777" w:rsidR="00D709E6" w:rsidRDefault="00D709E6" w:rsidP="00652B22">
      <w:pPr>
        <w:spacing w:after="120" w:line="360" w:lineRule="auto"/>
        <w:jc w:val="both"/>
        <w:rPr>
          <w:rFonts w:cstheme="minorHAnsi"/>
        </w:rPr>
      </w:pPr>
    </w:p>
    <w:p w14:paraId="25965A0E" w14:textId="77777777" w:rsidR="00D709E6" w:rsidRDefault="00D709E6" w:rsidP="00652B22">
      <w:pPr>
        <w:spacing w:after="120" w:line="360" w:lineRule="auto"/>
        <w:jc w:val="both"/>
        <w:rPr>
          <w:rFonts w:cstheme="minorHAnsi"/>
        </w:rPr>
      </w:pPr>
    </w:p>
    <w:p w14:paraId="3E8BD039" w14:textId="38335D7D" w:rsidR="00AB07F2" w:rsidRPr="00652B22" w:rsidRDefault="00D709E6" w:rsidP="00652B22">
      <w:pPr>
        <w:spacing w:after="120" w:line="360" w:lineRule="auto"/>
        <w:jc w:val="both"/>
        <w:rPr>
          <w:rFonts w:cstheme="minorHAnsi"/>
        </w:rPr>
      </w:pPr>
      <w:r>
        <w:rPr>
          <w:rFonts w:cstheme="minorHAnsi"/>
        </w:rPr>
        <w:t>11</w:t>
      </w:r>
      <w:r w:rsidRPr="00D709E6">
        <w:rPr>
          <w:rFonts w:cstheme="minorHAnsi"/>
          <w:vertAlign w:val="superscript"/>
        </w:rPr>
        <w:t>th</w:t>
      </w:r>
      <w:r w:rsidR="00AB07F2" w:rsidRPr="00652B22">
        <w:rPr>
          <w:rFonts w:cstheme="minorHAnsi"/>
        </w:rPr>
        <w:t xml:space="preserve"> </w:t>
      </w:r>
      <w:r w:rsidR="00D669BD" w:rsidRPr="00652B22">
        <w:rPr>
          <w:rFonts w:cstheme="minorHAnsi"/>
        </w:rPr>
        <w:t>November</w:t>
      </w:r>
      <w:r w:rsidR="00AB07F2" w:rsidRPr="00652B22">
        <w:rPr>
          <w:rFonts w:cstheme="minorHAnsi"/>
        </w:rPr>
        <w:t xml:space="preserve"> 2022</w:t>
      </w:r>
    </w:p>
    <w:p w14:paraId="14BFFF90" w14:textId="58C26DB7" w:rsidR="001E0C45" w:rsidRPr="00652B22" w:rsidRDefault="007C45AF" w:rsidP="00652B22">
      <w:pPr>
        <w:spacing w:after="120" w:line="360" w:lineRule="auto"/>
        <w:jc w:val="center"/>
        <w:rPr>
          <w:rFonts w:cstheme="minorHAnsi"/>
          <w:b/>
        </w:rPr>
      </w:pPr>
      <w:r w:rsidRPr="00652B22">
        <w:rPr>
          <w:rFonts w:cstheme="minorHAnsi"/>
          <w:b/>
        </w:rPr>
        <w:t>HP</w:t>
      </w:r>
      <w:r w:rsidR="00934432" w:rsidRPr="00652B22">
        <w:rPr>
          <w:rFonts w:cstheme="minorHAnsi"/>
          <w:b/>
        </w:rPr>
        <w:t xml:space="preserve"> and Brett Martin </w:t>
      </w:r>
      <w:r w:rsidRPr="00652B22">
        <w:rPr>
          <w:rFonts w:cstheme="minorHAnsi"/>
          <w:b/>
        </w:rPr>
        <w:t>celebrate first time collaboration at Printing United 2022</w:t>
      </w:r>
    </w:p>
    <w:p w14:paraId="0F6C7CFE" w14:textId="69A77B49" w:rsidR="005B7347" w:rsidRPr="00652B22" w:rsidRDefault="007C45AF" w:rsidP="00652B22">
      <w:pPr>
        <w:spacing w:after="120" w:line="360" w:lineRule="auto"/>
        <w:rPr>
          <w:rFonts w:cstheme="minorHAnsi"/>
        </w:rPr>
      </w:pPr>
      <w:r w:rsidRPr="00652B22">
        <w:rPr>
          <w:rFonts w:cstheme="minorHAnsi"/>
        </w:rPr>
        <w:t>HP</w:t>
      </w:r>
      <w:r w:rsidR="005B7347" w:rsidRPr="00652B22">
        <w:rPr>
          <w:rFonts w:cstheme="minorHAnsi"/>
        </w:rPr>
        <w:t xml:space="preserve"> and Brett Martin </w:t>
      </w:r>
      <w:r w:rsidR="0020110B" w:rsidRPr="00652B22">
        <w:rPr>
          <w:rFonts w:cstheme="minorHAnsi"/>
        </w:rPr>
        <w:t>celebrated their new Approved Partners relationship by collaborating at PRINTING United in Las Vegas.</w:t>
      </w:r>
      <w:r w:rsidR="005B7347" w:rsidRPr="00652B22">
        <w:rPr>
          <w:rFonts w:cstheme="minorHAnsi"/>
        </w:rPr>
        <w:t xml:space="preserve"> </w:t>
      </w:r>
      <w:r w:rsidR="0020110B" w:rsidRPr="00652B22">
        <w:rPr>
          <w:rFonts w:cstheme="minorHAnsi"/>
        </w:rPr>
        <w:t xml:space="preserve">HP has previously used Brett Martin substrates in their Graphics Experience </w:t>
      </w:r>
      <w:proofErr w:type="spellStart"/>
      <w:r w:rsidR="0020110B" w:rsidRPr="00652B22">
        <w:rPr>
          <w:rFonts w:cstheme="minorHAnsi"/>
        </w:rPr>
        <w:t>Center</w:t>
      </w:r>
      <w:proofErr w:type="spellEnd"/>
      <w:r w:rsidR="0020110B" w:rsidRPr="00652B22">
        <w:rPr>
          <w:rFonts w:cstheme="minorHAnsi"/>
        </w:rPr>
        <w:t xml:space="preserve"> in Georgia but this was the first time the companies had worked together at an exhibition. </w:t>
      </w:r>
      <w:r w:rsidR="005B7347" w:rsidRPr="00652B22">
        <w:rPr>
          <w:rFonts w:cstheme="minorHAnsi"/>
        </w:rPr>
        <w:t xml:space="preserve">  </w:t>
      </w:r>
      <w:r w:rsidR="00B54175" w:rsidRPr="00652B22">
        <w:rPr>
          <w:rFonts w:cstheme="minorHAnsi"/>
        </w:rPr>
        <w:t xml:space="preserve"> </w:t>
      </w:r>
    </w:p>
    <w:p w14:paraId="5AF9B8B9" w14:textId="5E0C479D" w:rsidR="00AB07F2" w:rsidRPr="00652B22" w:rsidRDefault="0020110B" w:rsidP="00652B22">
      <w:pPr>
        <w:spacing w:after="120" w:line="360" w:lineRule="auto"/>
        <w:jc w:val="both"/>
        <w:rPr>
          <w:rFonts w:cstheme="minorHAnsi"/>
          <w:bCs/>
        </w:rPr>
      </w:pPr>
      <w:r w:rsidRPr="00652B22">
        <w:rPr>
          <w:rFonts w:cstheme="minorHAnsi"/>
          <w:shd w:val="clear" w:color="auto" w:fill="FFFFFF"/>
        </w:rPr>
        <w:t xml:space="preserve">HP had a large number of printers on show in Las Vegas and chose to print Brett Martin’s </w:t>
      </w:r>
      <w:proofErr w:type="spellStart"/>
      <w:r w:rsidRPr="00652B22">
        <w:rPr>
          <w:rFonts w:cstheme="minorHAnsi"/>
          <w:shd w:val="clear" w:color="auto" w:fill="FFFFFF"/>
        </w:rPr>
        <w:t>Foamalux</w:t>
      </w:r>
      <w:proofErr w:type="spellEnd"/>
      <w:r w:rsidRPr="00652B22">
        <w:rPr>
          <w:rFonts w:cstheme="minorHAnsi"/>
          <w:shd w:val="clear" w:color="auto" w:fill="FFFFFF"/>
        </w:rPr>
        <w:t xml:space="preserve"> White foam PVC and Marlon FS polycarbonate flat sheet in its HP Latex R2000 printer. The images printed all reflected the location of the show and included iconic shots such as the ‘Welcome to Fabulous Las Vegas’ sign.</w:t>
      </w:r>
    </w:p>
    <w:p w14:paraId="7B9466BA" w14:textId="5D503349" w:rsidR="00A740E0" w:rsidRPr="00652B22" w:rsidRDefault="0020110B" w:rsidP="00652B22">
      <w:pPr>
        <w:autoSpaceDE w:val="0"/>
        <w:autoSpaceDN w:val="0"/>
        <w:spacing w:line="360" w:lineRule="auto"/>
        <w:rPr>
          <w:rFonts w:cstheme="minorHAnsi"/>
        </w:rPr>
      </w:pPr>
      <w:r w:rsidRPr="00652B22">
        <w:rPr>
          <w:rFonts w:cstheme="minorHAnsi"/>
          <w:bCs/>
        </w:rPr>
        <w:t>Dan Donnelly</w:t>
      </w:r>
      <w:r w:rsidR="00AB07F2" w:rsidRPr="00652B22">
        <w:rPr>
          <w:rFonts w:cstheme="minorHAnsi"/>
          <w:bCs/>
        </w:rPr>
        <w:t>,</w:t>
      </w:r>
      <w:r w:rsidR="009E3E65" w:rsidRPr="00652B22">
        <w:rPr>
          <w:rFonts w:cstheme="minorHAnsi"/>
          <w:bCs/>
        </w:rPr>
        <w:t xml:space="preserve"> </w:t>
      </w:r>
      <w:r w:rsidRPr="00652B22">
        <w:rPr>
          <w:rFonts w:cstheme="minorHAnsi"/>
          <w:lang w:val="en-US"/>
        </w:rPr>
        <w:t xml:space="preserve">Solutions Architect for the HP Latex R Series Printers at the HP Graphics Experience Center </w:t>
      </w:r>
      <w:r w:rsidR="00AB07F2" w:rsidRPr="00652B22">
        <w:rPr>
          <w:rFonts w:cstheme="minorHAnsi"/>
          <w:bCs/>
        </w:rPr>
        <w:t>explains</w:t>
      </w:r>
      <w:r w:rsidR="00B21BB2" w:rsidRPr="00652B22">
        <w:rPr>
          <w:rFonts w:cstheme="minorHAnsi"/>
          <w:bCs/>
        </w:rPr>
        <w:t xml:space="preserve"> why these Brett Martin products were chosen</w:t>
      </w:r>
      <w:r w:rsidR="00AB07F2" w:rsidRPr="00652B22">
        <w:rPr>
          <w:rFonts w:cstheme="minorHAnsi"/>
          <w:bCs/>
        </w:rPr>
        <w:t xml:space="preserve">, </w:t>
      </w:r>
      <w:r w:rsidR="00AB07F2" w:rsidRPr="00652B22">
        <w:rPr>
          <w:rFonts w:cstheme="minorHAnsi"/>
        </w:rPr>
        <w:t>“</w:t>
      </w:r>
      <w:r w:rsidR="00A740E0" w:rsidRPr="00652B22">
        <w:rPr>
          <w:rFonts w:cstheme="minorHAnsi"/>
        </w:rPr>
        <w:t xml:space="preserve">In choosing a </w:t>
      </w:r>
      <w:proofErr w:type="spellStart"/>
      <w:r w:rsidR="00A740E0" w:rsidRPr="00652B22">
        <w:rPr>
          <w:rFonts w:cstheme="minorHAnsi"/>
        </w:rPr>
        <w:t>Foamalux</w:t>
      </w:r>
      <w:proofErr w:type="spellEnd"/>
      <w:r w:rsidR="00A740E0" w:rsidRPr="00652B22">
        <w:rPr>
          <w:rFonts w:cstheme="minorHAnsi"/>
        </w:rPr>
        <w:t xml:space="preserve"> foam PVC and a Marlon FS polycarbonate sheet, we were able to demonstrate that our equipment is equally capable of printing on an opaque rigid substrate and a transparent one. The only differen</w:t>
      </w:r>
      <w:r w:rsidR="00652B22">
        <w:rPr>
          <w:rFonts w:cstheme="minorHAnsi"/>
        </w:rPr>
        <w:t>ce</w:t>
      </w:r>
      <w:r w:rsidR="00A740E0" w:rsidRPr="00652B22">
        <w:rPr>
          <w:rFonts w:cstheme="minorHAnsi"/>
        </w:rPr>
        <w:t xml:space="preserve"> is that on the polycarbonate sheet, we reverse print.</w:t>
      </w:r>
    </w:p>
    <w:p w14:paraId="124AF43D" w14:textId="3F56B6D1" w:rsidR="00AB07F2" w:rsidRPr="00652B22" w:rsidRDefault="00A740E0" w:rsidP="00652B22">
      <w:pPr>
        <w:autoSpaceDE w:val="0"/>
        <w:autoSpaceDN w:val="0"/>
        <w:spacing w:line="360" w:lineRule="auto"/>
        <w:rPr>
          <w:rFonts w:cstheme="minorHAnsi"/>
        </w:rPr>
      </w:pPr>
      <w:r w:rsidRPr="00652B22">
        <w:rPr>
          <w:rFonts w:cstheme="minorHAnsi"/>
        </w:rPr>
        <w:t xml:space="preserve">“In general, we like to use high quality products such as the Brett Martin range when carrying out demos, whether they be at exhibitions or to potential customers at our </w:t>
      </w:r>
      <w:r w:rsidR="00C81142" w:rsidRPr="00652B22">
        <w:rPr>
          <w:rFonts w:cstheme="minorHAnsi"/>
        </w:rPr>
        <w:t xml:space="preserve">Experience </w:t>
      </w:r>
      <w:proofErr w:type="spellStart"/>
      <w:r w:rsidR="00C81142" w:rsidRPr="00652B22">
        <w:rPr>
          <w:rFonts w:cstheme="minorHAnsi"/>
        </w:rPr>
        <w:t>C</w:t>
      </w:r>
      <w:r w:rsidR="009E3E65" w:rsidRPr="00652B22">
        <w:rPr>
          <w:rFonts w:cstheme="minorHAnsi"/>
        </w:rPr>
        <w:t>enter</w:t>
      </w:r>
      <w:proofErr w:type="spellEnd"/>
      <w:r w:rsidR="00B21BB2" w:rsidRPr="00652B22">
        <w:rPr>
          <w:rFonts w:cstheme="minorHAnsi"/>
        </w:rPr>
        <w:t xml:space="preserve">. </w:t>
      </w:r>
      <w:r w:rsidRPr="00652B22">
        <w:rPr>
          <w:rFonts w:cstheme="minorHAnsi"/>
        </w:rPr>
        <w:t xml:space="preserve"> In these situations, we want to showcase our equipment’s maximum potential and a product with a smooth surface, excellent colour reproduction and good thickness tolerance allows us to focus on the printing without worrying about potential problems with the substrate.”</w:t>
      </w:r>
    </w:p>
    <w:p w14:paraId="608895DC" w14:textId="7CB04D35" w:rsidR="00376B9D" w:rsidRPr="00652B22" w:rsidRDefault="00376B9D" w:rsidP="00652B22">
      <w:pPr>
        <w:spacing w:after="120" w:line="360" w:lineRule="auto"/>
        <w:jc w:val="both"/>
        <w:rPr>
          <w:rFonts w:cstheme="minorHAnsi"/>
        </w:rPr>
      </w:pPr>
      <w:r w:rsidRPr="00652B22">
        <w:rPr>
          <w:rFonts w:cstheme="minorHAnsi"/>
        </w:rPr>
        <w:t xml:space="preserve">The companies’ collaboration is part of Brett Martin’s Approved Partner Programme. The Northern Ireland based plastics manufacturer works closely with </w:t>
      </w:r>
      <w:r w:rsidR="00A023A5" w:rsidRPr="00652B22">
        <w:rPr>
          <w:rFonts w:cstheme="minorHAnsi"/>
        </w:rPr>
        <w:t>printing, cutting</w:t>
      </w:r>
      <w:r w:rsidRPr="00652B22">
        <w:rPr>
          <w:rFonts w:cstheme="minorHAnsi"/>
        </w:rPr>
        <w:t xml:space="preserve"> and thermoforming machine manufacturers to test and showcase the processing capabilities of its semi-finished product portfolio. </w:t>
      </w:r>
    </w:p>
    <w:p w14:paraId="72EA009F" w14:textId="58C90272" w:rsidR="00376B9D" w:rsidRPr="00652B22" w:rsidRDefault="009E3E65" w:rsidP="00652B22">
      <w:pPr>
        <w:spacing w:after="120" w:line="360" w:lineRule="auto"/>
        <w:jc w:val="both"/>
        <w:rPr>
          <w:rFonts w:cstheme="minorHAnsi"/>
          <w:shd w:val="clear" w:color="auto" w:fill="FFFFFF"/>
        </w:rPr>
      </w:pPr>
      <w:r w:rsidRPr="00652B22">
        <w:rPr>
          <w:rFonts w:cstheme="minorHAnsi"/>
          <w:shd w:val="clear" w:color="auto" w:fill="FFFFFF"/>
        </w:rPr>
        <w:t>Mark Robinson, Brett Martin’s Sales Manager for the USA and Canada,</w:t>
      </w:r>
      <w:r w:rsidR="001E0C45" w:rsidRPr="00652B22">
        <w:rPr>
          <w:rFonts w:cstheme="minorHAnsi"/>
          <w:shd w:val="clear" w:color="auto" w:fill="FFFFFF"/>
        </w:rPr>
        <w:t xml:space="preserve"> explains</w:t>
      </w:r>
      <w:r w:rsidR="00376B9D" w:rsidRPr="00652B22">
        <w:rPr>
          <w:rFonts w:cstheme="minorHAnsi"/>
          <w:shd w:val="clear" w:color="auto" w:fill="FFFFFF"/>
        </w:rPr>
        <w:t>, “</w:t>
      </w:r>
      <w:r w:rsidR="00A740E0" w:rsidRPr="00652B22">
        <w:rPr>
          <w:rFonts w:cstheme="minorHAnsi"/>
          <w:shd w:val="clear" w:color="auto" w:fill="FFFFFF"/>
        </w:rPr>
        <w:t>It was a pleasure to work with HP at PRINTING United</w:t>
      </w:r>
      <w:r w:rsidR="00A023A5" w:rsidRPr="00652B22">
        <w:rPr>
          <w:rFonts w:cstheme="minorHAnsi"/>
          <w:shd w:val="clear" w:color="auto" w:fill="FFFFFF"/>
        </w:rPr>
        <w:t xml:space="preserve">. </w:t>
      </w:r>
      <w:r w:rsidR="00A740E0" w:rsidRPr="00652B22">
        <w:rPr>
          <w:rFonts w:cstheme="minorHAnsi"/>
          <w:shd w:val="clear" w:color="auto" w:fill="FFFFFF"/>
        </w:rPr>
        <w:t>HP is a huge worldwide brand and o</w:t>
      </w:r>
      <w:r w:rsidR="00A023A5" w:rsidRPr="00652B22">
        <w:rPr>
          <w:rFonts w:cstheme="minorHAnsi"/>
          <w:shd w:val="clear" w:color="auto" w:fill="FFFFFF"/>
        </w:rPr>
        <w:t>ur collaboration allows us</w:t>
      </w:r>
      <w:r w:rsidR="00376B9D" w:rsidRPr="00652B22">
        <w:rPr>
          <w:rFonts w:cstheme="minorHAnsi"/>
          <w:shd w:val="clear" w:color="auto" w:fill="FFFFFF"/>
        </w:rPr>
        <w:t xml:space="preserve"> to ensure that our products can be successfully processed on the </w:t>
      </w:r>
      <w:r w:rsidR="00A023A5" w:rsidRPr="00652B22">
        <w:rPr>
          <w:rFonts w:cstheme="minorHAnsi"/>
          <w:shd w:val="clear" w:color="auto" w:fill="FFFFFF"/>
        </w:rPr>
        <w:t xml:space="preserve">printing </w:t>
      </w:r>
      <w:r w:rsidR="00376B9D" w:rsidRPr="00652B22">
        <w:rPr>
          <w:rFonts w:cstheme="minorHAnsi"/>
          <w:shd w:val="clear" w:color="auto" w:fill="FFFFFF"/>
        </w:rPr>
        <w:t xml:space="preserve">equipment which our </w:t>
      </w:r>
      <w:r w:rsidR="00376B9D" w:rsidRPr="00652B22">
        <w:rPr>
          <w:rFonts w:cstheme="minorHAnsi"/>
          <w:shd w:val="clear" w:color="auto" w:fill="FFFFFF"/>
        </w:rPr>
        <w:lastRenderedPageBreak/>
        <w:t xml:space="preserve">customers use. </w:t>
      </w:r>
      <w:r w:rsidR="00A740E0" w:rsidRPr="00652B22">
        <w:rPr>
          <w:rFonts w:cstheme="minorHAnsi"/>
          <w:shd w:val="clear" w:color="auto" w:fill="FFFFFF"/>
        </w:rPr>
        <w:t>It also gives us a chance to test our products with the latest in printing and ink technologies.</w:t>
      </w:r>
      <w:r w:rsidR="00376B9D" w:rsidRPr="00652B22">
        <w:rPr>
          <w:rFonts w:cstheme="minorHAnsi"/>
          <w:shd w:val="clear" w:color="auto" w:fill="FFFFFF"/>
        </w:rPr>
        <w:t>”</w:t>
      </w:r>
    </w:p>
    <w:p w14:paraId="491FCA81" w14:textId="5B92FE7C" w:rsidR="009E3E65" w:rsidRPr="00652B22" w:rsidRDefault="00376B9D" w:rsidP="00652B22">
      <w:pPr>
        <w:spacing w:after="120" w:line="360" w:lineRule="auto"/>
        <w:jc w:val="both"/>
        <w:rPr>
          <w:rFonts w:cstheme="minorHAnsi"/>
          <w:shd w:val="clear" w:color="auto" w:fill="FFFFFF"/>
        </w:rPr>
      </w:pPr>
      <w:r w:rsidRPr="00652B22">
        <w:rPr>
          <w:rFonts w:cstheme="minorHAnsi"/>
          <w:shd w:val="clear" w:color="auto" w:fill="FFFFFF"/>
        </w:rPr>
        <w:t xml:space="preserve">For more information about Brett Martin’s products visit </w:t>
      </w:r>
      <w:hyperlink r:id="rId8" w:history="1">
        <w:r w:rsidRPr="00652B22">
          <w:rPr>
            <w:rStyle w:val="Hyperlink"/>
            <w:rFonts w:cstheme="minorHAnsi"/>
            <w:color w:val="auto"/>
            <w:shd w:val="clear" w:color="auto" w:fill="FFFFFF"/>
          </w:rPr>
          <w:t>www.brettmartin.com</w:t>
        </w:r>
      </w:hyperlink>
      <w:r w:rsidRPr="00652B22">
        <w:rPr>
          <w:rFonts w:cstheme="minorHAnsi"/>
          <w:shd w:val="clear" w:color="auto" w:fill="FFFFFF"/>
        </w:rPr>
        <w:t xml:space="preserve">. For more information about </w:t>
      </w:r>
      <w:r w:rsidR="00A740E0" w:rsidRPr="00652B22">
        <w:rPr>
          <w:rFonts w:cstheme="minorHAnsi"/>
          <w:shd w:val="clear" w:color="auto" w:fill="FFFFFF"/>
        </w:rPr>
        <w:t>HP’</w:t>
      </w:r>
      <w:r w:rsidR="00A023A5" w:rsidRPr="00652B22">
        <w:rPr>
          <w:rFonts w:cstheme="minorHAnsi"/>
          <w:shd w:val="clear" w:color="auto" w:fill="FFFFFF"/>
        </w:rPr>
        <w:t xml:space="preserve">s </w:t>
      </w:r>
      <w:r w:rsidR="00A740E0" w:rsidRPr="00652B22">
        <w:rPr>
          <w:rFonts w:cstheme="minorHAnsi"/>
          <w:shd w:val="clear" w:color="auto" w:fill="FFFFFF"/>
        </w:rPr>
        <w:t xml:space="preserve">large format </w:t>
      </w:r>
      <w:r w:rsidR="00A023A5" w:rsidRPr="00652B22">
        <w:rPr>
          <w:rFonts w:cstheme="minorHAnsi"/>
          <w:shd w:val="clear" w:color="auto" w:fill="FFFFFF"/>
        </w:rPr>
        <w:t xml:space="preserve">printing equipment visit </w:t>
      </w:r>
      <w:r w:rsidR="00A740E0" w:rsidRPr="00652B22">
        <w:rPr>
          <w:rStyle w:val="Hyperlink"/>
          <w:rFonts w:cstheme="minorHAnsi"/>
          <w:shd w:val="clear" w:color="auto" w:fill="FFFFFF"/>
        </w:rPr>
        <w:t>https://www.hp.com/uk-en/printers/large-format.html</w:t>
      </w:r>
    </w:p>
    <w:p w14:paraId="671DA4D3" w14:textId="537C69CE" w:rsidR="00AB07F2" w:rsidRPr="00652B22" w:rsidRDefault="009E3E65" w:rsidP="00652B22">
      <w:pPr>
        <w:spacing w:after="120" w:line="360" w:lineRule="auto"/>
        <w:jc w:val="both"/>
        <w:rPr>
          <w:rFonts w:cstheme="minorHAnsi"/>
          <w:b/>
        </w:rPr>
      </w:pPr>
      <w:r w:rsidRPr="00652B22">
        <w:rPr>
          <w:rFonts w:cstheme="minorHAnsi"/>
          <w:b/>
          <w:shd w:val="clear" w:color="auto" w:fill="FFFFFF"/>
        </w:rPr>
        <w:t>END</w:t>
      </w:r>
      <w:r w:rsidR="001E0C45" w:rsidRPr="00652B22">
        <w:rPr>
          <w:rFonts w:cstheme="minorHAnsi"/>
          <w:b/>
        </w:rPr>
        <w:t>S</w:t>
      </w:r>
    </w:p>
    <w:p w14:paraId="774926CA" w14:textId="77777777" w:rsidR="00ED2FE4" w:rsidRPr="00652B22" w:rsidRDefault="00ED2FE4" w:rsidP="00652B22">
      <w:pPr>
        <w:spacing w:after="120" w:line="360" w:lineRule="auto"/>
        <w:jc w:val="both"/>
        <w:rPr>
          <w:rFonts w:cstheme="minorHAnsi"/>
        </w:rPr>
      </w:pPr>
    </w:p>
    <w:p w14:paraId="4C62020D" w14:textId="77777777" w:rsidR="00606FA7" w:rsidRPr="00652B22" w:rsidRDefault="00606FA7" w:rsidP="00652B22">
      <w:pPr>
        <w:spacing w:after="120" w:line="360" w:lineRule="auto"/>
        <w:jc w:val="both"/>
        <w:rPr>
          <w:rFonts w:cstheme="minorHAnsi"/>
          <w:b/>
          <w:bCs/>
        </w:rPr>
      </w:pPr>
      <w:r w:rsidRPr="00652B22">
        <w:rPr>
          <w:rFonts w:cstheme="minorHAnsi"/>
          <w:b/>
          <w:bCs/>
        </w:rPr>
        <w:t xml:space="preserve">Notes for Editors </w:t>
      </w:r>
    </w:p>
    <w:p w14:paraId="66F59180" w14:textId="77777777" w:rsidR="00ED2FE4" w:rsidRPr="00652B22" w:rsidRDefault="00606FA7" w:rsidP="00652B22">
      <w:pPr>
        <w:spacing w:after="120" w:line="360" w:lineRule="auto"/>
        <w:jc w:val="both"/>
        <w:rPr>
          <w:rFonts w:cstheme="minorHAnsi"/>
          <w:bCs/>
        </w:rPr>
      </w:pPr>
      <w:r w:rsidRPr="00652B22">
        <w:rPr>
          <w:rFonts w:cstheme="minorHAnsi"/>
          <w:b/>
          <w:bCs/>
        </w:rPr>
        <w:t>A</w:t>
      </w:r>
      <w:r w:rsidR="00ED2FE4" w:rsidRPr="00652B22">
        <w:rPr>
          <w:rFonts w:cstheme="minorHAnsi"/>
          <w:b/>
          <w:bCs/>
        </w:rPr>
        <w:t>bout Brett Martin:</w:t>
      </w:r>
    </w:p>
    <w:p w14:paraId="75DBC11A" w14:textId="77777777" w:rsidR="00ED2FE4" w:rsidRPr="00652B22" w:rsidRDefault="00ED2FE4" w:rsidP="00652B22">
      <w:pPr>
        <w:spacing w:after="120" w:line="360" w:lineRule="auto"/>
        <w:jc w:val="both"/>
        <w:rPr>
          <w:rFonts w:cstheme="minorHAnsi"/>
        </w:rPr>
      </w:pPr>
      <w:r w:rsidRPr="00652B22">
        <w:rPr>
          <w:rFonts w:cstheme="minorHAnsi"/>
        </w:rPr>
        <w:t>UK-based Brett Martin employs nearly 1000 people across several locations throughout the UK and Europe, and is a market leader in the manufacture of specialist plastic products for print and display, construction, roofing and engineering. The company exports over 50% of its £</w:t>
      </w:r>
      <w:r w:rsidR="00606FA7" w:rsidRPr="00652B22">
        <w:rPr>
          <w:rFonts w:cstheme="minorHAnsi"/>
        </w:rPr>
        <w:t>210</w:t>
      </w:r>
      <w:r w:rsidRPr="00652B22">
        <w:rPr>
          <w:rFonts w:cstheme="minorHAnsi"/>
        </w:rPr>
        <w:t xml:space="preserve"> million turnover to more than 7</w:t>
      </w:r>
      <w:r w:rsidR="00606FA7" w:rsidRPr="00652B22">
        <w:rPr>
          <w:rFonts w:cstheme="minorHAnsi"/>
        </w:rPr>
        <w:t>0</w:t>
      </w:r>
      <w:r w:rsidRPr="00652B22">
        <w:rPr>
          <w:rFonts w:cstheme="minorHAnsi"/>
        </w:rPr>
        <w:t xml:space="preserve"> countries worldwide. </w:t>
      </w:r>
    </w:p>
    <w:p w14:paraId="0A8BE7FA" w14:textId="04CCD8A4" w:rsidR="00ED2FE4" w:rsidRPr="00652B22" w:rsidRDefault="00ED2FE4" w:rsidP="00652B22">
      <w:pPr>
        <w:spacing w:after="120" w:line="360" w:lineRule="auto"/>
        <w:jc w:val="both"/>
        <w:rPr>
          <w:rFonts w:cstheme="minorHAnsi"/>
          <w:b/>
        </w:rPr>
      </w:pPr>
      <w:r w:rsidRPr="00652B22">
        <w:rPr>
          <w:rFonts w:cstheme="minorHAnsi"/>
          <w:b/>
        </w:rPr>
        <w:t xml:space="preserve">About </w:t>
      </w:r>
      <w:r w:rsidR="00A740E0" w:rsidRPr="00652B22">
        <w:rPr>
          <w:rFonts w:cstheme="minorHAnsi"/>
          <w:b/>
        </w:rPr>
        <w:t>HP</w:t>
      </w:r>
      <w:r w:rsidR="00606FA7" w:rsidRPr="00652B22">
        <w:rPr>
          <w:rFonts w:cstheme="minorHAnsi"/>
          <w:b/>
        </w:rPr>
        <w:t>:</w:t>
      </w:r>
    </w:p>
    <w:p w14:paraId="58BA1E06" w14:textId="7F3CAF8B" w:rsidR="0079138E" w:rsidRPr="00652B22" w:rsidRDefault="00A740E0" w:rsidP="00652B22">
      <w:pPr>
        <w:spacing w:after="120" w:line="360" w:lineRule="auto"/>
        <w:jc w:val="both"/>
        <w:rPr>
          <w:rFonts w:cstheme="minorHAnsi"/>
          <w:color w:val="222222"/>
          <w:shd w:val="clear" w:color="auto" w:fill="FFFFFF"/>
        </w:rPr>
      </w:pPr>
      <w:r w:rsidRPr="00652B22">
        <w:rPr>
          <w:rFonts w:cstheme="minorHAnsi"/>
          <w:color w:val="333333"/>
          <w:shd w:val="clear" w:color="auto" w:fill="FFFFFF"/>
        </w:rPr>
        <w:t>HP Inc. is a technology company that believes one thoughtful idea has the power to change the world. Its product and service portfolio of personal systems, printers, and 3D printing solutions helps bring these ideas to life. </w:t>
      </w:r>
    </w:p>
    <w:p w14:paraId="2005C1FC" w14:textId="77777777" w:rsidR="002458CA" w:rsidRPr="00652B22" w:rsidRDefault="002458CA" w:rsidP="00652B22">
      <w:pPr>
        <w:spacing w:after="120" w:line="360" w:lineRule="auto"/>
        <w:jc w:val="both"/>
        <w:rPr>
          <w:rFonts w:cstheme="minorHAnsi"/>
        </w:rPr>
      </w:pPr>
    </w:p>
    <w:sectPr w:rsidR="002458CA" w:rsidRPr="00652B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175"/>
    <w:rsid w:val="00030471"/>
    <w:rsid w:val="00040B46"/>
    <w:rsid w:val="001A3A46"/>
    <w:rsid w:val="001E0C45"/>
    <w:rsid w:val="001F3204"/>
    <w:rsid w:val="0020110B"/>
    <w:rsid w:val="00240040"/>
    <w:rsid w:val="002458CA"/>
    <w:rsid w:val="003513FD"/>
    <w:rsid w:val="00376B9D"/>
    <w:rsid w:val="0045237D"/>
    <w:rsid w:val="00481F75"/>
    <w:rsid w:val="005B7347"/>
    <w:rsid w:val="00606FA7"/>
    <w:rsid w:val="00652B22"/>
    <w:rsid w:val="006A3498"/>
    <w:rsid w:val="0079138E"/>
    <w:rsid w:val="007C45AF"/>
    <w:rsid w:val="00810485"/>
    <w:rsid w:val="00836BEE"/>
    <w:rsid w:val="00845935"/>
    <w:rsid w:val="00883315"/>
    <w:rsid w:val="008F1E10"/>
    <w:rsid w:val="00934432"/>
    <w:rsid w:val="009A2BE6"/>
    <w:rsid w:val="009E3E65"/>
    <w:rsid w:val="00A023A5"/>
    <w:rsid w:val="00A740E0"/>
    <w:rsid w:val="00AB07F2"/>
    <w:rsid w:val="00B21BB2"/>
    <w:rsid w:val="00B54175"/>
    <w:rsid w:val="00BF08B8"/>
    <w:rsid w:val="00C81142"/>
    <w:rsid w:val="00CA1B02"/>
    <w:rsid w:val="00CC3B04"/>
    <w:rsid w:val="00D0502B"/>
    <w:rsid w:val="00D669BD"/>
    <w:rsid w:val="00D709E6"/>
    <w:rsid w:val="00DC1802"/>
    <w:rsid w:val="00E87B50"/>
    <w:rsid w:val="00ED2FE4"/>
    <w:rsid w:val="00F35FF0"/>
    <w:rsid w:val="00F578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41311"/>
  <w15:chartTrackingRefBased/>
  <w15:docId w15:val="{AC04312E-6F28-4F6F-88B2-D254FFF4B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AB07F2"/>
  </w:style>
  <w:style w:type="character" w:styleId="Hyperlink">
    <w:name w:val="Hyperlink"/>
    <w:basedOn w:val="DefaultParagraphFont"/>
    <w:uiPriority w:val="99"/>
    <w:unhideWhenUsed/>
    <w:rsid w:val="00376B9D"/>
    <w:rPr>
      <w:color w:val="0563C1" w:themeColor="hyperlink"/>
      <w:u w:val="single"/>
    </w:rPr>
  </w:style>
  <w:style w:type="paragraph" w:styleId="NormalWeb">
    <w:name w:val="Normal (Web)"/>
    <w:basedOn w:val="Normal"/>
    <w:uiPriority w:val="99"/>
    <w:semiHidden/>
    <w:unhideWhenUsed/>
    <w:rsid w:val="00ED2F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D2FE4"/>
    <w:rPr>
      <w:b/>
      <w:bCs/>
    </w:rPr>
  </w:style>
  <w:style w:type="paragraph" w:styleId="Revision">
    <w:name w:val="Revision"/>
    <w:hidden/>
    <w:uiPriority w:val="99"/>
    <w:semiHidden/>
    <w:rsid w:val="00CA1B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54174">
      <w:bodyDiv w:val="1"/>
      <w:marLeft w:val="0"/>
      <w:marRight w:val="0"/>
      <w:marTop w:val="0"/>
      <w:marBottom w:val="0"/>
      <w:divBdr>
        <w:top w:val="none" w:sz="0" w:space="0" w:color="auto"/>
        <w:left w:val="none" w:sz="0" w:space="0" w:color="auto"/>
        <w:bottom w:val="none" w:sz="0" w:space="0" w:color="auto"/>
        <w:right w:val="none" w:sz="0" w:space="0" w:color="auto"/>
      </w:divBdr>
    </w:div>
    <w:div w:id="456066445">
      <w:bodyDiv w:val="1"/>
      <w:marLeft w:val="0"/>
      <w:marRight w:val="0"/>
      <w:marTop w:val="0"/>
      <w:marBottom w:val="0"/>
      <w:divBdr>
        <w:top w:val="none" w:sz="0" w:space="0" w:color="auto"/>
        <w:left w:val="none" w:sz="0" w:space="0" w:color="auto"/>
        <w:bottom w:val="none" w:sz="0" w:space="0" w:color="auto"/>
        <w:right w:val="none" w:sz="0" w:space="0" w:color="auto"/>
      </w:divBdr>
    </w:div>
    <w:div w:id="1067069498">
      <w:bodyDiv w:val="1"/>
      <w:marLeft w:val="0"/>
      <w:marRight w:val="0"/>
      <w:marTop w:val="0"/>
      <w:marBottom w:val="0"/>
      <w:divBdr>
        <w:top w:val="none" w:sz="0" w:space="0" w:color="auto"/>
        <w:left w:val="none" w:sz="0" w:space="0" w:color="auto"/>
        <w:bottom w:val="none" w:sz="0" w:space="0" w:color="auto"/>
        <w:right w:val="none" w:sz="0" w:space="0" w:color="auto"/>
      </w:divBdr>
    </w:div>
    <w:div w:id="1282348636">
      <w:bodyDiv w:val="1"/>
      <w:marLeft w:val="0"/>
      <w:marRight w:val="0"/>
      <w:marTop w:val="0"/>
      <w:marBottom w:val="0"/>
      <w:divBdr>
        <w:top w:val="none" w:sz="0" w:space="0" w:color="auto"/>
        <w:left w:val="none" w:sz="0" w:space="0" w:color="auto"/>
        <w:bottom w:val="none" w:sz="0" w:space="0" w:color="auto"/>
        <w:right w:val="none" w:sz="0" w:space="0" w:color="auto"/>
      </w:divBdr>
    </w:div>
    <w:div w:id="1396776984">
      <w:bodyDiv w:val="1"/>
      <w:marLeft w:val="0"/>
      <w:marRight w:val="0"/>
      <w:marTop w:val="0"/>
      <w:marBottom w:val="0"/>
      <w:divBdr>
        <w:top w:val="none" w:sz="0" w:space="0" w:color="auto"/>
        <w:left w:val="none" w:sz="0" w:space="0" w:color="auto"/>
        <w:bottom w:val="none" w:sz="0" w:space="0" w:color="auto"/>
        <w:right w:val="none" w:sz="0" w:space="0" w:color="auto"/>
      </w:divBdr>
    </w:div>
    <w:div w:id="200589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ettmartin.com/plastic-sheets/our-products"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972658A8CCF2419F895FA35B93EF2D" ma:contentTypeVersion="11" ma:contentTypeDescription="Create a new document." ma:contentTypeScope="" ma:versionID="fa76611a213d29f2f6c885b2795b0a86">
  <xsd:schema xmlns:xsd="http://www.w3.org/2001/XMLSchema" xmlns:xs="http://www.w3.org/2001/XMLSchema" xmlns:p="http://schemas.microsoft.com/office/2006/metadata/properties" xmlns:ns2="944fe218-ee95-4e61-9552-318ecc2f78d1" targetNamespace="http://schemas.microsoft.com/office/2006/metadata/properties" ma:root="true" ma:fieldsID="5d70077da9326614f813b5485df0bf45" ns2:_="">
    <xsd:import namespace="944fe218-ee95-4e61-9552-318ecc2f78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4fe218-ee95-4e61-9552-318ecc2f78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9B2F4B-75E7-43F1-81FC-3D42871F9505}">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ae60d35-c510-4854-ae49-5d81a7d86ccd"/>
    <ds:schemaRef ds:uri="http://purl.org/dc/terms/"/>
    <ds:schemaRef ds:uri="39876f52-49e8-4f6c-b509-35c8f5b4ee0c"/>
    <ds:schemaRef ds:uri="http://www.w3.org/XML/1998/namespace"/>
    <ds:schemaRef ds:uri="http://purl.org/dc/dcmitype/"/>
  </ds:schemaRefs>
</ds:datastoreItem>
</file>

<file path=customXml/itemProps2.xml><?xml version="1.0" encoding="utf-8"?>
<ds:datastoreItem xmlns:ds="http://schemas.openxmlformats.org/officeDocument/2006/customXml" ds:itemID="{849439D3-3EDE-4E02-9382-32A9714A8C92}"/>
</file>

<file path=customXml/itemProps3.xml><?xml version="1.0" encoding="utf-8"?>
<ds:datastoreItem xmlns:ds="http://schemas.openxmlformats.org/officeDocument/2006/customXml" ds:itemID="{52F53B91-8222-48D6-9848-CE49F40539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2703</Characters>
  <Application>Microsoft Office Word</Application>
  <DocSecurity>4</DocSecurity>
  <Lines>45</Lines>
  <Paragraphs>18</Paragraphs>
  <ScaleCrop>false</ScaleCrop>
  <HeadingPairs>
    <vt:vector size="2" baseType="variant">
      <vt:variant>
        <vt:lpstr>Title</vt:lpstr>
      </vt:variant>
      <vt:variant>
        <vt:i4>1</vt:i4>
      </vt:variant>
    </vt:vector>
  </HeadingPairs>
  <TitlesOfParts>
    <vt:vector size="1" baseType="lpstr">
      <vt:lpstr/>
    </vt:vector>
  </TitlesOfParts>
  <Company>Brett Martin</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Parker</dc:creator>
  <cp:keywords/>
  <dc:description/>
  <cp:lastModifiedBy>Sirah Awan</cp:lastModifiedBy>
  <cp:revision>2</cp:revision>
  <dcterms:created xsi:type="dcterms:W3CDTF">2022-11-11T09:31:00Z</dcterms:created>
  <dcterms:modified xsi:type="dcterms:W3CDTF">2022-11-11T09:31:00Z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0x0101008D972658A8CCF2419F895FA35B93EF2D</vt:lpwstr>
  </property>
  <property fmtid="{D5CDD505-2E9C-101B-9397-08002B2CF9AE}" pid="3" name="GrammarlyDocumentId">
    <vt:lpwstr>a26760e596a4173bd17290f9745d38184660b77b3260931b99d39bd50743a797</vt:lpwstr>
  </property>
</Properties>
</file>