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BB6212" w:rsidRDefault="00410F0B" w:rsidP="003820EA">
      <w:pPr>
        <w:pStyle w:val="p1"/>
        <w:spacing w:line="360" w:lineRule="auto"/>
        <w:rPr>
          <w:b/>
        </w:rPr>
      </w:pPr>
      <w:r w:rsidRPr="00BB6212">
        <w:rPr>
          <w:noProof/>
        </w:rPr>
        <w:drawing>
          <wp:anchor distT="0" distB="0" distL="114300" distR="114300" simplePos="0" relativeHeight="251658240" behindDoc="0" locked="0" layoutInCell="1" allowOverlap="1" wp14:anchorId="39729C50" wp14:editId="02208B7E">
            <wp:simplePos x="0" y="0"/>
            <wp:positionH relativeFrom="column">
              <wp:posOffset>4222699</wp:posOffset>
            </wp:positionH>
            <wp:positionV relativeFrom="page">
              <wp:posOffset>915</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CB6F39A" w:rsidR="009F6C63" w:rsidRPr="00BB6212" w:rsidRDefault="008710E4" w:rsidP="003820EA">
      <w:pPr>
        <w:pStyle w:val="p1"/>
        <w:spacing w:line="360" w:lineRule="auto"/>
      </w:pPr>
      <w:r w:rsidRPr="00BB6212">
        <w:rPr>
          <w:b/>
          <w:sz w:val="20"/>
        </w:rPr>
        <w:t>Perfil del cliente</w:t>
      </w:r>
    </w:p>
    <w:p w14:paraId="2C77D67B" w14:textId="64A25D98" w:rsidR="009F6C63" w:rsidRPr="00BB6212" w:rsidRDefault="009F6C63" w:rsidP="00AC4E53">
      <w:pPr>
        <w:pStyle w:val="Standard1"/>
        <w:spacing w:line="360" w:lineRule="auto"/>
        <w:rPr>
          <w:rFonts w:ascii="Arial" w:hAnsi="Arial" w:cs="Arial"/>
          <w:szCs w:val="20"/>
        </w:rPr>
      </w:pPr>
    </w:p>
    <w:p w14:paraId="43ED8ABA" w14:textId="77777777" w:rsidR="002E2ABE" w:rsidRPr="00BB6212" w:rsidRDefault="002E2ABE" w:rsidP="00D64EE4">
      <w:pPr>
        <w:pStyle w:val="Standard1"/>
        <w:rPr>
          <w:rFonts w:ascii="Arial" w:hAnsi="Arial" w:cs="Arial"/>
          <w:szCs w:val="20"/>
        </w:rPr>
      </w:pPr>
    </w:p>
    <w:p w14:paraId="2B6E38B0" w14:textId="77777777" w:rsidR="00BB6212" w:rsidRPr="00BB6212" w:rsidRDefault="00BB6212" w:rsidP="00BB6212">
      <w:pPr>
        <w:pStyle w:val="Standard"/>
        <w:rPr>
          <w:rFonts w:ascii="Arial" w:hAnsi="Arial" w:cs="Arial"/>
          <w:szCs w:val="20"/>
        </w:rPr>
      </w:pPr>
      <w:r w:rsidRPr="00BB6212">
        <w:rPr>
          <w:rFonts w:ascii="Arial" w:hAnsi="Arial" w:cs="Arial"/>
        </w:rPr>
        <w:t>Contacto de prensa:</w:t>
      </w:r>
    </w:p>
    <w:p w14:paraId="3E8179BA" w14:textId="77777777" w:rsidR="00BB6212" w:rsidRPr="00BB6212" w:rsidRDefault="00BB6212" w:rsidP="00BB6212">
      <w:pPr>
        <w:pStyle w:val="Standard"/>
        <w:rPr>
          <w:rFonts w:ascii="Arial" w:hAnsi="Arial" w:cs="Arial"/>
          <w:szCs w:val="20"/>
          <w:lang w:val="nl-BE"/>
        </w:rPr>
      </w:pPr>
      <w:r w:rsidRPr="00BB6212">
        <w:rPr>
          <w:rFonts w:ascii="Arial" w:hAnsi="Arial" w:cs="Arial"/>
          <w:color w:val="000000"/>
          <w:lang w:val="nl-BE"/>
        </w:rPr>
        <w:t xml:space="preserve">Elni Van Rensburg - +1 830 317 0950 – </w:t>
      </w:r>
      <w:hyperlink r:id="rId9" w:history="1">
        <w:r w:rsidRPr="00BB6212">
          <w:rPr>
            <w:rStyle w:val="Hyperlink"/>
            <w:rFonts w:ascii="Arial" w:hAnsi="Arial" w:cs="Arial"/>
            <w:lang w:val="nl-BE"/>
          </w:rPr>
          <w:t>elni.vanrensburg@miraclon.com</w:t>
        </w:r>
      </w:hyperlink>
      <w:r w:rsidRPr="00BB6212">
        <w:rPr>
          <w:rFonts w:ascii="Arial" w:hAnsi="Arial" w:cs="Arial"/>
          <w:color w:val="000000"/>
          <w:lang w:val="nl-BE"/>
        </w:rPr>
        <w:t xml:space="preserve">  </w:t>
      </w:r>
    </w:p>
    <w:p w14:paraId="08279A7B" w14:textId="77777777" w:rsidR="00BB6212" w:rsidRPr="00BB6212" w:rsidRDefault="00BB6212" w:rsidP="00BB6212">
      <w:pPr>
        <w:pStyle w:val="Standard"/>
        <w:rPr>
          <w:rFonts w:ascii="Arial" w:hAnsi="Arial" w:cs="Arial"/>
          <w:color w:val="000000"/>
          <w:szCs w:val="20"/>
        </w:rPr>
      </w:pPr>
      <w:r w:rsidRPr="00BB6212">
        <w:rPr>
          <w:rFonts w:ascii="Arial" w:hAnsi="Arial" w:cs="Arial"/>
          <w:bCs/>
          <w:color w:val="000000"/>
          <w:szCs w:val="20"/>
        </w:rPr>
        <w:t xml:space="preserve">AD </w:t>
      </w:r>
      <w:proofErr w:type="spellStart"/>
      <w:r w:rsidRPr="00BB6212">
        <w:rPr>
          <w:rFonts w:ascii="Arial" w:hAnsi="Arial" w:cs="Arial"/>
          <w:bCs/>
          <w:color w:val="000000"/>
          <w:szCs w:val="20"/>
        </w:rPr>
        <w:t>Communications</w:t>
      </w:r>
      <w:proofErr w:type="spellEnd"/>
      <w:r w:rsidRPr="00BB6212">
        <w:rPr>
          <w:rFonts w:ascii="Arial" w:hAnsi="Arial" w:cs="Arial"/>
          <w:bCs/>
          <w:color w:val="000000"/>
          <w:szCs w:val="20"/>
        </w:rPr>
        <w:t xml:space="preserve">: Imogen Woods – +44 (0)1372 464 470 – </w:t>
      </w:r>
      <w:hyperlink r:id="rId10" w:history="1">
        <w:r w:rsidRPr="00BB6212">
          <w:rPr>
            <w:rStyle w:val="Hyperlink"/>
            <w:rFonts w:ascii="Arial" w:hAnsi="Arial" w:cs="Arial"/>
            <w:bCs/>
            <w:szCs w:val="20"/>
            <w:lang w:val="en-US"/>
          </w:rPr>
          <w:t>iwoods@adcomms.co.uk</w:t>
        </w:r>
      </w:hyperlink>
    </w:p>
    <w:p w14:paraId="725E2637" w14:textId="77777777" w:rsidR="00BB6212" w:rsidRPr="00BB6212" w:rsidRDefault="00BB6212" w:rsidP="00BB6212">
      <w:pPr>
        <w:pStyle w:val="Standard"/>
        <w:rPr>
          <w:rFonts w:ascii="Arial" w:hAnsi="Arial" w:cs="Arial"/>
          <w:color w:val="000000"/>
          <w:szCs w:val="20"/>
        </w:rPr>
      </w:pPr>
    </w:p>
    <w:p w14:paraId="20ECFB67" w14:textId="11412805" w:rsidR="00BB6212" w:rsidRPr="00BB6212" w:rsidRDefault="00BB6212" w:rsidP="00BB6212">
      <w:pPr>
        <w:pStyle w:val="Standard"/>
        <w:rPr>
          <w:rFonts w:ascii="Arial" w:hAnsi="Arial" w:cs="Arial"/>
          <w:szCs w:val="20"/>
        </w:rPr>
      </w:pPr>
      <w:r w:rsidRPr="00BB6212">
        <w:rPr>
          <w:rFonts w:ascii="Arial" w:hAnsi="Arial" w:cs="Arial"/>
          <w:color w:val="000000"/>
        </w:rPr>
        <w:t>3 de noviembre de 2022</w:t>
      </w:r>
    </w:p>
    <w:p w14:paraId="24B20266" w14:textId="34A2A891" w:rsidR="00E97E76" w:rsidRPr="00BB6212" w:rsidRDefault="00E97E76" w:rsidP="008710E4">
      <w:pPr>
        <w:spacing w:line="360" w:lineRule="auto"/>
        <w:jc w:val="center"/>
        <w:rPr>
          <w:rFonts w:ascii="Arial" w:hAnsi="Arial" w:cs="Arial"/>
          <w:b/>
          <w:sz w:val="26"/>
          <w:szCs w:val="26"/>
        </w:rPr>
      </w:pPr>
      <w:r w:rsidRPr="009A57B2">
        <w:rPr>
          <w:rFonts w:ascii="Arial" w:hAnsi="Arial"/>
          <w:b/>
          <w:sz w:val="28"/>
        </w:rPr>
        <w:br/>
      </w:r>
      <w:r w:rsidRPr="00BB6212">
        <w:rPr>
          <w:rFonts w:ascii="Arial" w:hAnsi="Arial"/>
          <w:b/>
          <w:sz w:val="26"/>
          <w:szCs w:val="26"/>
        </w:rPr>
        <w:t xml:space="preserve">La solución KODAK FLEXCEL NX Ultra de Miraclon se consolida en </w:t>
      </w:r>
      <w:proofErr w:type="spellStart"/>
      <w:r w:rsidRPr="00BB6212">
        <w:rPr>
          <w:rFonts w:ascii="Arial" w:hAnsi="Arial"/>
          <w:b/>
          <w:sz w:val="26"/>
          <w:szCs w:val="26"/>
        </w:rPr>
        <w:t>Nägele</w:t>
      </w:r>
      <w:proofErr w:type="spellEnd"/>
      <w:r w:rsidRPr="00BB6212">
        <w:rPr>
          <w:rFonts w:ascii="Arial" w:hAnsi="Arial"/>
          <w:b/>
          <w:sz w:val="26"/>
          <w:szCs w:val="26"/>
        </w:rPr>
        <w:t xml:space="preserve"> Digital </w:t>
      </w:r>
      <w:proofErr w:type="spellStart"/>
      <w:r w:rsidRPr="00BB6212">
        <w:rPr>
          <w:rFonts w:ascii="Arial" w:hAnsi="Arial"/>
          <w:b/>
          <w:sz w:val="26"/>
          <w:szCs w:val="26"/>
        </w:rPr>
        <w:t>Repro</w:t>
      </w:r>
      <w:proofErr w:type="spellEnd"/>
      <w:r w:rsidRPr="00BB6212">
        <w:rPr>
          <w:rFonts w:ascii="Arial" w:hAnsi="Arial"/>
          <w:b/>
          <w:sz w:val="26"/>
          <w:szCs w:val="26"/>
        </w:rPr>
        <w:t xml:space="preserve"> como “una herramienta de producción indispensable”</w:t>
      </w:r>
    </w:p>
    <w:p w14:paraId="5C12DC25" w14:textId="77777777" w:rsidR="00E97E76" w:rsidRPr="009A57B2" w:rsidRDefault="00E97E76" w:rsidP="008710E4">
      <w:pPr>
        <w:spacing w:line="360" w:lineRule="auto"/>
        <w:rPr>
          <w:rFonts w:ascii="Arial" w:hAnsi="Arial" w:cs="Arial"/>
          <w:sz w:val="28"/>
          <w:szCs w:val="28"/>
        </w:rPr>
      </w:pPr>
    </w:p>
    <w:p w14:paraId="092DB05C" w14:textId="680012DE" w:rsidR="00B85827" w:rsidRPr="00BB6212" w:rsidRDefault="002C4182" w:rsidP="00AC4E53">
      <w:pPr>
        <w:spacing w:line="360" w:lineRule="auto"/>
        <w:rPr>
          <w:rFonts w:ascii="Arial" w:hAnsi="Arial" w:cs="Arial"/>
          <w:sz w:val="22"/>
          <w:szCs w:val="22"/>
        </w:rPr>
      </w:pPr>
      <w:proofErr w:type="spellStart"/>
      <w:r w:rsidRPr="00BB6212">
        <w:rPr>
          <w:rFonts w:ascii="Arial" w:hAnsi="Arial" w:cs="Arial"/>
          <w:sz w:val="22"/>
          <w:szCs w:val="22"/>
        </w:rPr>
        <w:t>Nägele</w:t>
      </w:r>
      <w:proofErr w:type="spellEnd"/>
      <w:r w:rsidRPr="00BB6212">
        <w:rPr>
          <w:rFonts w:ascii="Arial" w:hAnsi="Arial" w:cs="Arial"/>
          <w:sz w:val="22"/>
          <w:szCs w:val="22"/>
        </w:rPr>
        <w:t xml:space="preserve"> Digital </w:t>
      </w:r>
      <w:proofErr w:type="spellStart"/>
      <w:r w:rsidRPr="00BB6212">
        <w:rPr>
          <w:rFonts w:ascii="Arial" w:hAnsi="Arial" w:cs="Arial"/>
          <w:sz w:val="22"/>
          <w:szCs w:val="22"/>
        </w:rPr>
        <w:t>Repro</w:t>
      </w:r>
      <w:proofErr w:type="spellEnd"/>
      <w:r w:rsidRPr="00BB6212">
        <w:rPr>
          <w:rFonts w:ascii="Arial" w:hAnsi="Arial" w:cs="Arial"/>
          <w:sz w:val="22"/>
          <w:szCs w:val="22"/>
        </w:rPr>
        <w:t xml:space="preserve"> </w:t>
      </w:r>
      <w:proofErr w:type="spellStart"/>
      <w:r w:rsidRPr="00BB6212">
        <w:rPr>
          <w:rFonts w:ascii="Arial" w:hAnsi="Arial" w:cs="Arial"/>
          <w:sz w:val="22"/>
          <w:szCs w:val="22"/>
        </w:rPr>
        <w:t>GmbH</w:t>
      </w:r>
      <w:proofErr w:type="spellEnd"/>
      <w:r w:rsidRPr="00BB6212">
        <w:rPr>
          <w:rFonts w:ascii="Arial" w:hAnsi="Arial" w:cs="Arial"/>
          <w:sz w:val="22"/>
          <w:szCs w:val="22"/>
        </w:rPr>
        <w:t xml:space="preserve">, con sede en </w:t>
      </w:r>
      <w:proofErr w:type="spellStart"/>
      <w:r w:rsidRPr="00BB6212">
        <w:rPr>
          <w:rFonts w:ascii="Arial" w:hAnsi="Arial" w:cs="Arial"/>
          <w:sz w:val="22"/>
          <w:szCs w:val="22"/>
        </w:rPr>
        <w:t>Kempten</w:t>
      </w:r>
      <w:proofErr w:type="spellEnd"/>
      <w:r w:rsidRPr="00BB6212">
        <w:rPr>
          <w:rFonts w:ascii="Arial" w:hAnsi="Arial" w:cs="Arial"/>
          <w:sz w:val="22"/>
          <w:szCs w:val="22"/>
        </w:rPr>
        <w:t>, en el sur de Alemania, a las puertas de los Alpes, ha utilizado la tecnología FLEXCEL NX desde 2010.</w:t>
      </w:r>
      <w:r w:rsidRPr="00BB6212">
        <w:rPr>
          <w:rFonts w:ascii="Arial" w:hAnsi="Arial" w:cs="Arial"/>
          <w:color w:val="000000"/>
          <w:sz w:val="22"/>
          <w:szCs w:val="22"/>
          <w:shd w:val="clear" w:color="auto" w:fill="FFFFFF"/>
        </w:rPr>
        <w:t xml:space="preserve"> </w:t>
      </w:r>
      <w:r w:rsidRPr="00BB6212">
        <w:rPr>
          <w:rFonts w:ascii="Arial" w:hAnsi="Arial" w:cs="Arial"/>
          <w:sz w:val="22"/>
          <w:szCs w:val="22"/>
        </w:rPr>
        <w:t>El proveedor de servicios de producción de planchas y preimpresión utiliza dos sistemas FLEXCEL NX Wide 4260 en la fabricación de planchas para imprentas flexográficas de empaque de alta exigencia. El año pasado amplió aún más su capacidad de producción de planchas con una inversión en la solución FLEXCEL NX Ultra para seguir el ritmo de la demanda, no solo de los impresores, sino también últimamente de otros proveedores de preimpresión.</w:t>
      </w:r>
    </w:p>
    <w:p w14:paraId="630EB57D" w14:textId="77777777" w:rsidR="00AC4E53" w:rsidRPr="00BB6212" w:rsidRDefault="00AC4E53" w:rsidP="00AC4E53">
      <w:pPr>
        <w:spacing w:line="360" w:lineRule="auto"/>
        <w:rPr>
          <w:rFonts w:ascii="Arial" w:hAnsi="Arial" w:cs="Arial"/>
          <w:color w:val="000000"/>
          <w:sz w:val="22"/>
          <w:szCs w:val="22"/>
          <w:shd w:val="clear" w:color="auto" w:fill="FFFFFF"/>
        </w:rPr>
      </w:pPr>
    </w:p>
    <w:p w14:paraId="22AA28A1" w14:textId="178A6DA6" w:rsidR="00B85827" w:rsidRPr="00BB6212" w:rsidRDefault="00B85827" w:rsidP="00AC4E53">
      <w:pPr>
        <w:spacing w:line="360" w:lineRule="auto"/>
        <w:rPr>
          <w:rFonts w:ascii="Arial" w:hAnsi="Arial" w:cs="Arial"/>
          <w:sz w:val="22"/>
          <w:szCs w:val="22"/>
        </w:rPr>
      </w:pPr>
      <w:r w:rsidRPr="00BB6212">
        <w:rPr>
          <w:rFonts w:ascii="Arial" w:hAnsi="Arial" w:cs="Arial"/>
          <w:sz w:val="22"/>
          <w:szCs w:val="22"/>
        </w:rPr>
        <w:t xml:space="preserve">Al ampliar la cartera con la solución FLEXCEL NX Ultra,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obtuvo una alternativa de procesamiento libre de solventes y VOC que produce planchas listas para la prensa en menos de una hora. Sus clientes pueden disfrutar de todos los beneficios de eficiencia, productividad y calidad de la tecnología de planchas FLEXCEL NX, y la empresa ahora también tiene una opción de procesamiento a base de agua para ofrecerles. Además, como la tecnología se basa en la misma infraestructura que el sistema FLEXCEL NX, la instalación del procesador FLEXCEL NX Ultra fue simple.</w:t>
      </w:r>
    </w:p>
    <w:p w14:paraId="46556E27" w14:textId="77777777" w:rsidR="00AC4E53" w:rsidRPr="00BB6212" w:rsidRDefault="00AC4E53" w:rsidP="00AC4E53">
      <w:pPr>
        <w:spacing w:line="360" w:lineRule="auto"/>
        <w:rPr>
          <w:rFonts w:ascii="Arial" w:hAnsi="Arial" w:cs="Arial"/>
          <w:sz w:val="22"/>
          <w:szCs w:val="22"/>
        </w:rPr>
      </w:pPr>
    </w:p>
    <w:p w14:paraId="36703367" w14:textId="7B4CDB1A" w:rsidR="00F9101F" w:rsidRPr="00BB6212" w:rsidRDefault="00F9101F" w:rsidP="00F9101F">
      <w:pPr>
        <w:spacing w:line="360" w:lineRule="auto"/>
        <w:rPr>
          <w:rFonts w:ascii="Arial" w:hAnsi="Arial" w:cs="Arial"/>
          <w:b/>
          <w:sz w:val="22"/>
          <w:szCs w:val="22"/>
        </w:rPr>
      </w:pPr>
      <w:r w:rsidRPr="00BB6212">
        <w:rPr>
          <w:rFonts w:ascii="Arial" w:hAnsi="Arial" w:cs="Arial"/>
          <w:b/>
          <w:sz w:val="22"/>
          <w:szCs w:val="22"/>
        </w:rPr>
        <w:t>La adopción de planchas FLEXCEL NX Ultra gana impulso</w:t>
      </w:r>
    </w:p>
    <w:p w14:paraId="351B752A" w14:textId="03B07DF5" w:rsidR="000E35E1" w:rsidRPr="00BB6212" w:rsidRDefault="00E31A65" w:rsidP="00AC4E53">
      <w:pPr>
        <w:spacing w:line="360" w:lineRule="auto"/>
        <w:rPr>
          <w:rFonts w:ascii="Arial" w:hAnsi="Arial" w:cs="Arial"/>
          <w:sz w:val="22"/>
          <w:szCs w:val="22"/>
        </w:rPr>
      </w:pPr>
      <w:r w:rsidRPr="00BB6212">
        <w:rPr>
          <w:rFonts w:ascii="Arial" w:hAnsi="Arial" w:cs="Arial"/>
          <w:sz w:val="22"/>
          <w:szCs w:val="22"/>
        </w:rPr>
        <w:t xml:space="preserve">Michael, director ejecutivo de </w:t>
      </w:r>
      <w:bookmarkStart w:id="0" w:name="_Hlk116287986"/>
      <w:proofErr w:type="spellStart"/>
      <w:r w:rsidRPr="00BB6212">
        <w:rPr>
          <w:rFonts w:ascii="Arial" w:hAnsi="Arial" w:cs="Arial"/>
          <w:sz w:val="22"/>
          <w:szCs w:val="22"/>
        </w:rPr>
        <w:t>Nägele</w:t>
      </w:r>
      <w:bookmarkEnd w:id="0"/>
      <w:proofErr w:type="spellEnd"/>
      <w:r w:rsidRPr="00BB6212">
        <w:rPr>
          <w:rFonts w:ascii="Arial" w:hAnsi="Arial" w:cs="Arial"/>
          <w:sz w:val="22"/>
          <w:szCs w:val="22"/>
        </w:rPr>
        <w:t xml:space="preserve">, asegura que el mercado aprecia la incorporación de las planchas FLEXCEL NX Ultra: “Promovemos activamente estas planchas y estamos haciendo buenos progresos: nuestros clientes están encantados con todos los beneficios que ofrecen. Además, estamos en camino de alcanzar nuestro volumen de ventas objetivo de planchas FLEXCEL NX Ultra”. La tecnología FLEXCEL NX representa aproximadamente el 90 % de toda la producción de planchas de fotopolímero que actualmente fabrica </w:t>
      </w:r>
      <w:proofErr w:type="spellStart"/>
      <w:r w:rsidRPr="00BB6212">
        <w:rPr>
          <w:rFonts w:ascii="Arial" w:hAnsi="Arial" w:cs="Arial"/>
          <w:sz w:val="22"/>
          <w:szCs w:val="22"/>
        </w:rPr>
        <w:t>Nägele</w:t>
      </w:r>
      <w:proofErr w:type="spellEnd"/>
      <w:r w:rsidRPr="00BB6212">
        <w:rPr>
          <w:rFonts w:ascii="Arial" w:hAnsi="Arial" w:cs="Arial"/>
          <w:sz w:val="22"/>
          <w:szCs w:val="22"/>
        </w:rPr>
        <w:t>, y la solución FLEXCEL NX Ultra supone ya casi el 50 % de ese total, ya que abastece a 30 impresores que las utilizan para el empaque de alimentos, cosméticos y productos farmacéuticos.</w:t>
      </w:r>
    </w:p>
    <w:p w14:paraId="0825C4C8" w14:textId="77777777" w:rsidR="000E35E1" w:rsidRPr="00BB6212" w:rsidRDefault="000E35E1" w:rsidP="00AC4E53">
      <w:pPr>
        <w:spacing w:line="360" w:lineRule="auto"/>
        <w:rPr>
          <w:rFonts w:ascii="Arial" w:hAnsi="Arial" w:cs="Arial"/>
          <w:sz w:val="22"/>
          <w:szCs w:val="22"/>
        </w:rPr>
      </w:pPr>
    </w:p>
    <w:p w14:paraId="39643E07" w14:textId="68100575" w:rsidR="00603429" w:rsidRPr="00BB6212" w:rsidRDefault="009B2253" w:rsidP="003820EA">
      <w:pPr>
        <w:spacing w:line="360" w:lineRule="auto"/>
        <w:rPr>
          <w:rFonts w:ascii="Arial" w:hAnsi="Arial" w:cs="Arial"/>
          <w:sz w:val="22"/>
          <w:szCs w:val="22"/>
        </w:rPr>
      </w:pPr>
      <w:r w:rsidRPr="00BB6212">
        <w:rPr>
          <w:rFonts w:ascii="Arial" w:hAnsi="Arial" w:cs="Arial"/>
          <w:sz w:val="22"/>
          <w:szCs w:val="22"/>
        </w:rPr>
        <w:t xml:space="preserve">Según </w:t>
      </w:r>
      <w:proofErr w:type="spellStart"/>
      <w:r w:rsidRPr="00BB6212">
        <w:rPr>
          <w:rFonts w:ascii="Arial" w:hAnsi="Arial" w:cs="Arial"/>
          <w:sz w:val="22"/>
          <w:szCs w:val="22"/>
        </w:rPr>
        <w:t>Nägele</w:t>
      </w:r>
      <w:proofErr w:type="spellEnd"/>
      <w:r w:rsidRPr="00BB6212">
        <w:rPr>
          <w:rFonts w:ascii="Arial" w:hAnsi="Arial" w:cs="Arial"/>
          <w:sz w:val="22"/>
          <w:szCs w:val="22"/>
        </w:rPr>
        <w:t>, fue gracias a la tecnología de procesamiento sin solventes de la solución FLEXCEL NX Ultra que muchos clientes se convencieron de probar, y adoptar, el producto. “Respalda sus esfuerzos para demostrar una producción de empaque más sostenible a sus propios clientes. Si bien esto se puede lograr con la eficiencia y la estabilidad de la prensa, los ahorros de tinta y los beneficios de menor tiempo de inactividad que ofrecen todas las planchas FLEXCEL NX, no pasan por alto el beneficio adicional de las planchas FLEXCEL NX Ultra libres de solventes y VOC”.</w:t>
      </w:r>
    </w:p>
    <w:p w14:paraId="0A980050" w14:textId="77777777" w:rsidR="003820EA" w:rsidRPr="00BB6212" w:rsidRDefault="003820EA" w:rsidP="003820EA">
      <w:pPr>
        <w:spacing w:line="360" w:lineRule="auto"/>
        <w:rPr>
          <w:rFonts w:ascii="Arial" w:hAnsi="Arial" w:cs="Arial"/>
          <w:sz w:val="22"/>
          <w:szCs w:val="22"/>
        </w:rPr>
      </w:pPr>
    </w:p>
    <w:p w14:paraId="1DC9409E" w14:textId="349D407D" w:rsidR="00B3618A" w:rsidRPr="00BB6212" w:rsidRDefault="00DC2CCC" w:rsidP="003820EA">
      <w:pPr>
        <w:spacing w:line="360" w:lineRule="auto"/>
        <w:rPr>
          <w:rFonts w:ascii="Arial" w:hAnsi="Arial" w:cs="Arial"/>
          <w:sz w:val="22"/>
          <w:szCs w:val="22"/>
        </w:rPr>
      </w:pPr>
      <w:r w:rsidRPr="00BB6212">
        <w:rPr>
          <w:rFonts w:ascii="Arial" w:hAnsi="Arial" w:cs="Arial"/>
          <w:sz w:val="22"/>
          <w:szCs w:val="22"/>
        </w:rPr>
        <w:t xml:space="preserve">“Varios de nuestros clientes exigen planchas FLEXCEL NX Ultra porque desean eliminar el olor a solvente”, agrega </w:t>
      </w:r>
      <w:proofErr w:type="spellStart"/>
      <w:r w:rsidRPr="00BB6212">
        <w:rPr>
          <w:rFonts w:ascii="Arial" w:hAnsi="Arial" w:cs="Arial"/>
          <w:sz w:val="22"/>
          <w:szCs w:val="22"/>
        </w:rPr>
        <w:t>Nägele</w:t>
      </w:r>
      <w:proofErr w:type="spellEnd"/>
      <w:r w:rsidRPr="00BB6212">
        <w:rPr>
          <w:rFonts w:ascii="Arial" w:hAnsi="Arial" w:cs="Arial"/>
          <w:sz w:val="22"/>
          <w:szCs w:val="22"/>
        </w:rPr>
        <w:t>. “Las propiedades de manejo y montaje de las planchas, al igual que su flexibilidad, hacen que las planchas FLEXCEL NX Ultra sean muy populares entre los impresores que producen en prensas con cilindros más pequeños. Muchos de los usuarios de planchas FLEXCEL NX Ultra han hecho comentarios también acerca de los largos intervalos que disfrutan en la prensa antes de tener que limpiar las planchas”.</w:t>
      </w:r>
    </w:p>
    <w:p w14:paraId="1A83D6AE" w14:textId="77777777" w:rsidR="003820EA" w:rsidRPr="00BB6212" w:rsidRDefault="003820EA" w:rsidP="003820EA">
      <w:pPr>
        <w:spacing w:line="360" w:lineRule="auto"/>
        <w:rPr>
          <w:rFonts w:ascii="Arial" w:hAnsi="Arial" w:cs="Arial"/>
          <w:sz w:val="22"/>
          <w:szCs w:val="22"/>
        </w:rPr>
      </w:pPr>
    </w:p>
    <w:p w14:paraId="6101F637" w14:textId="78B42518" w:rsidR="006459B8" w:rsidRPr="00BB6212" w:rsidRDefault="006459B8" w:rsidP="003820EA">
      <w:pPr>
        <w:spacing w:line="360" w:lineRule="auto"/>
        <w:rPr>
          <w:rFonts w:ascii="Arial" w:hAnsi="Arial" w:cs="Arial"/>
          <w:sz w:val="22"/>
          <w:szCs w:val="22"/>
        </w:rPr>
      </w:pPr>
      <w:r w:rsidRPr="00BB6212">
        <w:rPr>
          <w:rFonts w:ascii="Arial" w:hAnsi="Arial" w:cs="Arial"/>
          <w:sz w:val="22"/>
          <w:szCs w:val="22"/>
        </w:rPr>
        <w:t xml:space="preserve">Según Michael </w:t>
      </w:r>
      <w:proofErr w:type="spellStart"/>
      <w:r w:rsidRPr="00BB6212">
        <w:rPr>
          <w:rFonts w:ascii="Arial" w:hAnsi="Arial" w:cs="Arial"/>
          <w:sz w:val="22"/>
          <w:szCs w:val="22"/>
        </w:rPr>
        <w:t>Nägele</w:t>
      </w:r>
      <w:proofErr w:type="spellEnd"/>
      <w:r w:rsidRPr="00BB6212">
        <w:rPr>
          <w:rFonts w:ascii="Arial" w:hAnsi="Arial" w:cs="Arial"/>
          <w:sz w:val="22"/>
          <w:szCs w:val="22"/>
        </w:rPr>
        <w:t>, el menor tiempo de producción de las planchas, de menos de una hora, es una de las ventajas principales de la solución FLEXCEL NX Ultra: “Esto es una ayuda enorme para nosotros, por ejemplo, si una plancha se daña en la imprenta y hay que sustituirla inmediatamente”. Si recibimos el pedido para rehacer la plancha antes de las 2 de la tarde, la nueva plancha se envía el mismo día y está en la puerta del cliente a las 8 de la mañana del día siguiente”.</w:t>
      </w:r>
    </w:p>
    <w:p w14:paraId="574E8C77" w14:textId="77777777" w:rsidR="003820EA" w:rsidRPr="00BB6212" w:rsidRDefault="003820EA" w:rsidP="003820EA">
      <w:pPr>
        <w:spacing w:line="360" w:lineRule="auto"/>
        <w:rPr>
          <w:rFonts w:ascii="Arial" w:hAnsi="Arial" w:cs="Arial"/>
          <w:sz w:val="22"/>
          <w:szCs w:val="22"/>
          <w:shd w:val="clear" w:color="auto" w:fill="FFFF00"/>
        </w:rPr>
      </w:pPr>
    </w:p>
    <w:p w14:paraId="633E93FB" w14:textId="50C3F5A7" w:rsidR="00053C0C" w:rsidRPr="00BB6212" w:rsidRDefault="00EA0B3A">
      <w:pPr>
        <w:spacing w:line="360" w:lineRule="auto"/>
        <w:rPr>
          <w:rFonts w:ascii="Arial" w:hAnsi="Arial" w:cs="Arial"/>
          <w:sz w:val="22"/>
          <w:szCs w:val="22"/>
        </w:rPr>
      </w:pPr>
      <w:r w:rsidRPr="00BB6212">
        <w:rPr>
          <w:rFonts w:ascii="Arial" w:hAnsi="Arial" w:cs="Arial"/>
          <w:sz w:val="22"/>
          <w:szCs w:val="22"/>
        </w:rPr>
        <w:t xml:space="preserve">Agrega además que “los impresores de empaque que abastecemos elogian de manera unánime la excelente transferencia de tinta que se logra con las planchas FLEXCEL NX Ultra”. Al igual que con todas las planchas FLEXCEL NX, detrás de esto se encuentra la tecnología de punto superior plano combinada con las opciones avanzadas de patrón de superficie de plancha.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considera también que las planchas FLEXCEL NX Ultra son perfectas para la impresión de ECG (gama de colores ampliada), ya que proporcionan precisión dimensional y de registro, y atribuye esto al hecho de que las planchas no se calientan durante el proceso de acabado.</w:t>
      </w:r>
    </w:p>
    <w:p w14:paraId="73E4F083" w14:textId="603C1E68" w:rsidR="003820EA" w:rsidRPr="00BB6212" w:rsidRDefault="003820EA" w:rsidP="003820EA">
      <w:pPr>
        <w:spacing w:line="360" w:lineRule="auto"/>
        <w:rPr>
          <w:rFonts w:ascii="Arial" w:hAnsi="Arial" w:cs="Arial"/>
          <w:kern w:val="0"/>
          <w:sz w:val="22"/>
          <w:szCs w:val="22"/>
        </w:rPr>
      </w:pPr>
    </w:p>
    <w:p w14:paraId="7D676521" w14:textId="3C355A49" w:rsidR="00C3518D" w:rsidRPr="00BB6212" w:rsidRDefault="00C3518D" w:rsidP="003820EA">
      <w:pPr>
        <w:spacing w:line="360" w:lineRule="auto"/>
        <w:rPr>
          <w:rFonts w:ascii="Arial" w:hAnsi="Arial" w:cs="Arial"/>
          <w:b/>
          <w:bCs/>
          <w:kern w:val="0"/>
          <w:sz w:val="22"/>
          <w:szCs w:val="22"/>
        </w:rPr>
      </w:pPr>
      <w:r w:rsidRPr="00BB6212">
        <w:rPr>
          <w:rFonts w:ascii="Arial" w:hAnsi="Arial" w:cs="Arial"/>
          <w:b/>
          <w:sz w:val="22"/>
          <w:szCs w:val="22"/>
        </w:rPr>
        <w:t>Un futuro estable</w:t>
      </w:r>
    </w:p>
    <w:p w14:paraId="2C884A83" w14:textId="12D53B4C" w:rsidR="00164E2A" w:rsidRPr="00BB6212" w:rsidRDefault="000E35E1" w:rsidP="003820EA">
      <w:pPr>
        <w:spacing w:line="360" w:lineRule="auto"/>
        <w:rPr>
          <w:rFonts w:ascii="Arial" w:hAnsi="Arial" w:cs="Arial"/>
          <w:sz w:val="22"/>
          <w:szCs w:val="22"/>
        </w:rPr>
      </w:pPr>
      <w:r w:rsidRPr="00BB6212">
        <w:rPr>
          <w:rFonts w:ascii="Arial" w:hAnsi="Arial" w:cs="Arial"/>
          <w:sz w:val="22"/>
          <w:szCs w:val="22"/>
        </w:rPr>
        <w:t xml:space="preserve">¿Cuáles son los planes de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Digital </w:t>
      </w:r>
      <w:proofErr w:type="spellStart"/>
      <w:r w:rsidRPr="00BB6212">
        <w:rPr>
          <w:rFonts w:ascii="Arial" w:hAnsi="Arial" w:cs="Arial"/>
          <w:sz w:val="22"/>
          <w:szCs w:val="22"/>
        </w:rPr>
        <w:t>Repro</w:t>
      </w:r>
      <w:proofErr w:type="spellEnd"/>
      <w:r w:rsidRPr="00BB6212">
        <w:rPr>
          <w:rFonts w:ascii="Arial" w:hAnsi="Arial" w:cs="Arial"/>
          <w:sz w:val="22"/>
          <w:szCs w:val="22"/>
        </w:rPr>
        <w:t xml:space="preserve"> para los próximos años? “Queremos hacer crecer nuestro negocio a ritmo moderado sin aumentar el tamaño de la empresa en este momento. La idea es que la solución FLEXCEL NX Ultra desempeñará un papel fundamental aquí”, responde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“Al igual que el resto de la industria a nivel mundial, haremos ajustes de precios según sea necesario para mitigar el rápido aumento de los </w:t>
      </w:r>
      <w:r w:rsidRPr="00BB6212">
        <w:rPr>
          <w:rFonts w:ascii="Arial" w:hAnsi="Arial" w:cs="Arial"/>
          <w:sz w:val="22"/>
          <w:szCs w:val="22"/>
        </w:rPr>
        <w:lastRenderedPageBreak/>
        <w:t>costos de adquisición y energía”.</w:t>
      </w:r>
    </w:p>
    <w:p w14:paraId="1FB8B74E" w14:textId="77777777" w:rsidR="00457EDD" w:rsidRPr="00BB6212" w:rsidRDefault="00457EDD" w:rsidP="003820EA">
      <w:pPr>
        <w:spacing w:line="360" w:lineRule="auto"/>
        <w:rPr>
          <w:rFonts w:ascii="Arial" w:hAnsi="Arial" w:cs="Arial"/>
          <w:b/>
          <w:bCs/>
          <w:sz w:val="22"/>
          <w:szCs w:val="22"/>
        </w:rPr>
      </w:pPr>
    </w:p>
    <w:p w14:paraId="354AF395" w14:textId="6BAF74FB" w:rsidR="00EE6596" w:rsidRPr="00BB6212" w:rsidRDefault="002C07E9" w:rsidP="003820EA">
      <w:pPr>
        <w:spacing w:line="360" w:lineRule="auto"/>
        <w:rPr>
          <w:rFonts w:ascii="Arial" w:hAnsi="Arial" w:cs="Arial"/>
          <w:b/>
          <w:bCs/>
          <w:sz w:val="22"/>
          <w:szCs w:val="22"/>
        </w:rPr>
      </w:pPr>
      <w:r w:rsidRPr="00BB6212">
        <w:rPr>
          <w:rFonts w:ascii="Arial" w:hAnsi="Arial" w:cs="Arial"/>
          <w:b/>
          <w:sz w:val="22"/>
          <w:szCs w:val="22"/>
        </w:rPr>
        <w:t>Socio fiable para los impresores de empaque y otros proveedores de preimpresión de empaques</w:t>
      </w:r>
    </w:p>
    <w:p w14:paraId="132D1749" w14:textId="75DB1E33" w:rsidR="002C07E9" w:rsidRPr="00BB6212" w:rsidRDefault="00164E2A" w:rsidP="003820EA">
      <w:pPr>
        <w:spacing w:line="360" w:lineRule="auto"/>
        <w:rPr>
          <w:rFonts w:ascii="Arial" w:hAnsi="Arial" w:cs="Arial"/>
          <w:sz w:val="22"/>
          <w:szCs w:val="22"/>
        </w:rPr>
      </w:pPr>
      <w:proofErr w:type="spellStart"/>
      <w:r w:rsidRPr="00BB6212">
        <w:rPr>
          <w:rFonts w:ascii="Arial" w:hAnsi="Arial" w:cs="Arial"/>
          <w:sz w:val="22"/>
          <w:szCs w:val="22"/>
        </w:rPr>
        <w:t>Nägele</w:t>
      </w:r>
      <w:proofErr w:type="spellEnd"/>
      <w:r w:rsidRPr="00BB6212">
        <w:rPr>
          <w:rFonts w:ascii="Arial" w:hAnsi="Arial" w:cs="Arial"/>
          <w:sz w:val="22"/>
          <w:szCs w:val="22"/>
        </w:rPr>
        <w:t xml:space="preserve"> Digital </w:t>
      </w:r>
      <w:proofErr w:type="spellStart"/>
      <w:r w:rsidRPr="00BB6212">
        <w:rPr>
          <w:rFonts w:ascii="Arial" w:hAnsi="Arial" w:cs="Arial"/>
          <w:sz w:val="22"/>
          <w:szCs w:val="22"/>
        </w:rPr>
        <w:t>Repro</w:t>
      </w:r>
      <w:proofErr w:type="spellEnd"/>
      <w:r w:rsidRPr="00BB6212">
        <w:rPr>
          <w:rFonts w:ascii="Arial" w:hAnsi="Arial" w:cs="Arial"/>
          <w:sz w:val="22"/>
          <w:szCs w:val="22"/>
        </w:rPr>
        <w:t xml:space="preserve"> </w:t>
      </w:r>
      <w:proofErr w:type="spellStart"/>
      <w:r w:rsidRPr="00BB6212">
        <w:rPr>
          <w:rFonts w:ascii="Arial" w:hAnsi="Arial" w:cs="Arial"/>
          <w:sz w:val="22"/>
          <w:szCs w:val="22"/>
        </w:rPr>
        <w:t>GmbH</w:t>
      </w:r>
      <w:proofErr w:type="spellEnd"/>
      <w:r w:rsidRPr="00BB6212">
        <w:rPr>
          <w:rFonts w:ascii="Arial" w:hAnsi="Arial" w:cs="Arial"/>
          <w:sz w:val="22"/>
          <w:szCs w:val="22"/>
        </w:rPr>
        <w:t xml:space="preserve"> fue fundada en 1975 por Manfred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quien sigue siendo el propietario de la compañía al día de hoy. La administración diaria ahora está en manos de sus hijos, Michael y Claudia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La empresa familiar cuenta con 15 especialistas. Sus clientes provienen de toda Alemania, así como de los Países Bajos, Suiza, Austria y Polonia. Además de la producción de planchas flexográficas de fotopolímero y la preparación de datos para la impresión digital de empaques, la cartera de servicios de </w:t>
      </w:r>
      <w:proofErr w:type="spellStart"/>
      <w:r w:rsidRPr="00BB6212">
        <w:rPr>
          <w:rFonts w:ascii="Arial" w:hAnsi="Arial" w:cs="Arial"/>
          <w:sz w:val="22"/>
          <w:szCs w:val="22"/>
        </w:rPr>
        <w:t>Nägele</w:t>
      </w:r>
      <w:proofErr w:type="spellEnd"/>
      <w:r w:rsidRPr="00BB6212">
        <w:rPr>
          <w:rFonts w:ascii="Arial" w:hAnsi="Arial" w:cs="Arial"/>
          <w:sz w:val="22"/>
          <w:szCs w:val="22"/>
        </w:rPr>
        <w:t xml:space="preserve"> también incluye la fabricación de planchas de elastómero mediante grabado directo con láser, que representa alrededor del 30 % de la facturación total de la empresa.</w:t>
      </w:r>
    </w:p>
    <w:p w14:paraId="718435DD" w14:textId="77777777" w:rsidR="00CA48C7" w:rsidRPr="00BB6212" w:rsidRDefault="00CA48C7" w:rsidP="003820EA">
      <w:pPr>
        <w:spacing w:line="360" w:lineRule="auto"/>
        <w:rPr>
          <w:rFonts w:ascii="Arial" w:hAnsi="Arial" w:cs="Arial"/>
          <w:sz w:val="22"/>
          <w:szCs w:val="22"/>
        </w:rPr>
      </w:pPr>
    </w:p>
    <w:p w14:paraId="6A8A35F5" w14:textId="6994CC47" w:rsidR="00E97E76" w:rsidRPr="00BB6212" w:rsidRDefault="00E97E76" w:rsidP="003820EA">
      <w:pPr>
        <w:spacing w:line="360" w:lineRule="auto"/>
        <w:jc w:val="center"/>
        <w:rPr>
          <w:rFonts w:ascii="Arial" w:hAnsi="Arial" w:cs="Arial"/>
          <w:color w:val="000000"/>
          <w:sz w:val="22"/>
          <w:szCs w:val="22"/>
          <w:shd w:val="clear" w:color="auto" w:fill="FFFFFF"/>
        </w:rPr>
      </w:pPr>
      <w:r w:rsidRPr="00BB6212">
        <w:rPr>
          <w:rFonts w:ascii="Arial" w:hAnsi="Arial" w:cs="Arial"/>
          <w:color w:val="000000"/>
          <w:sz w:val="22"/>
          <w:szCs w:val="22"/>
          <w:shd w:val="clear" w:color="auto" w:fill="FFFFFF"/>
        </w:rPr>
        <w:t>FINES</w:t>
      </w:r>
    </w:p>
    <w:p w14:paraId="6C3C427E" w14:textId="77777777" w:rsidR="00D64EE4" w:rsidRPr="009A57B2" w:rsidRDefault="00D64EE4" w:rsidP="00D64EE4">
      <w:pPr>
        <w:rPr>
          <w:rFonts w:ascii="Arial" w:hAnsi="Arial" w:cs="Arial"/>
          <w:b/>
        </w:rPr>
      </w:pPr>
    </w:p>
    <w:p w14:paraId="5ECFD5FB" w14:textId="77777777" w:rsidR="00D64EE4" w:rsidRPr="00BB6212" w:rsidRDefault="00D64EE4" w:rsidP="00D64EE4">
      <w:pPr>
        <w:rPr>
          <w:rFonts w:ascii="Arial" w:hAnsi="Arial" w:cs="Arial"/>
          <w:b/>
          <w:bCs/>
        </w:rPr>
      </w:pPr>
      <w:r w:rsidRPr="00BB6212">
        <w:rPr>
          <w:rFonts w:ascii="Arial" w:hAnsi="Arial" w:cs="Arial"/>
          <w:b/>
        </w:rPr>
        <w:t>Acerca de Miraclon</w:t>
      </w:r>
    </w:p>
    <w:p w14:paraId="09EBACF1" w14:textId="60123801" w:rsidR="009D2C80" w:rsidRPr="00BB6212" w:rsidRDefault="00D64EE4" w:rsidP="00762702">
      <w:pPr>
        <w:rPr>
          <w:rFonts w:ascii="Arial" w:hAnsi="Arial" w:cs="Arial"/>
        </w:rPr>
      </w:pPr>
      <w:r w:rsidRPr="00BB6212">
        <w:rPr>
          <w:rFonts w:ascii="Arial" w:hAnsi="Arial" w:cs="Arial"/>
        </w:rPr>
        <w:t xml:space="preserve">Miraclon es el hogar de KODAK FLEXCEL </w:t>
      </w:r>
      <w:proofErr w:type="spellStart"/>
      <w:r w:rsidRPr="00BB6212">
        <w:rPr>
          <w:rFonts w:ascii="Arial" w:hAnsi="Arial" w:cs="Arial"/>
        </w:rPr>
        <w:t>Solutions</w:t>
      </w:r>
      <w:proofErr w:type="spellEnd"/>
      <w:r w:rsidRPr="00BB6212">
        <w:rPr>
          <w:rFonts w:ascii="Arial" w:hAnsi="Arial" w:cs="Arial"/>
        </w:rPr>
        <w:t xml:space="preserve">, que ha ayudado a transformar la impresión flexográfica durante más de una década. La tecnología, incluidos los sistemas FLEXCEL NX y FLEXCEL NX Ultra líderes de la industria, así como FLEXCEL NX </w:t>
      </w:r>
      <w:proofErr w:type="spellStart"/>
      <w:r w:rsidRPr="00BB6212">
        <w:rPr>
          <w:rFonts w:ascii="Arial" w:hAnsi="Arial" w:cs="Arial"/>
        </w:rPr>
        <w:t>Print</w:t>
      </w:r>
      <w:proofErr w:type="spellEnd"/>
      <w:r w:rsidRPr="00BB6212">
        <w:rPr>
          <w:rFonts w:ascii="Arial" w:hAnsi="Arial" w:cs="Arial"/>
        </w:rPr>
        <w:t xml:space="preserve"> Suite que posibilita la impresión </w:t>
      </w:r>
      <w:proofErr w:type="spellStart"/>
      <w:r w:rsidRPr="00BB6212">
        <w:rPr>
          <w:rFonts w:ascii="Arial" w:hAnsi="Arial" w:cs="Arial"/>
        </w:rPr>
        <w:t>PureFlexo</w:t>
      </w:r>
      <w:proofErr w:type="spellEnd"/>
      <w:r w:rsidRPr="00BB6212">
        <w:rPr>
          <w:rFonts w:ascii="Arial" w:hAnsi="Arial" w:cs="Arial"/>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BB6212">
        <w:rPr>
          <w:rStyle w:val="Hyperlink"/>
          <w:rFonts w:ascii="Arial" w:hAnsi="Arial" w:cs="Arial"/>
        </w:rPr>
        <w:t xml:space="preserve"> </w:t>
      </w:r>
      <w:hyperlink r:id="rId11" w:history="1">
        <w:r w:rsidRPr="00BB6212">
          <w:rPr>
            <w:rStyle w:val="Hyperlink"/>
            <w:rFonts w:ascii="Arial" w:hAnsi="Arial" w:cs="Arial"/>
          </w:rPr>
          <w:t>www.miraclon.com</w:t>
        </w:r>
      </w:hyperlink>
      <w:r w:rsidRPr="00BB6212">
        <w:rPr>
          <w:rFonts w:ascii="Arial" w:hAnsi="Arial" w:cs="Arial"/>
        </w:rPr>
        <w:t xml:space="preserve">, y síganos en </w:t>
      </w:r>
      <w:hyperlink r:id="rId12" w:history="1">
        <w:r w:rsidRPr="00BB6212">
          <w:rPr>
            <w:rStyle w:val="Hyperlink"/>
            <w:rFonts w:ascii="Arial" w:hAnsi="Arial" w:cs="Arial"/>
          </w:rPr>
          <w:t>LinkedIn</w:t>
        </w:r>
      </w:hyperlink>
      <w:r w:rsidRPr="00BB6212">
        <w:rPr>
          <w:rFonts w:ascii="Arial" w:hAnsi="Arial" w:cs="Arial"/>
        </w:rPr>
        <w:t xml:space="preserve"> y </w:t>
      </w:r>
      <w:hyperlink r:id="rId13" w:history="1">
        <w:r w:rsidRPr="00BB6212">
          <w:rPr>
            <w:rStyle w:val="Hyperlink"/>
            <w:rFonts w:ascii="Arial" w:hAnsi="Arial" w:cs="Arial"/>
          </w:rPr>
          <w:t>YouTube</w:t>
        </w:r>
      </w:hyperlink>
      <w:r w:rsidRPr="00BB6212">
        <w:rPr>
          <w:rFonts w:ascii="Arial" w:hAnsi="Arial" w:cs="Arial"/>
        </w:rPr>
        <w:t>.</w:t>
      </w:r>
    </w:p>
    <w:sectPr w:rsidR="009D2C80" w:rsidRPr="00BB6212" w:rsidSect="009D2C80">
      <w:headerReference w:type="default" r:id="rId14"/>
      <w:footerReference w:type="defaul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0FCD" w14:textId="77777777" w:rsidR="00CE10A7" w:rsidRDefault="00CE10A7">
      <w:r>
        <w:separator/>
      </w:r>
    </w:p>
  </w:endnote>
  <w:endnote w:type="continuationSeparator" w:id="0">
    <w:p w14:paraId="31454DE3" w14:textId="77777777" w:rsidR="00CE10A7" w:rsidRDefault="00C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1D8" w14:textId="402B2F39" w:rsidR="00D64EE4" w:rsidRDefault="00D64EE4">
    <w:pPr>
      <w:pStyle w:val="Footer"/>
    </w:pPr>
    <w:r>
      <w:rPr>
        <w:noProof/>
      </w:rPr>
      <w:drawing>
        <wp:anchor distT="0" distB="0" distL="114300" distR="114300" simplePos="0" relativeHeight="251659264" behindDoc="0" locked="0" layoutInCell="1" allowOverlap="1" wp14:anchorId="53BF8568" wp14:editId="03EB9450">
          <wp:simplePos x="0" y="0"/>
          <wp:positionH relativeFrom="margin">
            <wp:posOffset>5106010</wp:posOffset>
          </wp:positionH>
          <wp:positionV relativeFrom="paragraph">
            <wp:posOffset>-85674</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CC6" w14:textId="77777777" w:rsidR="00CE10A7" w:rsidRDefault="00CE10A7">
      <w:r>
        <w:rPr>
          <w:color w:val="000000"/>
        </w:rPr>
        <w:separator/>
      </w:r>
    </w:p>
  </w:footnote>
  <w:footnote w:type="continuationSeparator" w:id="0">
    <w:p w14:paraId="2F774658" w14:textId="77777777" w:rsidR="00CE10A7" w:rsidRDefault="00CE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39967862">
    <w:abstractNumId w:val="11"/>
  </w:num>
  <w:num w:numId="2" w16cid:durableId="1713995245">
    <w:abstractNumId w:val="18"/>
  </w:num>
  <w:num w:numId="3" w16cid:durableId="1313869892">
    <w:abstractNumId w:val="5"/>
  </w:num>
  <w:num w:numId="4" w16cid:durableId="150291256">
    <w:abstractNumId w:val="24"/>
  </w:num>
  <w:num w:numId="5" w16cid:durableId="1841458521">
    <w:abstractNumId w:val="20"/>
  </w:num>
  <w:num w:numId="6" w16cid:durableId="967009704">
    <w:abstractNumId w:val="16"/>
  </w:num>
  <w:num w:numId="7" w16cid:durableId="1604024905">
    <w:abstractNumId w:val="12"/>
  </w:num>
  <w:num w:numId="8" w16cid:durableId="113182763">
    <w:abstractNumId w:val="13"/>
  </w:num>
  <w:num w:numId="9" w16cid:durableId="155801476">
    <w:abstractNumId w:val="10"/>
  </w:num>
  <w:num w:numId="10" w16cid:durableId="1188835452">
    <w:abstractNumId w:val="19"/>
  </w:num>
  <w:num w:numId="11" w16cid:durableId="1643383743">
    <w:abstractNumId w:val="2"/>
  </w:num>
  <w:num w:numId="12" w16cid:durableId="1159349224">
    <w:abstractNumId w:val="22"/>
  </w:num>
  <w:num w:numId="13" w16cid:durableId="1982345199">
    <w:abstractNumId w:val="3"/>
  </w:num>
  <w:num w:numId="14" w16cid:durableId="270748589">
    <w:abstractNumId w:val="15"/>
  </w:num>
  <w:num w:numId="15" w16cid:durableId="1389525467">
    <w:abstractNumId w:val="23"/>
  </w:num>
  <w:num w:numId="16" w16cid:durableId="1480615882">
    <w:abstractNumId w:val="0"/>
  </w:num>
  <w:num w:numId="17" w16cid:durableId="450440124">
    <w:abstractNumId w:val="4"/>
  </w:num>
  <w:num w:numId="18" w16cid:durableId="1569613353">
    <w:abstractNumId w:val="6"/>
  </w:num>
  <w:num w:numId="19" w16cid:durableId="1337465521">
    <w:abstractNumId w:val="14"/>
  </w:num>
  <w:num w:numId="20" w16cid:durableId="1279532283">
    <w:abstractNumId w:val="17"/>
  </w:num>
  <w:num w:numId="21" w16cid:durableId="1022633936">
    <w:abstractNumId w:val="21"/>
  </w:num>
  <w:num w:numId="22" w16cid:durableId="2112966868">
    <w:abstractNumId w:val="9"/>
  </w:num>
  <w:num w:numId="23" w16cid:durableId="970016645">
    <w:abstractNumId w:val="26"/>
  </w:num>
  <w:num w:numId="24" w16cid:durableId="929236438">
    <w:abstractNumId w:val="1"/>
  </w:num>
  <w:num w:numId="25" w16cid:durableId="2044551450">
    <w:abstractNumId w:val="8"/>
  </w:num>
  <w:num w:numId="26" w16cid:durableId="1317536374">
    <w:abstractNumId w:val="25"/>
  </w:num>
  <w:num w:numId="27" w16cid:durableId="147714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15146"/>
    <w:rsid w:val="00020471"/>
    <w:rsid w:val="000257ED"/>
    <w:rsid w:val="000353B7"/>
    <w:rsid w:val="00042705"/>
    <w:rsid w:val="00053C0C"/>
    <w:rsid w:val="000607C9"/>
    <w:rsid w:val="00066F7A"/>
    <w:rsid w:val="0008205C"/>
    <w:rsid w:val="00086A35"/>
    <w:rsid w:val="00092049"/>
    <w:rsid w:val="00094A05"/>
    <w:rsid w:val="000A4857"/>
    <w:rsid w:val="000B69E1"/>
    <w:rsid w:val="000C1FA5"/>
    <w:rsid w:val="000E34D2"/>
    <w:rsid w:val="000E35E1"/>
    <w:rsid w:val="0010684F"/>
    <w:rsid w:val="0011605E"/>
    <w:rsid w:val="00121E9F"/>
    <w:rsid w:val="00122615"/>
    <w:rsid w:val="001238C3"/>
    <w:rsid w:val="0013182A"/>
    <w:rsid w:val="00142ACB"/>
    <w:rsid w:val="00156921"/>
    <w:rsid w:val="00156C0B"/>
    <w:rsid w:val="0015779F"/>
    <w:rsid w:val="00161A56"/>
    <w:rsid w:val="00164A51"/>
    <w:rsid w:val="00164E2A"/>
    <w:rsid w:val="00165F51"/>
    <w:rsid w:val="0016622F"/>
    <w:rsid w:val="00184F21"/>
    <w:rsid w:val="001873C4"/>
    <w:rsid w:val="00197B69"/>
    <w:rsid w:val="001A1ECA"/>
    <w:rsid w:val="001B27F0"/>
    <w:rsid w:val="001B3855"/>
    <w:rsid w:val="001B5C9C"/>
    <w:rsid w:val="001B7683"/>
    <w:rsid w:val="001D24A6"/>
    <w:rsid w:val="001D48E5"/>
    <w:rsid w:val="001E04C4"/>
    <w:rsid w:val="001E255B"/>
    <w:rsid w:val="001E3C88"/>
    <w:rsid w:val="0020087A"/>
    <w:rsid w:val="002038D9"/>
    <w:rsid w:val="00205469"/>
    <w:rsid w:val="002102A4"/>
    <w:rsid w:val="00210585"/>
    <w:rsid w:val="00212E9B"/>
    <w:rsid w:val="00241450"/>
    <w:rsid w:val="0025523B"/>
    <w:rsid w:val="002566CD"/>
    <w:rsid w:val="002702C3"/>
    <w:rsid w:val="00277BA2"/>
    <w:rsid w:val="00291312"/>
    <w:rsid w:val="00291B51"/>
    <w:rsid w:val="00292376"/>
    <w:rsid w:val="002C07E9"/>
    <w:rsid w:val="002C4182"/>
    <w:rsid w:val="002C655F"/>
    <w:rsid w:val="002D2176"/>
    <w:rsid w:val="002D5A7C"/>
    <w:rsid w:val="002E0004"/>
    <w:rsid w:val="002E0E47"/>
    <w:rsid w:val="002E2ABE"/>
    <w:rsid w:val="00304A60"/>
    <w:rsid w:val="00306C5E"/>
    <w:rsid w:val="0034338B"/>
    <w:rsid w:val="00345986"/>
    <w:rsid w:val="0035242D"/>
    <w:rsid w:val="00361231"/>
    <w:rsid w:val="00370FE2"/>
    <w:rsid w:val="003820EA"/>
    <w:rsid w:val="00392C2F"/>
    <w:rsid w:val="00394B08"/>
    <w:rsid w:val="00395B05"/>
    <w:rsid w:val="003A1E33"/>
    <w:rsid w:val="003B3E76"/>
    <w:rsid w:val="003C214B"/>
    <w:rsid w:val="003D5D87"/>
    <w:rsid w:val="003E072E"/>
    <w:rsid w:val="00410F0B"/>
    <w:rsid w:val="00420178"/>
    <w:rsid w:val="00440F28"/>
    <w:rsid w:val="00442D24"/>
    <w:rsid w:val="00443DB2"/>
    <w:rsid w:val="00444018"/>
    <w:rsid w:val="0044653A"/>
    <w:rsid w:val="00452E35"/>
    <w:rsid w:val="00457EAD"/>
    <w:rsid w:val="00457EDD"/>
    <w:rsid w:val="004648F8"/>
    <w:rsid w:val="00465D8C"/>
    <w:rsid w:val="00470F98"/>
    <w:rsid w:val="004712D6"/>
    <w:rsid w:val="00472AC7"/>
    <w:rsid w:val="004878E1"/>
    <w:rsid w:val="004903BE"/>
    <w:rsid w:val="00494BC0"/>
    <w:rsid w:val="004A13F5"/>
    <w:rsid w:val="004A59AD"/>
    <w:rsid w:val="004B67B5"/>
    <w:rsid w:val="004D0847"/>
    <w:rsid w:val="004D0936"/>
    <w:rsid w:val="004D7AEE"/>
    <w:rsid w:val="004E3DC8"/>
    <w:rsid w:val="00505AD6"/>
    <w:rsid w:val="00506882"/>
    <w:rsid w:val="005114CF"/>
    <w:rsid w:val="0053046C"/>
    <w:rsid w:val="00552291"/>
    <w:rsid w:val="00567BBC"/>
    <w:rsid w:val="005742F5"/>
    <w:rsid w:val="00583F99"/>
    <w:rsid w:val="005931B7"/>
    <w:rsid w:val="0059611F"/>
    <w:rsid w:val="005A3B6A"/>
    <w:rsid w:val="005B1ABD"/>
    <w:rsid w:val="005C0194"/>
    <w:rsid w:val="005C7B01"/>
    <w:rsid w:val="005F2E82"/>
    <w:rsid w:val="005F2F0C"/>
    <w:rsid w:val="005F6DDF"/>
    <w:rsid w:val="00603429"/>
    <w:rsid w:val="0061094E"/>
    <w:rsid w:val="00610F69"/>
    <w:rsid w:val="00622A24"/>
    <w:rsid w:val="00625E38"/>
    <w:rsid w:val="006335D3"/>
    <w:rsid w:val="006459B8"/>
    <w:rsid w:val="00647636"/>
    <w:rsid w:val="00654BE1"/>
    <w:rsid w:val="006638CF"/>
    <w:rsid w:val="006641EF"/>
    <w:rsid w:val="00664458"/>
    <w:rsid w:val="00680B43"/>
    <w:rsid w:val="0068296D"/>
    <w:rsid w:val="0068368F"/>
    <w:rsid w:val="00685C8F"/>
    <w:rsid w:val="006918C4"/>
    <w:rsid w:val="006B3153"/>
    <w:rsid w:val="006B3830"/>
    <w:rsid w:val="006B4411"/>
    <w:rsid w:val="006B7E71"/>
    <w:rsid w:val="006D0ADC"/>
    <w:rsid w:val="006D4026"/>
    <w:rsid w:val="006D5AFC"/>
    <w:rsid w:val="006E1217"/>
    <w:rsid w:val="006F0588"/>
    <w:rsid w:val="007057E8"/>
    <w:rsid w:val="007108D4"/>
    <w:rsid w:val="00744ED8"/>
    <w:rsid w:val="00752B94"/>
    <w:rsid w:val="00762702"/>
    <w:rsid w:val="00774039"/>
    <w:rsid w:val="007975BF"/>
    <w:rsid w:val="007A4298"/>
    <w:rsid w:val="007B3F2A"/>
    <w:rsid w:val="007C1ABA"/>
    <w:rsid w:val="007C2EAE"/>
    <w:rsid w:val="007C441F"/>
    <w:rsid w:val="007D0118"/>
    <w:rsid w:val="00802A7A"/>
    <w:rsid w:val="0081625F"/>
    <w:rsid w:val="00817A91"/>
    <w:rsid w:val="0082765F"/>
    <w:rsid w:val="00832C9E"/>
    <w:rsid w:val="00840793"/>
    <w:rsid w:val="00851FB9"/>
    <w:rsid w:val="0085522E"/>
    <w:rsid w:val="00863EC0"/>
    <w:rsid w:val="008710E4"/>
    <w:rsid w:val="00884D3E"/>
    <w:rsid w:val="008A50B8"/>
    <w:rsid w:val="008C336F"/>
    <w:rsid w:val="00905B2B"/>
    <w:rsid w:val="00923EF4"/>
    <w:rsid w:val="00926F45"/>
    <w:rsid w:val="00933F9D"/>
    <w:rsid w:val="009349C6"/>
    <w:rsid w:val="00940B94"/>
    <w:rsid w:val="00950F06"/>
    <w:rsid w:val="00952CEE"/>
    <w:rsid w:val="00983A5C"/>
    <w:rsid w:val="00985217"/>
    <w:rsid w:val="009A4B61"/>
    <w:rsid w:val="009A57B2"/>
    <w:rsid w:val="009B2253"/>
    <w:rsid w:val="009B295F"/>
    <w:rsid w:val="009B2AB9"/>
    <w:rsid w:val="009D2749"/>
    <w:rsid w:val="009D2C80"/>
    <w:rsid w:val="009D5EE0"/>
    <w:rsid w:val="009E4E83"/>
    <w:rsid w:val="009F2F57"/>
    <w:rsid w:val="009F6C63"/>
    <w:rsid w:val="00A05554"/>
    <w:rsid w:val="00A12A22"/>
    <w:rsid w:val="00A16CCC"/>
    <w:rsid w:val="00A2513F"/>
    <w:rsid w:val="00A3626B"/>
    <w:rsid w:val="00A44F45"/>
    <w:rsid w:val="00A45797"/>
    <w:rsid w:val="00A50608"/>
    <w:rsid w:val="00A55531"/>
    <w:rsid w:val="00A664CE"/>
    <w:rsid w:val="00A66743"/>
    <w:rsid w:val="00A7463A"/>
    <w:rsid w:val="00A82DD5"/>
    <w:rsid w:val="00A904AC"/>
    <w:rsid w:val="00AA0CEE"/>
    <w:rsid w:val="00AA1BFA"/>
    <w:rsid w:val="00AA2F31"/>
    <w:rsid w:val="00AA5B71"/>
    <w:rsid w:val="00AC0436"/>
    <w:rsid w:val="00AC1D1A"/>
    <w:rsid w:val="00AC44EC"/>
    <w:rsid w:val="00AC4E53"/>
    <w:rsid w:val="00AD0AC6"/>
    <w:rsid w:val="00AE0F07"/>
    <w:rsid w:val="00AE1D6E"/>
    <w:rsid w:val="00AE70C7"/>
    <w:rsid w:val="00AF527B"/>
    <w:rsid w:val="00AF5D06"/>
    <w:rsid w:val="00B01E0D"/>
    <w:rsid w:val="00B1405A"/>
    <w:rsid w:val="00B2702E"/>
    <w:rsid w:val="00B3618A"/>
    <w:rsid w:val="00B51B44"/>
    <w:rsid w:val="00B609B6"/>
    <w:rsid w:val="00B6122F"/>
    <w:rsid w:val="00B73004"/>
    <w:rsid w:val="00B732D7"/>
    <w:rsid w:val="00B74D5B"/>
    <w:rsid w:val="00B804C8"/>
    <w:rsid w:val="00B80927"/>
    <w:rsid w:val="00B85827"/>
    <w:rsid w:val="00B85CBC"/>
    <w:rsid w:val="00B9290E"/>
    <w:rsid w:val="00B93F40"/>
    <w:rsid w:val="00B948D0"/>
    <w:rsid w:val="00B95305"/>
    <w:rsid w:val="00BB0005"/>
    <w:rsid w:val="00BB4189"/>
    <w:rsid w:val="00BB6212"/>
    <w:rsid w:val="00BB6BC9"/>
    <w:rsid w:val="00BB7500"/>
    <w:rsid w:val="00BB7642"/>
    <w:rsid w:val="00BC5E27"/>
    <w:rsid w:val="00BD5C6A"/>
    <w:rsid w:val="00BE4564"/>
    <w:rsid w:val="00BF18C8"/>
    <w:rsid w:val="00C01368"/>
    <w:rsid w:val="00C1384D"/>
    <w:rsid w:val="00C13A36"/>
    <w:rsid w:val="00C141CC"/>
    <w:rsid w:val="00C20D67"/>
    <w:rsid w:val="00C31BCF"/>
    <w:rsid w:val="00C3518D"/>
    <w:rsid w:val="00C360FD"/>
    <w:rsid w:val="00C501C2"/>
    <w:rsid w:val="00C64A3A"/>
    <w:rsid w:val="00C8408F"/>
    <w:rsid w:val="00C863F7"/>
    <w:rsid w:val="00C87C2B"/>
    <w:rsid w:val="00CA48C7"/>
    <w:rsid w:val="00CA5BEB"/>
    <w:rsid w:val="00CE10A7"/>
    <w:rsid w:val="00CE70D3"/>
    <w:rsid w:val="00CF300F"/>
    <w:rsid w:val="00D04FF9"/>
    <w:rsid w:val="00D16710"/>
    <w:rsid w:val="00D33605"/>
    <w:rsid w:val="00D36BB5"/>
    <w:rsid w:val="00D443E2"/>
    <w:rsid w:val="00D47F60"/>
    <w:rsid w:val="00D57C83"/>
    <w:rsid w:val="00D64EE4"/>
    <w:rsid w:val="00D77CBD"/>
    <w:rsid w:val="00DB2C60"/>
    <w:rsid w:val="00DC2CCC"/>
    <w:rsid w:val="00DD4A91"/>
    <w:rsid w:val="00DD5A5A"/>
    <w:rsid w:val="00DD7CBF"/>
    <w:rsid w:val="00DF343A"/>
    <w:rsid w:val="00DF6079"/>
    <w:rsid w:val="00E1346A"/>
    <w:rsid w:val="00E1770C"/>
    <w:rsid w:val="00E31A65"/>
    <w:rsid w:val="00E61127"/>
    <w:rsid w:val="00E97E76"/>
    <w:rsid w:val="00EA0B3A"/>
    <w:rsid w:val="00EA2766"/>
    <w:rsid w:val="00EA2F4F"/>
    <w:rsid w:val="00EB7A1B"/>
    <w:rsid w:val="00EC3538"/>
    <w:rsid w:val="00EE1F0A"/>
    <w:rsid w:val="00EE6596"/>
    <w:rsid w:val="00F01569"/>
    <w:rsid w:val="00F177DB"/>
    <w:rsid w:val="00F4715D"/>
    <w:rsid w:val="00F5119D"/>
    <w:rsid w:val="00F56F86"/>
    <w:rsid w:val="00F72C54"/>
    <w:rsid w:val="00F756D1"/>
    <w:rsid w:val="00F76057"/>
    <w:rsid w:val="00F829DC"/>
    <w:rsid w:val="00F84C4A"/>
    <w:rsid w:val="00F86DDB"/>
    <w:rsid w:val="00F879C1"/>
    <w:rsid w:val="00F9101F"/>
    <w:rsid w:val="00F91305"/>
    <w:rsid w:val="00F96BBB"/>
    <w:rsid w:val="00FB5E68"/>
    <w:rsid w:val="00FC23CC"/>
    <w:rsid w:val="00FC50DA"/>
    <w:rsid w:val="00FE44DF"/>
    <w:rsid w:val="00FE4F91"/>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paragraph" w:styleId="Revision">
    <w:name w:val="Revision"/>
    <w:hidden/>
    <w:uiPriority w:val="99"/>
    <w:semiHidden/>
    <w:rsid w:val="00442D24"/>
    <w:pPr>
      <w:widowControl/>
      <w:suppressAutoHyphens w:val="0"/>
      <w:autoSpaceDN/>
      <w:textAlignment w:val="auto"/>
    </w:pPr>
  </w:style>
  <w:style w:type="paragraph" w:customStyle="1" w:styleId="Standard">
    <w:name w:val="Standard"/>
    <w:rsid w:val="00BB6212"/>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https://adcommunicationsltd273-my.sharepoint.com/personal/jfellows_adcomms_co_uk/Documents/Josie%20WIP/Miraclon/Press%20releases/Price%20Increase%20H2/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34BC-161F-42E8-9079-4FA7F86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5783</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2022-10-11T14:08:00Z</dcterms:created>
  <dcterms:modified xsi:type="dcterms:W3CDTF">2022-11-03T09:26:00Z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b96474f2a395f62d992a75e2b52405b81742f7921851c4c727727b3c47399037</vt:lpwstr>
  </property>
</Properties>
</file>