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227CD6" w:rsidRDefault="00410F0B" w:rsidP="00BA6457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0894BFD5">
            <wp:simplePos x="0" y="0"/>
            <wp:positionH relativeFrom="column">
              <wp:posOffset>4442460</wp:posOffset>
            </wp:positionH>
            <wp:positionV relativeFrom="page">
              <wp:align>top</wp:align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529379FA" w:rsidR="009F6C63" w:rsidRPr="00442B2D" w:rsidRDefault="00215CD3" w:rsidP="00BA6457">
      <w:pPr>
        <w:pStyle w:val="p1"/>
        <w:spacing w:line="360" w:lineRule="auto"/>
      </w:pPr>
      <w:r>
        <w:rPr>
          <w:b/>
          <w:sz w:val="20"/>
        </w:rPr>
        <w:t xml:space="preserve">Media </w:t>
      </w:r>
      <w:proofErr w:type="spellStart"/>
      <w:r>
        <w:rPr>
          <w:b/>
          <w:sz w:val="20"/>
        </w:rPr>
        <w:t>Alert</w:t>
      </w:r>
      <w:proofErr w:type="spellEnd"/>
    </w:p>
    <w:p w14:paraId="69BEDCE6" w14:textId="77777777" w:rsidR="00F33A88" w:rsidRPr="00815D02" w:rsidRDefault="00F33A88" w:rsidP="00BA6457">
      <w:pPr>
        <w:pStyle w:val="Standard1"/>
        <w:rPr>
          <w:rFonts w:ascii="Arial" w:hAnsi="Arial" w:cs="Arial"/>
          <w:szCs w:val="20"/>
        </w:rPr>
      </w:pPr>
    </w:p>
    <w:p w14:paraId="159EEBB0" w14:textId="77777777" w:rsidR="00815D02" w:rsidRDefault="00815D02" w:rsidP="00815D02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</w:rPr>
        <w:t>Responsabile relazioni con i media:</w:t>
      </w:r>
    </w:p>
    <w:p w14:paraId="0CC4884C" w14:textId="77777777" w:rsidR="00815D02" w:rsidRDefault="00815D02" w:rsidP="00815D02">
      <w:pPr>
        <w:pStyle w:val="Standard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Elni Van Rensburg - +1 830 317 0950 – </w:t>
      </w:r>
      <w:hyperlink r:id="rId9" w:history="1">
        <w:r>
          <w:rPr>
            <w:rStyle w:val="Hyperlink"/>
            <w:rFonts w:ascii="Arial" w:hAnsi="Arial" w:cs="Arial"/>
            <w:lang w:val="nl-NL"/>
          </w:rPr>
          <w:t>elni.vanrensburg@miraclon.com</w:t>
        </w:r>
      </w:hyperlink>
      <w:r>
        <w:rPr>
          <w:rFonts w:ascii="Arial" w:hAnsi="Arial" w:cs="Arial"/>
          <w:color w:val="000000"/>
          <w:lang w:val="nl-NL"/>
        </w:rPr>
        <w:t xml:space="preserve">  </w:t>
      </w:r>
    </w:p>
    <w:p w14:paraId="6AAD786A" w14:textId="77777777" w:rsidR="00815D02" w:rsidRDefault="00815D02" w:rsidP="00815D02">
      <w:pPr>
        <w:pStyle w:val="Standard"/>
        <w:rPr>
          <w:rFonts w:ascii="Arial" w:hAnsi="Arial" w:cs="Arial"/>
          <w:color w:val="000000"/>
          <w:szCs w:val="20"/>
          <w:lang w:val="en-GB"/>
        </w:rPr>
      </w:pPr>
      <w:r>
        <w:rPr>
          <w:rFonts w:ascii="Arial" w:hAnsi="Arial" w:cs="Arial"/>
          <w:bCs/>
          <w:color w:val="000000"/>
          <w:szCs w:val="20"/>
          <w:lang w:val="en-GB"/>
        </w:rPr>
        <w:t xml:space="preserve">AD Communications: Imogen Woods – +44 (0)1372 464 470 – </w:t>
      </w:r>
      <w:hyperlink r:id="rId10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1BF16C2D" w14:textId="77777777" w:rsidR="00815D02" w:rsidRDefault="00815D02" w:rsidP="00815D02">
      <w:pPr>
        <w:pStyle w:val="Standard"/>
        <w:rPr>
          <w:rFonts w:ascii="Arial" w:hAnsi="Arial" w:cs="Arial"/>
          <w:color w:val="000000"/>
          <w:szCs w:val="20"/>
          <w:lang w:val="en-GB"/>
        </w:rPr>
      </w:pPr>
    </w:p>
    <w:p w14:paraId="17CFC2E2" w14:textId="237087C2" w:rsidR="00815D02" w:rsidRDefault="00815D02" w:rsidP="00815D02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815D02">
        <w:rPr>
          <w:rFonts w:ascii="Arial" w:hAnsi="Arial" w:cs="Arial"/>
          <w:color w:val="000000"/>
        </w:rPr>
        <w:t>dicembre</w:t>
      </w:r>
      <w:r>
        <w:rPr>
          <w:rFonts w:ascii="Arial" w:hAnsi="Arial" w:cs="Arial"/>
          <w:color w:val="000000"/>
        </w:rPr>
        <w:t xml:space="preserve"> 2022</w:t>
      </w:r>
    </w:p>
    <w:p w14:paraId="5656D397" w14:textId="3B0935D5" w:rsidR="00DE5266" w:rsidRPr="00815D02" w:rsidRDefault="00DE5266" w:rsidP="00BA6457">
      <w:pPr>
        <w:rPr>
          <w:rFonts w:ascii="Arial" w:hAnsi="Arial" w:cs="Arial"/>
        </w:rPr>
      </w:pPr>
    </w:p>
    <w:p w14:paraId="6B630FE2" w14:textId="77777777" w:rsidR="00815D02" w:rsidRPr="00815D02" w:rsidRDefault="00815D02" w:rsidP="00BA6457">
      <w:pPr>
        <w:rPr>
          <w:rFonts w:ascii="Arial" w:hAnsi="Arial" w:cs="Arial"/>
        </w:rPr>
      </w:pPr>
    </w:p>
    <w:p w14:paraId="5598F4C6" w14:textId="3B555410" w:rsidR="00E91D91" w:rsidRPr="00227CD6" w:rsidRDefault="00F33A88" w:rsidP="00D4438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sz w:val="26"/>
        </w:rPr>
        <w:t xml:space="preserve">Bosisio porta l'efficienza della stampa </w:t>
      </w:r>
      <w:proofErr w:type="spellStart"/>
      <w:r>
        <w:rPr>
          <w:rFonts w:ascii="Arial" w:hAnsi="Arial"/>
          <w:b/>
          <w:sz w:val="26"/>
        </w:rPr>
        <w:t>flexo</w:t>
      </w:r>
      <w:proofErr w:type="spellEnd"/>
      <w:r>
        <w:rPr>
          <w:rFonts w:ascii="Arial" w:hAnsi="Arial"/>
          <w:b/>
          <w:sz w:val="26"/>
        </w:rPr>
        <w:t xml:space="preserve"> verso nuovi traguardi investendo </w:t>
      </w:r>
      <w:r>
        <w:rPr>
          <w:rFonts w:ascii="Arial" w:hAnsi="Arial"/>
          <w:b/>
          <w:sz w:val="26"/>
        </w:rPr>
        <w:br/>
        <w:t xml:space="preserve">nella tecnologia </w:t>
      </w:r>
      <w:proofErr w:type="spellStart"/>
      <w:r>
        <w:rPr>
          <w:rFonts w:ascii="Arial" w:hAnsi="Arial"/>
          <w:b/>
          <w:sz w:val="26"/>
        </w:rPr>
        <w:t>PureFlexo</w:t>
      </w:r>
      <w:proofErr w:type="spellEnd"/>
      <w:r>
        <w:rPr>
          <w:rFonts w:ascii="Arial" w:hAnsi="Arial"/>
          <w:b/>
          <w:sz w:val="26"/>
        </w:rPr>
        <w:t>™ Printing di Miraclon</w:t>
      </w:r>
    </w:p>
    <w:p w14:paraId="480CE837" w14:textId="77777777" w:rsidR="003A120F" w:rsidRPr="00815D02" w:rsidRDefault="003A120F" w:rsidP="00BA6457">
      <w:pPr>
        <w:pStyle w:val="Default"/>
        <w:suppressAutoHyphens/>
        <w:spacing w:line="360" w:lineRule="auto"/>
        <w:rPr>
          <w:rFonts w:ascii="Arial" w:hAnsi="Arial"/>
          <w:sz w:val="22"/>
        </w:rPr>
      </w:pPr>
    </w:p>
    <w:p w14:paraId="6B0A7A70" w14:textId="3B8DDBD7" w:rsidR="00F33A88" w:rsidRPr="007F537E" w:rsidRDefault="00F33A88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Bosisio è diventata la prima società in Argentina a offrire ai propri clienti produttività superiore e tempi di inattività ridotti grazie a </w:t>
      </w:r>
      <w:proofErr w:type="spellStart"/>
      <w:r>
        <w:rPr>
          <w:rFonts w:ascii="Arial" w:hAnsi="Arial"/>
          <w:sz w:val="22"/>
        </w:rPr>
        <w:t>PureFlexo</w:t>
      </w:r>
      <w:proofErr w:type="spellEnd"/>
      <w:r>
        <w:rPr>
          <w:rFonts w:ascii="Arial" w:hAnsi="Arial"/>
          <w:sz w:val="22"/>
        </w:rPr>
        <w:t xml:space="preserve"> Printing di Miraclon. Fresco di </w:t>
      </w:r>
      <w:hyperlink r:id="rId11" w:history="1">
        <w:r>
          <w:rPr>
            <w:rStyle w:val="Hyperlink"/>
            <w:rFonts w:ascii="Arial" w:hAnsi="Arial"/>
            <w:sz w:val="22"/>
          </w:rPr>
          <w:t xml:space="preserve">vittoria ai Global </w:t>
        </w:r>
        <w:proofErr w:type="spellStart"/>
        <w:r>
          <w:rPr>
            <w:rStyle w:val="Hyperlink"/>
            <w:rFonts w:ascii="Arial" w:hAnsi="Arial"/>
            <w:sz w:val="22"/>
          </w:rPr>
          <w:t>Flexo</w:t>
        </w:r>
        <w:proofErr w:type="spellEnd"/>
        <w:r>
          <w:rPr>
            <w:rStyle w:val="Hyperlink"/>
            <w:rFonts w:ascii="Arial" w:hAnsi="Arial"/>
            <w:sz w:val="22"/>
          </w:rPr>
          <w:t xml:space="preserve"> Innovation Awards e con i più alti onori del Gold Award</w:t>
        </w:r>
      </w:hyperlink>
      <w:r>
        <w:rPr>
          <w:rFonts w:ascii="Arial" w:hAnsi="Arial"/>
          <w:sz w:val="22"/>
        </w:rPr>
        <w:t>, questo fornitore di prestampa utilizza dal 2013 la tecnologia KODAK FLEXCEL NX per essere sempre un passo avanti rispetto alla concorrenza.</w:t>
      </w:r>
    </w:p>
    <w:p w14:paraId="31DE4F15" w14:textId="388CACA0" w:rsidR="00227CD6" w:rsidRPr="00815D02" w:rsidRDefault="00227CD6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6C3C20" w14:textId="3A14798B" w:rsidR="00026E3E" w:rsidRDefault="00227CD6" w:rsidP="00026E3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Specializzato in imballaggi per alimenti, prodotti per animali e per la cura della persona e della casa, con il suo ultimo investimento ha deciso di compiere un importante passo verso la massima efficienza della stampa </w:t>
      </w:r>
      <w:proofErr w:type="spellStart"/>
      <w:r>
        <w:rPr>
          <w:rFonts w:ascii="Arial" w:hAnsi="Arial"/>
          <w:sz w:val="22"/>
        </w:rPr>
        <w:t>flexo</w:t>
      </w:r>
      <w:proofErr w:type="spellEnd"/>
      <w:r>
        <w:rPr>
          <w:rFonts w:ascii="Arial" w:hAnsi="Arial"/>
          <w:sz w:val="22"/>
        </w:rPr>
        <w:t>. "</w:t>
      </w:r>
      <w:proofErr w:type="spellStart"/>
      <w:r>
        <w:rPr>
          <w:rFonts w:ascii="Arial" w:hAnsi="Arial"/>
          <w:color w:val="000000" w:themeColor="text1"/>
          <w:sz w:val="22"/>
        </w:rPr>
        <w:t>PureFlexo</w:t>
      </w:r>
      <w:proofErr w:type="spellEnd"/>
      <w:r>
        <w:rPr>
          <w:rFonts w:ascii="Arial" w:hAnsi="Arial"/>
          <w:color w:val="000000" w:themeColor="text1"/>
          <w:sz w:val="22"/>
        </w:rPr>
        <w:t xml:space="preserve"> Printing è una tecnologia davvero rivoluzionaria sia in termini di produttività che di qualità", ha affermato Roberto </w:t>
      </w:r>
      <w:proofErr w:type="spellStart"/>
      <w:r>
        <w:rPr>
          <w:rFonts w:ascii="Arial" w:hAnsi="Arial"/>
          <w:color w:val="000000" w:themeColor="text1"/>
          <w:sz w:val="22"/>
        </w:rPr>
        <w:t>Sixto</w:t>
      </w:r>
      <w:proofErr w:type="spellEnd"/>
      <w:r>
        <w:rPr>
          <w:rFonts w:ascii="Arial" w:hAnsi="Arial"/>
          <w:color w:val="000000" w:themeColor="text1"/>
          <w:sz w:val="22"/>
        </w:rPr>
        <w:t>, Sales Manager di Bosisio. "In qualità di partner strategico per i nostri clienti, dedichiamo grande attenzione all'assistenza tecnica che offriamo</w:t>
      </w:r>
      <w:r>
        <w:rPr>
          <w:rFonts w:ascii="Arial" w:hAnsi="Arial"/>
          <w:sz w:val="22"/>
        </w:rPr>
        <w:t>, mettendo a disposizione la migliore tecnologia sul mercato in grado di incrementare produttività ed efficienza nella sala stampa, offrendo al tempo stesso una qualità superiore".</w:t>
      </w:r>
    </w:p>
    <w:p w14:paraId="3E870ADE" w14:textId="77777777" w:rsidR="00026E3E" w:rsidRPr="00815D02" w:rsidRDefault="00026E3E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3C46D9" w14:textId="70C9377F" w:rsidR="007F537E" w:rsidRPr="007F537E" w:rsidRDefault="00026E3E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/>
          <w:sz w:val="22"/>
        </w:rPr>
        <w:t>Sixto</w:t>
      </w:r>
      <w:proofErr w:type="spellEnd"/>
      <w:r>
        <w:rPr>
          <w:rFonts w:ascii="Arial" w:hAnsi="Arial"/>
          <w:sz w:val="22"/>
        </w:rPr>
        <w:t xml:space="preserve"> ha poi aggiunto: "Se, da un lato, la tecnologia </w:t>
      </w:r>
      <w:proofErr w:type="spellStart"/>
      <w:r>
        <w:rPr>
          <w:rFonts w:ascii="Arial" w:hAnsi="Arial"/>
          <w:sz w:val="22"/>
        </w:rPr>
        <w:t>PureFlexo</w:t>
      </w:r>
      <w:proofErr w:type="spellEnd"/>
      <w:r>
        <w:rPr>
          <w:rFonts w:ascii="Arial" w:hAnsi="Arial"/>
          <w:sz w:val="22"/>
        </w:rPr>
        <w:t xml:space="preserve"> Printing consentirà ai nostri clienti di migliorare la gestione del colore e il processo di stampa complessivo, dall'altro, e ancora più importante, offrirà la possibilità di affrontare con successo le sfide storiche della stampa flessografica tra cui Dot Gain, sbavature e lastre sporche che provocano fermi macchina non programmati per la pulizia. Il risultato sono immagini più chiare, pulite e nitide che rimangono stabili per tutta la tiratura. Questa non è solo una grande vittoria in termini di produttività per i nostri clienti, ma senza dubbio anche per i brand alla ricerca della massima qualità per i loro imballaggi".</w:t>
      </w:r>
    </w:p>
    <w:p w14:paraId="5F49A3A6" w14:textId="77777777" w:rsidR="00026E3E" w:rsidRPr="00815D02" w:rsidRDefault="00026E3E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7A758E8" w14:textId="7F523BB9" w:rsidR="00F33A88" w:rsidRPr="007F537E" w:rsidRDefault="00F33A88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Disponibile mediante le applicazioni di FLEXCEL NX Print Suite per packaging flessibile, </w:t>
      </w:r>
      <w:proofErr w:type="spellStart"/>
      <w:r>
        <w:rPr>
          <w:rFonts w:ascii="Arial" w:hAnsi="Arial"/>
          <w:sz w:val="22"/>
        </w:rPr>
        <w:lastRenderedPageBreak/>
        <w:t>PureFlexo</w:t>
      </w:r>
      <w:proofErr w:type="spellEnd"/>
      <w:r>
        <w:rPr>
          <w:rFonts w:ascii="Arial" w:hAnsi="Arial"/>
          <w:sz w:val="22"/>
        </w:rPr>
        <w:t xml:space="preserve"> Printing affronta le cause della diffusione indesiderata dell'inchiostro per inchiostri a base solvente per bobina larga su applicazioni con pellicola assicurando una finestra operativa più ampia per la produzione flessografica. Inoltre, garantisce nuovi livelli di controllo della diffusione dell'inchiostro e consente di ottenere stampe più chiare, colori più prevedibili e una maggiore efficienza per ogni singolo progetto. </w:t>
      </w:r>
    </w:p>
    <w:p w14:paraId="10CA1C20" w14:textId="7C8F77AC" w:rsidR="00495ED9" w:rsidRPr="00815D02" w:rsidRDefault="00495ED9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51F7674" w14:textId="77777777" w:rsidR="007F537E" w:rsidRPr="00815D02" w:rsidRDefault="007F537E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349A13" w14:textId="77777777" w:rsidR="00CE315D" w:rsidRPr="00227CD6" w:rsidRDefault="00CE315D" w:rsidP="00BA6457">
      <w:pPr>
        <w:pStyle w:val="p1"/>
        <w:spacing w:line="360" w:lineRule="auto"/>
        <w:jc w:val="center"/>
        <w:rPr>
          <w:bCs/>
          <w:sz w:val="22"/>
          <w:szCs w:val="22"/>
        </w:rPr>
      </w:pPr>
      <w:r>
        <w:rPr>
          <w:sz w:val="22"/>
        </w:rPr>
        <w:t>FINE</w:t>
      </w:r>
    </w:p>
    <w:p w14:paraId="579C9301" w14:textId="77777777" w:rsidR="001C5905" w:rsidRPr="00815D02" w:rsidRDefault="001C5905" w:rsidP="00BA6457">
      <w:pPr>
        <w:spacing w:line="360" w:lineRule="auto"/>
        <w:rPr>
          <w:rFonts w:ascii="Arial" w:hAnsi="Arial"/>
          <w:b/>
        </w:rPr>
      </w:pPr>
    </w:p>
    <w:p w14:paraId="5581689C" w14:textId="72523A89" w:rsidR="00CE315D" w:rsidRPr="00227CD6" w:rsidRDefault="00CE315D" w:rsidP="003A120F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Informazioni su Miraclon</w:t>
      </w:r>
    </w:p>
    <w:p w14:paraId="09EBACF1" w14:textId="1B7C1672" w:rsidR="009D2C80" w:rsidRPr="00227CD6" w:rsidRDefault="00CE315D" w:rsidP="003A120F">
      <w:pPr>
        <w:rPr>
          <w:rFonts w:ascii="Arial" w:hAnsi="Arial" w:cs="Arial"/>
        </w:rPr>
      </w:pPr>
      <w:r>
        <w:rPr>
          <w:rFonts w:ascii="Arial" w:hAnsi="Arial"/>
        </w:rPr>
        <w:t xml:space="preserve">Miraclon è dove nascono le KODAK FLEXCEL Solutions, che da oltre un decennio contribuiscono a trasformare la stampa flessografica. La tecnologia, che comprende i sistemi leader del settore FLEXCEL NX e FLEXCEL NX Ultra System e la FLEXCEL NX Print Suite per l'utilizzo di </w:t>
      </w:r>
      <w:proofErr w:type="spellStart"/>
      <w:r>
        <w:rPr>
          <w:rFonts w:ascii="Arial" w:hAnsi="Arial"/>
        </w:rPr>
        <w:t>PureFlexo</w:t>
      </w:r>
      <w:proofErr w:type="spellEnd"/>
      <w:r>
        <w:rPr>
          <w:rFonts w:ascii="Arial" w:hAnsi="Arial"/>
        </w:rPr>
        <w:t>™ Printing, consente di massimizzare l'efficienza di stampa e ottenere una qualità superiore e i risultati complessivi migliori della categoria. Focalizzata su scienza d'immagine pionieristica, innovazione e collaborazione con partner e clienti, Miraclon è impegnata nel futuro della stampa flessografica e vanta le competenze necessarie per guidare la trasformazione di questo settore. Maggiori informazioni sono disponibili su</w:t>
      </w:r>
      <w:r>
        <w:rPr>
          <w:rStyle w:val="Hyperlink"/>
          <w:rFonts w:ascii="Arial" w:hAnsi="Arial"/>
        </w:rPr>
        <w:t xml:space="preserve"> </w:t>
      </w:r>
      <w:hyperlink r:id="rId12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e su </w:t>
      </w:r>
      <w:hyperlink r:id="rId13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e </w:t>
      </w:r>
      <w:hyperlink r:id="rId14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>.</w:t>
      </w:r>
    </w:p>
    <w:sectPr w:rsidR="009D2C80" w:rsidRPr="00227CD6" w:rsidSect="00F420B6">
      <w:headerReference w:type="default" r:id="rId15"/>
      <w:footerReference w:type="first" r:id="rId16"/>
      <w:pgSz w:w="12240" w:h="15840" w:code="1"/>
      <w:pgMar w:top="709" w:right="1376" w:bottom="1440" w:left="16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0EAA" w14:textId="77777777" w:rsidR="00E70BF4" w:rsidRDefault="00E70BF4">
      <w:r>
        <w:separator/>
      </w:r>
    </w:p>
  </w:endnote>
  <w:endnote w:type="continuationSeparator" w:id="0">
    <w:p w14:paraId="1EA31F49" w14:textId="77777777" w:rsidR="00E70BF4" w:rsidRDefault="00E7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2A08" w14:textId="77F5B9DF" w:rsidR="00036555" w:rsidRDefault="0003655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8A2FD" wp14:editId="3F374701">
          <wp:simplePos x="0" y="0"/>
          <wp:positionH relativeFrom="margin">
            <wp:align>right</wp:align>
          </wp:positionH>
          <wp:positionV relativeFrom="page">
            <wp:posOffset>9315450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BD79" w14:textId="77777777" w:rsidR="00E70BF4" w:rsidRDefault="00E70BF4">
      <w:r>
        <w:rPr>
          <w:color w:val="000000"/>
        </w:rPr>
        <w:separator/>
      </w:r>
    </w:p>
  </w:footnote>
  <w:footnote w:type="continuationSeparator" w:id="0">
    <w:p w14:paraId="69A3B988" w14:textId="77777777" w:rsidR="00E70BF4" w:rsidRDefault="00E7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0471A9"/>
    <w:multiLevelType w:val="multilevel"/>
    <w:tmpl w:val="75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6E20CF"/>
    <w:multiLevelType w:val="multilevel"/>
    <w:tmpl w:val="D0A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742945955">
    <w:abstractNumId w:val="12"/>
  </w:num>
  <w:num w:numId="2" w16cid:durableId="1259675351">
    <w:abstractNumId w:val="20"/>
  </w:num>
  <w:num w:numId="3" w16cid:durableId="471755212">
    <w:abstractNumId w:val="5"/>
  </w:num>
  <w:num w:numId="4" w16cid:durableId="1692293410">
    <w:abstractNumId w:val="26"/>
  </w:num>
  <w:num w:numId="5" w16cid:durableId="1117725134">
    <w:abstractNumId w:val="22"/>
  </w:num>
  <w:num w:numId="6" w16cid:durableId="2072733863">
    <w:abstractNumId w:val="17"/>
  </w:num>
  <w:num w:numId="7" w16cid:durableId="356195998">
    <w:abstractNumId w:val="13"/>
  </w:num>
  <w:num w:numId="8" w16cid:durableId="1345981047">
    <w:abstractNumId w:val="14"/>
  </w:num>
  <w:num w:numId="9" w16cid:durableId="1567182478">
    <w:abstractNumId w:val="11"/>
  </w:num>
  <w:num w:numId="10" w16cid:durableId="2006662725">
    <w:abstractNumId w:val="21"/>
  </w:num>
  <w:num w:numId="11" w16cid:durableId="803699563">
    <w:abstractNumId w:val="2"/>
  </w:num>
  <w:num w:numId="12" w16cid:durableId="1462262080">
    <w:abstractNumId w:val="24"/>
  </w:num>
  <w:num w:numId="13" w16cid:durableId="1231842157">
    <w:abstractNumId w:val="3"/>
  </w:num>
  <w:num w:numId="14" w16cid:durableId="37167477">
    <w:abstractNumId w:val="16"/>
  </w:num>
  <w:num w:numId="15" w16cid:durableId="170485048">
    <w:abstractNumId w:val="25"/>
  </w:num>
  <w:num w:numId="16" w16cid:durableId="675503322">
    <w:abstractNumId w:val="0"/>
  </w:num>
  <w:num w:numId="17" w16cid:durableId="450824320">
    <w:abstractNumId w:val="4"/>
  </w:num>
  <w:num w:numId="18" w16cid:durableId="1963464368">
    <w:abstractNumId w:val="6"/>
  </w:num>
  <w:num w:numId="19" w16cid:durableId="1765102333">
    <w:abstractNumId w:val="15"/>
  </w:num>
  <w:num w:numId="20" w16cid:durableId="739063199">
    <w:abstractNumId w:val="18"/>
  </w:num>
  <w:num w:numId="21" w16cid:durableId="1597399644">
    <w:abstractNumId w:val="23"/>
  </w:num>
  <w:num w:numId="22" w16cid:durableId="1617758380">
    <w:abstractNumId w:val="10"/>
  </w:num>
  <w:num w:numId="23" w16cid:durableId="181014310">
    <w:abstractNumId w:val="28"/>
  </w:num>
  <w:num w:numId="24" w16cid:durableId="2127966948">
    <w:abstractNumId w:val="1"/>
  </w:num>
  <w:num w:numId="25" w16cid:durableId="1695303906">
    <w:abstractNumId w:val="9"/>
  </w:num>
  <w:num w:numId="26" w16cid:durableId="11151135">
    <w:abstractNumId w:val="27"/>
  </w:num>
  <w:num w:numId="27" w16cid:durableId="2069954656">
    <w:abstractNumId w:val="7"/>
  </w:num>
  <w:num w:numId="28" w16cid:durableId="1743062272">
    <w:abstractNumId w:val="19"/>
  </w:num>
  <w:num w:numId="29" w16cid:durableId="1985892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6BA4"/>
    <w:rsid w:val="00026E3E"/>
    <w:rsid w:val="00031FB0"/>
    <w:rsid w:val="000353B7"/>
    <w:rsid w:val="00036555"/>
    <w:rsid w:val="00042705"/>
    <w:rsid w:val="00043002"/>
    <w:rsid w:val="00055BB1"/>
    <w:rsid w:val="00066F7A"/>
    <w:rsid w:val="000749F7"/>
    <w:rsid w:val="00074E7C"/>
    <w:rsid w:val="00076077"/>
    <w:rsid w:val="00086A35"/>
    <w:rsid w:val="000900A8"/>
    <w:rsid w:val="00094119"/>
    <w:rsid w:val="000A2943"/>
    <w:rsid w:val="000D1F25"/>
    <w:rsid w:val="000D52DC"/>
    <w:rsid w:val="000E283C"/>
    <w:rsid w:val="00101185"/>
    <w:rsid w:val="00102CED"/>
    <w:rsid w:val="00110906"/>
    <w:rsid w:val="001131B9"/>
    <w:rsid w:val="0011429C"/>
    <w:rsid w:val="0011605E"/>
    <w:rsid w:val="00122615"/>
    <w:rsid w:val="001238C3"/>
    <w:rsid w:val="0012417F"/>
    <w:rsid w:val="00142ACB"/>
    <w:rsid w:val="00143978"/>
    <w:rsid w:val="00153998"/>
    <w:rsid w:val="00156921"/>
    <w:rsid w:val="0015779F"/>
    <w:rsid w:val="00161A56"/>
    <w:rsid w:val="0016622F"/>
    <w:rsid w:val="0018080D"/>
    <w:rsid w:val="00184CDB"/>
    <w:rsid w:val="001873C4"/>
    <w:rsid w:val="00190BEC"/>
    <w:rsid w:val="001A1ECA"/>
    <w:rsid w:val="001A4F7B"/>
    <w:rsid w:val="001B27F0"/>
    <w:rsid w:val="001B2B71"/>
    <w:rsid w:val="001B7683"/>
    <w:rsid w:val="001C0633"/>
    <w:rsid w:val="001C5905"/>
    <w:rsid w:val="001D44C4"/>
    <w:rsid w:val="001D48E5"/>
    <w:rsid w:val="001E04C4"/>
    <w:rsid w:val="00202D48"/>
    <w:rsid w:val="00203297"/>
    <w:rsid w:val="00212C6E"/>
    <w:rsid w:val="00212E9B"/>
    <w:rsid w:val="00215CD3"/>
    <w:rsid w:val="002256DD"/>
    <w:rsid w:val="00227CD6"/>
    <w:rsid w:val="00251E71"/>
    <w:rsid w:val="002701DF"/>
    <w:rsid w:val="00277AD6"/>
    <w:rsid w:val="00277CC1"/>
    <w:rsid w:val="00282EA2"/>
    <w:rsid w:val="00290444"/>
    <w:rsid w:val="00291312"/>
    <w:rsid w:val="00291B51"/>
    <w:rsid w:val="002B1025"/>
    <w:rsid w:val="002B1F2A"/>
    <w:rsid w:val="002C04EF"/>
    <w:rsid w:val="002C4BAF"/>
    <w:rsid w:val="002E2ABE"/>
    <w:rsid w:val="002F1510"/>
    <w:rsid w:val="00304644"/>
    <w:rsid w:val="003049E2"/>
    <w:rsid w:val="00306C5E"/>
    <w:rsid w:val="00316E1B"/>
    <w:rsid w:val="003338E6"/>
    <w:rsid w:val="00345986"/>
    <w:rsid w:val="003668C4"/>
    <w:rsid w:val="00367091"/>
    <w:rsid w:val="0037052A"/>
    <w:rsid w:val="00370FE2"/>
    <w:rsid w:val="00371FB0"/>
    <w:rsid w:val="003808EF"/>
    <w:rsid w:val="00395E20"/>
    <w:rsid w:val="003A120F"/>
    <w:rsid w:val="003A1E33"/>
    <w:rsid w:val="003A4848"/>
    <w:rsid w:val="003B2822"/>
    <w:rsid w:val="003B3E76"/>
    <w:rsid w:val="003D043C"/>
    <w:rsid w:val="003D5D87"/>
    <w:rsid w:val="003F1AE9"/>
    <w:rsid w:val="0040645F"/>
    <w:rsid w:val="00410F0B"/>
    <w:rsid w:val="00420178"/>
    <w:rsid w:val="004272D7"/>
    <w:rsid w:val="0043324D"/>
    <w:rsid w:val="00440F28"/>
    <w:rsid w:val="00442B2D"/>
    <w:rsid w:val="00444018"/>
    <w:rsid w:val="00452E35"/>
    <w:rsid w:val="004555A7"/>
    <w:rsid w:val="00455EAA"/>
    <w:rsid w:val="00464426"/>
    <w:rsid w:val="004648F8"/>
    <w:rsid w:val="00470F98"/>
    <w:rsid w:val="00475EB3"/>
    <w:rsid w:val="00485B72"/>
    <w:rsid w:val="00494BC0"/>
    <w:rsid w:val="00495ED9"/>
    <w:rsid w:val="004972A0"/>
    <w:rsid w:val="004B378C"/>
    <w:rsid w:val="004C2B39"/>
    <w:rsid w:val="004C5B96"/>
    <w:rsid w:val="004E1CE5"/>
    <w:rsid w:val="00506882"/>
    <w:rsid w:val="00506B16"/>
    <w:rsid w:val="00545977"/>
    <w:rsid w:val="005534C6"/>
    <w:rsid w:val="00555815"/>
    <w:rsid w:val="005600F0"/>
    <w:rsid w:val="005730AE"/>
    <w:rsid w:val="005C0194"/>
    <w:rsid w:val="005C4A38"/>
    <w:rsid w:val="005D3771"/>
    <w:rsid w:val="005E6666"/>
    <w:rsid w:val="005F2E82"/>
    <w:rsid w:val="005F61A7"/>
    <w:rsid w:val="0061094E"/>
    <w:rsid w:val="00610F69"/>
    <w:rsid w:val="00622A24"/>
    <w:rsid w:val="00625E38"/>
    <w:rsid w:val="00647611"/>
    <w:rsid w:val="00647688"/>
    <w:rsid w:val="00650096"/>
    <w:rsid w:val="00654BE1"/>
    <w:rsid w:val="00661E1C"/>
    <w:rsid w:val="00664409"/>
    <w:rsid w:val="00664458"/>
    <w:rsid w:val="00680130"/>
    <w:rsid w:val="00683AAF"/>
    <w:rsid w:val="006853B6"/>
    <w:rsid w:val="00685C8F"/>
    <w:rsid w:val="006918C4"/>
    <w:rsid w:val="006B3153"/>
    <w:rsid w:val="006B4411"/>
    <w:rsid w:val="006B6070"/>
    <w:rsid w:val="006D7BA1"/>
    <w:rsid w:val="006E53A3"/>
    <w:rsid w:val="006F0588"/>
    <w:rsid w:val="006F74D8"/>
    <w:rsid w:val="007010BE"/>
    <w:rsid w:val="00710E9C"/>
    <w:rsid w:val="00752B94"/>
    <w:rsid w:val="00760867"/>
    <w:rsid w:val="00767A63"/>
    <w:rsid w:val="007709EC"/>
    <w:rsid w:val="007766E9"/>
    <w:rsid w:val="00777E30"/>
    <w:rsid w:val="00787FE8"/>
    <w:rsid w:val="007975BF"/>
    <w:rsid w:val="007A456E"/>
    <w:rsid w:val="007B1274"/>
    <w:rsid w:val="007C3DF5"/>
    <w:rsid w:val="007C441F"/>
    <w:rsid w:val="007D54EF"/>
    <w:rsid w:val="007E20D9"/>
    <w:rsid w:val="007E3697"/>
    <w:rsid w:val="007F1281"/>
    <w:rsid w:val="007F1E75"/>
    <w:rsid w:val="007F537E"/>
    <w:rsid w:val="007F7C1C"/>
    <w:rsid w:val="00803AA7"/>
    <w:rsid w:val="008050F4"/>
    <w:rsid w:val="00815D02"/>
    <w:rsid w:val="00816A7F"/>
    <w:rsid w:val="00823563"/>
    <w:rsid w:val="00823B28"/>
    <w:rsid w:val="00851FB9"/>
    <w:rsid w:val="00856586"/>
    <w:rsid w:val="00884D3E"/>
    <w:rsid w:val="008B59F9"/>
    <w:rsid w:val="008C7BF5"/>
    <w:rsid w:val="008D002F"/>
    <w:rsid w:val="008D3FC0"/>
    <w:rsid w:val="008D4682"/>
    <w:rsid w:val="0090001A"/>
    <w:rsid w:val="0091091B"/>
    <w:rsid w:val="00920243"/>
    <w:rsid w:val="009349C6"/>
    <w:rsid w:val="00944907"/>
    <w:rsid w:val="00950F06"/>
    <w:rsid w:val="009646B1"/>
    <w:rsid w:val="009752F4"/>
    <w:rsid w:val="0099424F"/>
    <w:rsid w:val="00995558"/>
    <w:rsid w:val="0099560C"/>
    <w:rsid w:val="00997B9F"/>
    <w:rsid w:val="009A6514"/>
    <w:rsid w:val="009B295F"/>
    <w:rsid w:val="009B5204"/>
    <w:rsid w:val="009D1C0F"/>
    <w:rsid w:val="009D2749"/>
    <w:rsid w:val="009D2C80"/>
    <w:rsid w:val="009F53AA"/>
    <w:rsid w:val="009F5692"/>
    <w:rsid w:val="009F6C63"/>
    <w:rsid w:val="00A12A22"/>
    <w:rsid w:val="00A16CCC"/>
    <w:rsid w:val="00A255F7"/>
    <w:rsid w:val="00A25B66"/>
    <w:rsid w:val="00A44F45"/>
    <w:rsid w:val="00A45224"/>
    <w:rsid w:val="00A45797"/>
    <w:rsid w:val="00A55531"/>
    <w:rsid w:val="00A55D07"/>
    <w:rsid w:val="00A5628B"/>
    <w:rsid w:val="00A7463A"/>
    <w:rsid w:val="00A82EF3"/>
    <w:rsid w:val="00A944A2"/>
    <w:rsid w:val="00AA0CEE"/>
    <w:rsid w:val="00AA3516"/>
    <w:rsid w:val="00AB1DB6"/>
    <w:rsid w:val="00AC1D1A"/>
    <w:rsid w:val="00AD24A1"/>
    <w:rsid w:val="00AD6A44"/>
    <w:rsid w:val="00AF3F0F"/>
    <w:rsid w:val="00B1287D"/>
    <w:rsid w:val="00B1405A"/>
    <w:rsid w:val="00B1562B"/>
    <w:rsid w:val="00B35DCC"/>
    <w:rsid w:val="00B609B6"/>
    <w:rsid w:val="00B73004"/>
    <w:rsid w:val="00B732D7"/>
    <w:rsid w:val="00B73882"/>
    <w:rsid w:val="00B804C8"/>
    <w:rsid w:val="00B80927"/>
    <w:rsid w:val="00B8367C"/>
    <w:rsid w:val="00B90421"/>
    <w:rsid w:val="00B94069"/>
    <w:rsid w:val="00B95305"/>
    <w:rsid w:val="00BA6457"/>
    <w:rsid w:val="00BB08F2"/>
    <w:rsid w:val="00BB6BC9"/>
    <w:rsid w:val="00BB7642"/>
    <w:rsid w:val="00BD5C6A"/>
    <w:rsid w:val="00BE4B8B"/>
    <w:rsid w:val="00BE5E03"/>
    <w:rsid w:val="00BF18C8"/>
    <w:rsid w:val="00BF6053"/>
    <w:rsid w:val="00C1384D"/>
    <w:rsid w:val="00C13A36"/>
    <w:rsid w:val="00C20D67"/>
    <w:rsid w:val="00C33B33"/>
    <w:rsid w:val="00C40B3D"/>
    <w:rsid w:val="00C55362"/>
    <w:rsid w:val="00C64A3A"/>
    <w:rsid w:val="00C77292"/>
    <w:rsid w:val="00C87C2B"/>
    <w:rsid w:val="00CA026B"/>
    <w:rsid w:val="00CA1621"/>
    <w:rsid w:val="00CA5BEB"/>
    <w:rsid w:val="00CB455B"/>
    <w:rsid w:val="00CE315D"/>
    <w:rsid w:val="00CE78C5"/>
    <w:rsid w:val="00CF41F2"/>
    <w:rsid w:val="00D13B84"/>
    <w:rsid w:val="00D2038F"/>
    <w:rsid w:val="00D323AB"/>
    <w:rsid w:val="00D36BB5"/>
    <w:rsid w:val="00D44382"/>
    <w:rsid w:val="00D57C83"/>
    <w:rsid w:val="00D602C9"/>
    <w:rsid w:val="00D8393E"/>
    <w:rsid w:val="00D927E2"/>
    <w:rsid w:val="00DA3AF6"/>
    <w:rsid w:val="00DB5EEF"/>
    <w:rsid w:val="00DD73A8"/>
    <w:rsid w:val="00DE5266"/>
    <w:rsid w:val="00E15379"/>
    <w:rsid w:val="00E2322D"/>
    <w:rsid w:val="00E36F35"/>
    <w:rsid w:val="00E56BD8"/>
    <w:rsid w:val="00E70BF4"/>
    <w:rsid w:val="00E91D91"/>
    <w:rsid w:val="00EA10FD"/>
    <w:rsid w:val="00EA2F4F"/>
    <w:rsid w:val="00EA4B2C"/>
    <w:rsid w:val="00EA6245"/>
    <w:rsid w:val="00EB7A1B"/>
    <w:rsid w:val="00EC1D26"/>
    <w:rsid w:val="00EC3C12"/>
    <w:rsid w:val="00EC3D93"/>
    <w:rsid w:val="00EF734E"/>
    <w:rsid w:val="00F01569"/>
    <w:rsid w:val="00F167D3"/>
    <w:rsid w:val="00F33A88"/>
    <w:rsid w:val="00F420B6"/>
    <w:rsid w:val="00F44192"/>
    <w:rsid w:val="00F5119D"/>
    <w:rsid w:val="00F56F86"/>
    <w:rsid w:val="00F60498"/>
    <w:rsid w:val="00F76057"/>
    <w:rsid w:val="00F901C5"/>
    <w:rsid w:val="00F91305"/>
    <w:rsid w:val="00F95B36"/>
    <w:rsid w:val="00FC23CC"/>
    <w:rsid w:val="00FD216A"/>
    <w:rsid w:val="00FF00A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uiPriority w:val="34"/>
    <w:qFormat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lang w:val="it-IT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customStyle="1" w:styleId="Default">
    <w:name w:val="Default"/>
    <w:rsid w:val="00277AD6"/>
    <w:pPr>
      <w:widowControl/>
      <w:suppressAutoHyphens w:val="0"/>
      <w:autoSpaceDE w:val="0"/>
      <w:adjustRightInd w:val="0"/>
      <w:textAlignment w:val="auto"/>
    </w:pPr>
    <w:rPr>
      <w:rFonts w:ascii="HK Grotesk Light" w:hAnsi="HK Grotesk Light" w:cs="HK Grotesk Light"/>
      <w:color w:val="000000"/>
      <w:kern w:val="0"/>
      <w:sz w:val="24"/>
      <w:szCs w:val="24"/>
    </w:rPr>
  </w:style>
  <w:style w:type="character" w:customStyle="1" w:styleId="y2iqfc">
    <w:name w:val="y2iqfc"/>
    <w:basedOn w:val="DefaultParagraphFont"/>
    <w:rsid w:val="00A255F7"/>
  </w:style>
  <w:style w:type="paragraph" w:styleId="Revision">
    <w:name w:val="Revision"/>
    <w:hidden/>
    <w:uiPriority w:val="99"/>
    <w:semiHidden/>
    <w:rsid w:val="00C40B3D"/>
    <w:pPr>
      <w:widowControl/>
      <w:suppressAutoHyphens w:val="0"/>
      <w:autoSpaceDN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3A8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3A8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4907"/>
    <w:rPr>
      <w:color w:val="954F72" w:themeColor="followedHyperlink"/>
      <w:u w:val="single"/>
    </w:rPr>
  </w:style>
  <w:style w:type="paragraph" w:customStyle="1" w:styleId="Standard">
    <w:name w:val="Standard"/>
    <w:rsid w:val="00815D02"/>
    <w:pPr>
      <w:widowControl/>
      <w:textAlignment w:val="auto"/>
    </w:pPr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inkedin.com/company/miraclon-corpor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acl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aclon.com/featured-customers/global-flexo-innovation-award-winners-bosisio-celomat-and-mondelez-validates-flexo-ecg-as-growing-print-production-process-of-choice-with-kodak-flexcel-nx-technolog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communicationsltd273-my.sharepoint.com/personal/jfellows_adcomms_co_uk/Documents/Josie%20WIP/Miraclon/Press%20releases/Price%20Increase%20H2/elni.vanrensburg@miraclon.com" TargetMode="External"/><Relationship Id="rId14" Type="http://schemas.openxmlformats.org/officeDocument/2006/relationships/hyperlink" Target="https://www.youtube.com/channel/UCAZGpziB6Lq_Kx8ROgoMdCA/featur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F0F5-1D66-4895-BD0C-A1456D9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3507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2022-11-21T09:11:00Z</dcterms:created>
  <dcterms:modified xsi:type="dcterms:W3CDTF">2022-12-01T08:59:00Z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7dda22234346ae91387d762b840158a6e7520da76bc1b7445d34b08198299c0d</vt:lpwstr>
  </property>
</Properties>
</file>