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227CD6" w:rsidRDefault="00410F0B" w:rsidP="00BA6457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0894BFD5">
            <wp:simplePos x="0" y="0"/>
            <wp:positionH relativeFrom="column">
              <wp:posOffset>4442460</wp:posOffset>
            </wp:positionH>
            <wp:positionV relativeFrom="page">
              <wp:align>top</wp:align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529379FA" w:rsidR="009F6C63" w:rsidRPr="00442B2D" w:rsidRDefault="00215CD3" w:rsidP="00BA6457">
      <w:pPr>
        <w:pStyle w:val="p1"/>
        <w:spacing w:line="360" w:lineRule="auto"/>
      </w:pPr>
      <w:r>
        <w:rPr>
          <w:b/>
          <w:sz w:val="20"/>
        </w:rPr>
        <w:t>Komunikat prasowy</w:t>
      </w:r>
    </w:p>
    <w:p w14:paraId="69BEDCE6" w14:textId="77777777" w:rsidR="00F33A88" w:rsidRPr="00C745C6" w:rsidRDefault="00F33A88" w:rsidP="00BA6457">
      <w:pPr>
        <w:pStyle w:val="Standard1"/>
        <w:rPr>
          <w:rFonts w:ascii="Arial" w:hAnsi="Arial" w:cs="Arial"/>
          <w:szCs w:val="20"/>
          <w:lang w:val="de-DE"/>
        </w:rPr>
      </w:pPr>
    </w:p>
    <w:p w14:paraId="033E4EB3" w14:textId="77777777" w:rsidR="00C745C6" w:rsidRPr="00C276FF" w:rsidRDefault="00C745C6" w:rsidP="00C745C6">
      <w:pPr>
        <w:pStyle w:val="Standard"/>
        <w:rPr>
          <w:rFonts w:ascii="Arial" w:hAnsi="Arial" w:cs="Arial"/>
          <w:lang w:val="de-DE"/>
        </w:rPr>
      </w:pPr>
      <w:r w:rsidRPr="00C276FF">
        <w:rPr>
          <w:rFonts w:ascii="Arial" w:hAnsi="Arial" w:cs="Arial"/>
          <w:lang w:val="de-DE"/>
        </w:rPr>
        <w:t>Kontakt dla mediów:</w:t>
      </w:r>
    </w:p>
    <w:p w14:paraId="085DE3B3" w14:textId="77777777" w:rsidR="00C745C6" w:rsidRDefault="00C745C6" w:rsidP="00C745C6">
      <w:pPr>
        <w:pStyle w:val="Standard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Elni Van Rensburg – +1 830 317 0950 – </w:t>
      </w:r>
      <w:r w:rsidR="00C276FF">
        <w:fldChar w:fldCharType="begin"/>
      </w:r>
      <w:r w:rsidR="00C276FF" w:rsidRPr="00C276FF">
        <w:rPr>
          <w:lang w:val="nl-NL"/>
        </w:rPr>
        <w:instrText>HYPERLINK "https://adcommunicationsltd273-my.sharepoint.com/personal/jfellows_adcomms_co_uk/Documents/Josie%20WIP/Miraclon/Press%20releases/Price%20Increase%20H2/elni.vanrensburg@miraclon.com"</w:instrText>
      </w:r>
      <w:r w:rsidR="00C276FF">
        <w:fldChar w:fldCharType="separate"/>
      </w:r>
      <w:r>
        <w:rPr>
          <w:rStyle w:val="Hyperlink"/>
          <w:rFonts w:ascii="Arial" w:hAnsi="Arial" w:cs="Arial"/>
          <w:lang w:val="nl-NL"/>
        </w:rPr>
        <w:t>elni.vanrensburg@miraclon.com</w:t>
      </w:r>
      <w:r w:rsidR="00C276FF">
        <w:rPr>
          <w:rStyle w:val="Hyperlink"/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 </w:t>
      </w:r>
    </w:p>
    <w:p w14:paraId="14F50620" w14:textId="77777777" w:rsidR="00C745C6" w:rsidRDefault="00C745C6" w:rsidP="00C745C6">
      <w:pPr>
        <w:pStyle w:val="Standard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 Communications: Imogen Woods – +44 (0)1372 464 470 – </w:t>
      </w:r>
      <w:hyperlink r:id="rId9" w:history="1">
        <w:r>
          <w:rPr>
            <w:rStyle w:val="Hyperlink"/>
            <w:rFonts w:ascii="Arial" w:hAnsi="Arial" w:cs="Arial"/>
            <w:bCs/>
          </w:rPr>
          <w:t>iwoods@adcomms.co.uk</w:t>
        </w:r>
      </w:hyperlink>
    </w:p>
    <w:p w14:paraId="16F8B7A9" w14:textId="77777777" w:rsidR="00C745C6" w:rsidRDefault="00C745C6" w:rsidP="00C745C6">
      <w:pPr>
        <w:pStyle w:val="Standard"/>
        <w:rPr>
          <w:rFonts w:ascii="Arial" w:hAnsi="Arial" w:cs="Arial"/>
        </w:rPr>
      </w:pPr>
    </w:p>
    <w:p w14:paraId="5EAA81E8" w14:textId="27BD182E" w:rsidR="00C745C6" w:rsidRDefault="00C745C6" w:rsidP="00C745C6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 w:rsidRPr="00C745C6">
        <w:rPr>
          <w:rFonts w:ascii="Arial" w:hAnsi="Arial" w:cs="Arial"/>
        </w:rPr>
        <w:t>grudzień</w:t>
      </w:r>
      <w:proofErr w:type="spellEnd"/>
      <w:r>
        <w:rPr>
          <w:rFonts w:ascii="Arial" w:hAnsi="Arial" w:cs="Arial"/>
        </w:rPr>
        <w:t xml:space="preserve"> 2022 r.</w:t>
      </w:r>
    </w:p>
    <w:p w14:paraId="5656D397" w14:textId="55DF2598" w:rsidR="00DE5266" w:rsidRDefault="00DE5266" w:rsidP="00BA6457">
      <w:pPr>
        <w:rPr>
          <w:rFonts w:ascii="Arial" w:hAnsi="Arial" w:cs="Arial"/>
          <w:lang w:val="en-US"/>
        </w:rPr>
      </w:pPr>
    </w:p>
    <w:p w14:paraId="6CB20E16" w14:textId="77777777" w:rsidR="00C745C6" w:rsidRPr="00227CD6" w:rsidRDefault="00C745C6" w:rsidP="00BA6457">
      <w:pPr>
        <w:rPr>
          <w:rFonts w:ascii="Arial" w:hAnsi="Arial" w:cs="Arial"/>
          <w:lang w:val="en-US"/>
        </w:rPr>
      </w:pPr>
    </w:p>
    <w:p w14:paraId="5598F4C6" w14:textId="3B555410" w:rsidR="00E91D91" w:rsidRPr="00227CD6" w:rsidRDefault="00F33A88" w:rsidP="00D4438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b/>
          <w:sz w:val="26"/>
        </w:rPr>
        <w:t xml:space="preserve">Bosisio przesuwa granice wydajności fleksodruku, </w:t>
      </w:r>
      <w:r>
        <w:rPr>
          <w:rFonts w:ascii="Arial" w:hAnsi="Arial"/>
          <w:b/>
          <w:sz w:val="26"/>
        </w:rPr>
        <w:br/>
        <w:t>inwestując w PureFlexo™ Printing od Miraclon</w:t>
      </w:r>
    </w:p>
    <w:p w14:paraId="480CE837" w14:textId="77777777" w:rsidR="003A120F" w:rsidRPr="00227CD6" w:rsidRDefault="003A120F" w:rsidP="00BA6457">
      <w:pPr>
        <w:pStyle w:val="Default"/>
        <w:suppressAutoHyphens/>
        <w:spacing w:line="360" w:lineRule="auto"/>
        <w:rPr>
          <w:rFonts w:ascii="Arial" w:hAnsi="Arial"/>
          <w:sz w:val="22"/>
          <w:lang w:val="en-US"/>
        </w:rPr>
      </w:pPr>
    </w:p>
    <w:p w14:paraId="6B0A7A70" w14:textId="3B8DDBD7" w:rsidR="00F33A88" w:rsidRPr="007F537E" w:rsidRDefault="00F33A88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Firma Bosisio jako pierwsza w Argentynie oferuje swoim klientom większą wydajność i krótszy czas przestoju dzięki rozwiązaniu PureFlexo Printing od Miraclon. Zwycięzca niedawnego konkursu </w:t>
      </w:r>
      <w:hyperlink r:id="rId10" w:history="1">
        <w:r>
          <w:rPr>
            <w:rStyle w:val="Hyperlink"/>
            <w:rFonts w:ascii="Arial" w:hAnsi="Arial"/>
            <w:sz w:val="22"/>
          </w:rPr>
          <w:t>Global Flexo Innovation Awards, który oprócz wyróżnienia Gold Award zdobył nagrodę główną</w:t>
        </w:r>
      </w:hyperlink>
      <w:r>
        <w:rPr>
          <w:rFonts w:ascii="Arial" w:hAnsi="Arial"/>
          <w:sz w:val="22"/>
        </w:rPr>
        <w:t>, używa technologii KODAK FLEXCEL NX od 2013 roku, aby odróżniać się od innych zakładów.</w:t>
      </w:r>
    </w:p>
    <w:p w14:paraId="31DE4F15" w14:textId="388CACA0" w:rsidR="00227CD6" w:rsidRPr="00C745C6" w:rsidRDefault="00227CD6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6C3C20" w14:textId="3A14798B" w:rsidR="00026E3E" w:rsidRDefault="00227CD6" w:rsidP="00026E3E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Przygotowalnia do druku specjalizująca się w opakowaniach dla rynków żywności, karmy dla zwierząt, środków higieny osobistej i środków czyszczących, swoją najnowszą inwestycją zdecydowała się wykonać kolejny krok w przesuwaniu granic wydajności fleksodruku. „</w:t>
      </w:r>
      <w:r>
        <w:rPr>
          <w:rFonts w:ascii="Arial" w:hAnsi="Arial"/>
          <w:color w:val="000000" w:themeColor="text1"/>
          <w:sz w:val="22"/>
        </w:rPr>
        <w:t>Z uwagi na oferowane korzyści w zakresie wydajności i jakości, PureFlexo Printing to naprawdę przełomowa technologia fleksodruku” — mówi Roberto Sixto, kierownik ds. sprzedaży w firmie Bosisio. „Będąc partnerem strategicznym naszych klientów, przywiązujemy dużą wagę do zapewnianej przez nas pomocy technicznej</w:t>
      </w:r>
      <w:r>
        <w:rPr>
          <w:rFonts w:ascii="Arial" w:hAnsi="Arial"/>
          <w:sz w:val="22"/>
        </w:rPr>
        <w:t>, oferując m.in. najlepszą technologię na rynku, która poprawia wydajność i produktywność w pomieszczeniu produkcyjnym, dostarczając przy tym również wyższą jakość”.</w:t>
      </w:r>
    </w:p>
    <w:p w14:paraId="3E870ADE" w14:textId="77777777" w:rsidR="00026E3E" w:rsidRPr="00C745C6" w:rsidRDefault="00026E3E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3C46D9" w14:textId="70C9377F" w:rsidR="007F537E" w:rsidRPr="007F537E" w:rsidRDefault="00026E3E" w:rsidP="00026E3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Kontynuuje: „PureFlexo Printing umożliwi naszym klientom poprawę zarządzania kolorami i całego procesu drukowania, ale co ważniejsze, rozwiązuje odwieczne problemy fleksodruku, takie jak przyrost punktów rastrowych, niepożądana rozlewność farby i brudne płyty, które prowadzą do nieplanowanych przerw w pracy maszyn w celu czyszczenia. W rezultacie klient otrzymuje wyraźniejsze, czystsze i ostrzejsze obrazy, które pozostają stabilne w całym procesie drukowania. To nie tylko niezwykle duża korzyść dla wydajności naszych klientów, ale bez wątpienia także dla marek, które nieustannie starają się poprawić jakość swoich opakowań”.</w:t>
      </w:r>
    </w:p>
    <w:p w14:paraId="5F49A3A6" w14:textId="77777777" w:rsidR="00026E3E" w:rsidRPr="00C745C6" w:rsidRDefault="00026E3E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7A758E8" w14:textId="7F523BB9" w:rsidR="00F33A88" w:rsidRPr="007F537E" w:rsidRDefault="00F33A88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Rozwiązanie PureFlexo Printing dostępne w ramach FLEXCEL NX Print Suite do opakowań giętkich ma zaradzić przyczynom niepożądanej rozlewności farby w zastosowaniach farb </w:t>
      </w:r>
      <w:r>
        <w:rPr>
          <w:rFonts w:ascii="Arial" w:hAnsi="Arial"/>
          <w:sz w:val="22"/>
        </w:rPr>
        <w:lastRenderedPageBreak/>
        <w:t xml:space="preserve">rozpuszczalnikowych na folii w druku szerokowstęgowym, zapewniając szersze okno robocze dla produkcji fleksograficznej. Oferuje nowe poziomy kontroli rozlewności farby, umożliwiając czystsze wydruki, bardziej przewidywalne kolory i większą wydajność przy każdym zadaniu. </w:t>
      </w:r>
    </w:p>
    <w:p w14:paraId="10CA1C20" w14:textId="7C8F77AC" w:rsidR="00495ED9" w:rsidRPr="00C745C6" w:rsidRDefault="00495ED9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51F7674" w14:textId="77777777" w:rsidR="007F537E" w:rsidRPr="00C745C6" w:rsidRDefault="007F537E" w:rsidP="00F33A8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349A13" w14:textId="77777777" w:rsidR="00CE315D" w:rsidRPr="00227CD6" w:rsidRDefault="00CE315D" w:rsidP="00BA6457">
      <w:pPr>
        <w:pStyle w:val="p1"/>
        <w:spacing w:line="360" w:lineRule="auto"/>
        <w:jc w:val="center"/>
        <w:rPr>
          <w:bCs/>
          <w:sz w:val="22"/>
          <w:szCs w:val="22"/>
        </w:rPr>
      </w:pPr>
      <w:r>
        <w:rPr>
          <w:sz w:val="22"/>
        </w:rPr>
        <w:t>KONIEC</w:t>
      </w:r>
    </w:p>
    <w:p w14:paraId="579C9301" w14:textId="77777777" w:rsidR="001C5905" w:rsidRPr="00C745C6" w:rsidRDefault="001C5905" w:rsidP="00BA6457">
      <w:pPr>
        <w:spacing w:line="360" w:lineRule="auto"/>
        <w:rPr>
          <w:rFonts w:ascii="Arial" w:hAnsi="Arial"/>
          <w:b/>
        </w:rPr>
      </w:pPr>
    </w:p>
    <w:p w14:paraId="5581689C" w14:textId="72523A89" w:rsidR="00CE315D" w:rsidRPr="00C276FF" w:rsidRDefault="00CE315D" w:rsidP="003A120F">
      <w:pPr>
        <w:rPr>
          <w:rFonts w:ascii="Arial" w:hAnsi="Arial" w:cs="Arial"/>
          <w:b/>
          <w:bCs/>
        </w:rPr>
      </w:pPr>
      <w:r w:rsidRPr="00C276FF">
        <w:rPr>
          <w:rFonts w:ascii="Arial" w:hAnsi="Arial" w:cs="Arial"/>
          <w:b/>
        </w:rPr>
        <w:t>Informacje o firmie Miraclon</w:t>
      </w:r>
    </w:p>
    <w:p w14:paraId="09EBACF1" w14:textId="1B7C1672" w:rsidR="009D2C80" w:rsidRPr="00C276FF" w:rsidRDefault="00CE315D" w:rsidP="003A120F">
      <w:pPr>
        <w:rPr>
          <w:rFonts w:ascii="Arial" w:hAnsi="Arial" w:cs="Arial"/>
        </w:rPr>
      </w:pPr>
      <w:r w:rsidRPr="00C276FF">
        <w:rPr>
          <w:rFonts w:ascii="Arial" w:hAnsi="Arial" w:cs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 w:rsidRPr="00C276FF">
        <w:rPr>
          <w:rStyle w:val="Hyperlink"/>
          <w:rFonts w:ascii="Arial" w:hAnsi="Arial" w:cs="Arial"/>
        </w:rPr>
        <w:t xml:space="preserve"> </w:t>
      </w:r>
      <w:hyperlink r:id="rId11" w:history="1">
        <w:r w:rsidRPr="00C276FF">
          <w:rPr>
            <w:rStyle w:val="Hyperlink"/>
            <w:rFonts w:ascii="Arial" w:hAnsi="Arial" w:cs="Arial"/>
          </w:rPr>
          <w:t>www.miraclon.com</w:t>
        </w:r>
      </w:hyperlink>
      <w:r w:rsidRPr="00C276FF">
        <w:rPr>
          <w:rFonts w:ascii="Arial" w:hAnsi="Arial" w:cs="Arial"/>
        </w:rPr>
        <w:t xml:space="preserve">, i obserwuj nas na </w:t>
      </w:r>
      <w:hyperlink r:id="rId12" w:history="1">
        <w:r w:rsidRPr="00C276FF">
          <w:rPr>
            <w:rStyle w:val="Hyperlink"/>
            <w:rFonts w:ascii="Arial" w:hAnsi="Arial" w:cs="Arial"/>
          </w:rPr>
          <w:t>LinkedIn</w:t>
        </w:r>
      </w:hyperlink>
      <w:r w:rsidRPr="00C276FF">
        <w:rPr>
          <w:rFonts w:ascii="Arial" w:hAnsi="Arial" w:cs="Arial"/>
        </w:rPr>
        <w:t xml:space="preserve"> oraz </w:t>
      </w:r>
      <w:hyperlink r:id="rId13" w:history="1">
        <w:r w:rsidRPr="00C276FF">
          <w:rPr>
            <w:rStyle w:val="Hyperlink"/>
            <w:rFonts w:ascii="Arial" w:hAnsi="Arial" w:cs="Arial"/>
          </w:rPr>
          <w:t>YouTube</w:t>
        </w:r>
      </w:hyperlink>
      <w:r w:rsidRPr="00C276FF">
        <w:rPr>
          <w:rFonts w:ascii="Arial" w:hAnsi="Arial" w:cs="Arial"/>
        </w:rPr>
        <w:t>.</w:t>
      </w:r>
    </w:p>
    <w:sectPr w:rsidR="009D2C80" w:rsidRPr="00C276FF" w:rsidSect="00F420B6">
      <w:headerReference w:type="default" r:id="rId14"/>
      <w:footerReference w:type="first" r:id="rId15"/>
      <w:pgSz w:w="12240" w:h="15840" w:code="1"/>
      <w:pgMar w:top="709" w:right="1376" w:bottom="1440" w:left="16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0EAA" w14:textId="77777777" w:rsidR="00E70BF4" w:rsidRDefault="00E70BF4">
      <w:r>
        <w:separator/>
      </w:r>
    </w:p>
  </w:endnote>
  <w:endnote w:type="continuationSeparator" w:id="0">
    <w:p w14:paraId="1EA31F49" w14:textId="77777777" w:rsidR="00E70BF4" w:rsidRDefault="00E7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A08" w14:textId="77F5B9DF" w:rsidR="00036555" w:rsidRDefault="000365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8A2FD" wp14:editId="3F374701">
          <wp:simplePos x="0" y="0"/>
          <wp:positionH relativeFrom="margin">
            <wp:align>right</wp:align>
          </wp:positionH>
          <wp:positionV relativeFrom="page">
            <wp:posOffset>9315450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BD79" w14:textId="77777777" w:rsidR="00E70BF4" w:rsidRDefault="00E70BF4">
      <w:r>
        <w:rPr>
          <w:color w:val="000000"/>
        </w:rPr>
        <w:separator/>
      </w:r>
    </w:p>
  </w:footnote>
  <w:footnote w:type="continuationSeparator" w:id="0">
    <w:p w14:paraId="69A3B988" w14:textId="77777777" w:rsidR="00E70BF4" w:rsidRDefault="00E7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742945955">
    <w:abstractNumId w:val="12"/>
  </w:num>
  <w:num w:numId="2" w16cid:durableId="1259675351">
    <w:abstractNumId w:val="20"/>
  </w:num>
  <w:num w:numId="3" w16cid:durableId="471755212">
    <w:abstractNumId w:val="5"/>
  </w:num>
  <w:num w:numId="4" w16cid:durableId="1692293410">
    <w:abstractNumId w:val="26"/>
  </w:num>
  <w:num w:numId="5" w16cid:durableId="1117725134">
    <w:abstractNumId w:val="22"/>
  </w:num>
  <w:num w:numId="6" w16cid:durableId="2072733863">
    <w:abstractNumId w:val="17"/>
  </w:num>
  <w:num w:numId="7" w16cid:durableId="356195998">
    <w:abstractNumId w:val="13"/>
  </w:num>
  <w:num w:numId="8" w16cid:durableId="1345981047">
    <w:abstractNumId w:val="14"/>
  </w:num>
  <w:num w:numId="9" w16cid:durableId="1567182478">
    <w:abstractNumId w:val="11"/>
  </w:num>
  <w:num w:numId="10" w16cid:durableId="2006662725">
    <w:abstractNumId w:val="21"/>
  </w:num>
  <w:num w:numId="11" w16cid:durableId="803699563">
    <w:abstractNumId w:val="2"/>
  </w:num>
  <w:num w:numId="12" w16cid:durableId="1462262080">
    <w:abstractNumId w:val="24"/>
  </w:num>
  <w:num w:numId="13" w16cid:durableId="1231842157">
    <w:abstractNumId w:val="3"/>
  </w:num>
  <w:num w:numId="14" w16cid:durableId="37167477">
    <w:abstractNumId w:val="16"/>
  </w:num>
  <w:num w:numId="15" w16cid:durableId="170485048">
    <w:abstractNumId w:val="25"/>
  </w:num>
  <w:num w:numId="16" w16cid:durableId="675503322">
    <w:abstractNumId w:val="0"/>
  </w:num>
  <w:num w:numId="17" w16cid:durableId="450824320">
    <w:abstractNumId w:val="4"/>
  </w:num>
  <w:num w:numId="18" w16cid:durableId="1963464368">
    <w:abstractNumId w:val="6"/>
  </w:num>
  <w:num w:numId="19" w16cid:durableId="1765102333">
    <w:abstractNumId w:val="15"/>
  </w:num>
  <w:num w:numId="20" w16cid:durableId="739063199">
    <w:abstractNumId w:val="18"/>
  </w:num>
  <w:num w:numId="21" w16cid:durableId="1597399644">
    <w:abstractNumId w:val="23"/>
  </w:num>
  <w:num w:numId="22" w16cid:durableId="1617758380">
    <w:abstractNumId w:val="10"/>
  </w:num>
  <w:num w:numId="23" w16cid:durableId="181014310">
    <w:abstractNumId w:val="28"/>
  </w:num>
  <w:num w:numId="24" w16cid:durableId="2127966948">
    <w:abstractNumId w:val="1"/>
  </w:num>
  <w:num w:numId="25" w16cid:durableId="1695303906">
    <w:abstractNumId w:val="9"/>
  </w:num>
  <w:num w:numId="26" w16cid:durableId="11151135">
    <w:abstractNumId w:val="27"/>
  </w:num>
  <w:num w:numId="27" w16cid:durableId="2069954656">
    <w:abstractNumId w:val="7"/>
  </w:num>
  <w:num w:numId="28" w16cid:durableId="1743062272">
    <w:abstractNumId w:val="19"/>
  </w:num>
  <w:num w:numId="29" w16cid:durableId="1985892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6BA4"/>
    <w:rsid w:val="00026E3E"/>
    <w:rsid w:val="00031FB0"/>
    <w:rsid w:val="000353B7"/>
    <w:rsid w:val="00036555"/>
    <w:rsid w:val="00042705"/>
    <w:rsid w:val="00043002"/>
    <w:rsid w:val="00055BB1"/>
    <w:rsid w:val="00066F7A"/>
    <w:rsid w:val="000749F7"/>
    <w:rsid w:val="00074E7C"/>
    <w:rsid w:val="00076077"/>
    <w:rsid w:val="00086A35"/>
    <w:rsid w:val="000900A8"/>
    <w:rsid w:val="00094119"/>
    <w:rsid w:val="000A2943"/>
    <w:rsid w:val="000D1F25"/>
    <w:rsid w:val="000D52DC"/>
    <w:rsid w:val="000E283C"/>
    <w:rsid w:val="00101185"/>
    <w:rsid w:val="00102CED"/>
    <w:rsid w:val="00110906"/>
    <w:rsid w:val="001131B9"/>
    <w:rsid w:val="0011429C"/>
    <w:rsid w:val="0011605E"/>
    <w:rsid w:val="00122615"/>
    <w:rsid w:val="001238C3"/>
    <w:rsid w:val="0012417F"/>
    <w:rsid w:val="00142ACB"/>
    <w:rsid w:val="00143978"/>
    <w:rsid w:val="00153998"/>
    <w:rsid w:val="00156921"/>
    <w:rsid w:val="0015779F"/>
    <w:rsid w:val="00161A56"/>
    <w:rsid w:val="0016622F"/>
    <w:rsid w:val="0018080D"/>
    <w:rsid w:val="00184CDB"/>
    <w:rsid w:val="001873C4"/>
    <w:rsid w:val="00190BEC"/>
    <w:rsid w:val="001A1ECA"/>
    <w:rsid w:val="001A4F7B"/>
    <w:rsid w:val="001B27F0"/>
    <w:rsid w:val="001B2B71"/>
    <w:rsid w:val="001B7683"/>
    <w:rsid w:val="001C0633"/>
    <w:rsid w:val="001C5905"/>
    <w:rsid w:val="001D44C4"/>
    <w:rsid w:val="001D48E5"/>
    <w:rsid w:val="001E04C4"/>
    <w:rsid w:val="00202D48"/>
    <w:rsid w:val="00203297"/>
    <w:rsid w:val="00212C6E"/>
    <w:rsid w:val="00212E9B"/>
    <w:rsid w:val="00215CD3"/>
    <w:rsid w:val="002256DD"/>
    <w:rsid w:val="00227CD6"/>
    <w:rsid w:val="00251E71"/>
    <w:rsid w:val="002701DF"/>
    <w:rsid w:val="00277AD6"/>
    <w:rsid w:val="00277CC1"/>
    <w:rsid w:val="00282EA2"/>
    <w:rsid w:val="00290444"/>
    <w:rsid w:val="00291312"/>
    <w:rsid w:val="00291B51"/>
    <w:rsid w:val="002B1025"/>
    <w:rsid w:val="002B1F2A"/>
    <w:rsid w:val="002C04EF"/>
    <w:rsid w:val="002C4BAF"/>
    <w:rsid w:val="002E2ABE"/>
    <w:rsid w:val="002F1510"/>
    <w:rsid w:val="00304644"/>
    <w:rsid w:val="003049E2"/>
    <w:rsid w:val="00306C5E"/>
    <w:rsid w:val="00316E1B"/>
    <w:rsid w:val="003338E6"/>
    <w:rsid w:val="00345986"/>
    <w:rsid w:val="003668C4"/>
    <w:rsid w:val="00367091"/>
    <w:rsid w:val="0037052A"/>
    <w:rsid w:val="00370FE2"/>
    <w:rsid w:val="00371FB0"/>
    <w:rsid w:val="003808EF"/>
    <w:rsid w:val="00395E20"/>
    <w:rsid w:val="003A120F"/>
    <w:rsid w:val="003A1E33"/>
    <w:rsid w:val="003A4848"/>
    <w:rsid w:val="003B2822"/>
    <w:rsid w:val="003B3E76"/>
    <w:rsid w:val="003D043C"/>
    <w:rsid w:val="003D5D87"/>
    <w:rsid w:val="003F1AE9"/>
    <w:rsid w:val="0040645F"/>
    <w:rsid w:val="00410F0B"/>
    <w:rsid w:val="00420178"/>
    <w:rsid w:val="004272D7"/>
    <w:rsid w:val="0043324D"/>
    <w:rsid w:val="00440F28"/>
    <w:rsid w:val="00442B2D"/>
    <w:rsid w:val="00444018"/>
    <w:rsid w:val="00452E35"/>
    <w:rsid w:val="004555A7"/>
    <w:rsid w:val="00455EAA"/>
    <w:rsid w:val="00464426"/>
    <w:rsid w:val="004648F8"/>
    <w:rsid w:val="00470F98"/>
    <w:rsid w:val="00475EB3"/>
    <w:rsid w:val="00485B72"/>
    <w:rsid w:val="00494BC0"/>
    <w:rsid w:val="00495ED9"/>
    <w:rsid w:val="004972A0"/>
    <w:rsid w:val="004B378C"/>
    <w:rsid w:val="004C2B39"/>
    <w:rsid w:val="004C5B96"/>
    <w:rsid w:val="004E1CE5"/>
    <w:rsid w:val="00506882"/>
    <w:rsid w:val="00506B16"/>
    <w:rsid w:val="00545977"/>
    <w:rsid w:val="005534C6"/>
    <w:rsid w:val="00555815"/>
    <w:rsid w:val="005600F0"/>
    <w:rsid w:val="005730AE"/>
    <w:rsid w:val="005C0194"/>
    <w:rsid w:val="005C4A38"/>
    <w:rsid w:val="005D3771"/>
    <w:rsid w:val="005E6666"/>
    <w:rsid w:val="005F2E82"/>
    <w:rsid w:val="005F61A7"/>
    <w:rsid w:val="0061094E"/>
    <w:rsid w:val="00610F69"/>
    <w:rsid w:val="00622A24"/>
    <w:rsid w:val="00625E38"/>
    <w:rsid w:val="00647611"/>
    <w:rsid w:val="00647688"/>
    <w:rsid w:val="00650096"/>
    <w:rsid w:val="00654BE1"/>
    <w:rsid w:val="00661E1C"/>
    <w:rsid w:val="00664409"/>
    <w:rsid w:val="00664458"/>
    <w:rsid w:val="00680130"/>
    <w:rsid w:val="00683AAF"/>
    <w:rsid w:val="006853B6"/>
    <w:rsid w:val="00685C8F"/>
    <w:rsid w:val="006918C4"/>
    <w:rsid w:val="006B3153"/>
    <w:rsid w:val="006B4411"/>
    <w:rsid w:val="006B6070"/>
    <w:rsid w:val="006D7BA1"/>
    <w:rsid w:val="006E53A3"/>
    <w:rsid w:val="006F0588"/>
    <w:rsid w:val="006F74D8"/>
    <w:rsid w:val="007010BE"/>
    <w:rsid w:val="00710E9C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B1274"/>
    <w:rsid w:val="007C3DF5"/>
    <w:rsid w:val="007C441F"/>
    <w:rsid w:val="007D54EF"/>
    <w:rsid w:val="007E20D9"/>
    <w:rsid w:val="007E3697"/>
    <w:rsid w:val="007F1281"/>
    <w:rsid w:val="007F1E75"/>
    <w:rsid w:val="007F537E"/>
    <w:rsid w:val="007F7C1C"/>
    <w:rsid w:val="00803AA7"/>
    <w:rsid w:val="008050F4"/>
    <w:rsid w:val="00816A7F"/>
    <w:rsid w:val="00823563"/>
    <w:rsid w:val="00823B28"/>
    <w:rsid w:val="00851FB9"/>
    <w:rsid w:val="00856586"/>
    <w:rsid w:val="00884D3E"/>
    <w:rsid w:val="008B59F9"/>
    <w:rsid w:val="008C7BF5"/>
    <w:rsid w:val="008D002F"/>
    <w:rsid w:val="008D3FC0"/>
    <w:rsid w:val="008D4682"/>
    <w:rsid w:val="0090001A"/>
    <w:rsid w:val="0091091B"/>
    <w:rsid w:val="00920243"/>
    <w:rsid w:val="009349C6"/>
    <w:rsid w:val="00944907"/>
    <w:rsid w:val="00950F06"/>
    <w:rsid w:val="009646B1"/>
    <w:rsid w:val="009752F4"/>
    <w:rsid w:val="0099424F"/>
    <w:rsid w:val="00995558"/>
    <w:rsid w:val="0099560C"/>
    <w:rsid w:val="00997B9F"/>
    <w:rsid w:val="009A6514"/>
    <w:rsid w:val="009B295F"/>
    <w:rsid w:val="009B5204"/>
    <w:rsid w:val="009D1C0F"/>
    <w:rsid w:val="009D2749"/>
    <w:rsid w:val="009D2C80"/>
    <w:rsid w:val="009F53AA"/>
    <w:rsid w:val="009F5692"/>
    <w:rsid w:val="009F6C63"/>
    <w:rsid w:val="00A12A22"/>
    <w:rsid w:val="00A16CCC"/>
    <w:rsid w:val="00A255F7"/>
    <w:rsid w:val="00A25B66"/>
    <w:rsid w:val="00A44F45"/>
    <w:rsid w:val="00A45224"/>
    <w:rsid w:val="00A45797"/>
    <w:rsid w:val="00A55531"/>
    <w:rsid w:val="00A55D07"/>
    <w:rsid w:val="00A5628B"/>
    <w:rsid w:val="00A7463A"/>
    <w:rsid w:val="00A82EF3"/>
    <w:rsid w:val="00A944A2"/>
    <w:rsid w:val="00AA0CEE"/>
    <w:rsid w:val="00AA3516"/>
    <w:rsid w:val="00AB1DB6"/>
    <w:rsid w:val="00AC1D1A"/>
    <w:rsid w:val="00AD24A1"/>
    <w:rsid w:val="00AD6A44"/>
    <w:rsid w:val="00AF3F0F"/>
    <w:rsid w:val="00B1287D"/>
    <w:rsid w:val="00B1405A"/>
    <w:rsid w:val="00B1562B"/>
    <w:rsid w:val="00B35DCC"/>
    <w:rsid w:val="00B609B6"/>
    <w:rsid w:val="00B73004"/>
    <w:rsid w:val="00B732D7"/>
    <w:rsid w:val="00B73882"/>
    <w:rsid w:val="00B804C8"/>
    <w:rsid w:val="00B80927"/>
    <w:rsid w:val="00B8367C"/>
    <w:rsid w:val="00B90421"/>
    <w:rsid w:val="00B94069"/>
    <w:rsid w:val="00B95305"/>
    <w:rsid w:val="00BA6457"/>
    <w:rsid w:val="00BB08F2"/>
    <w:rsid w:val="00BB6BC9"/>
    <w:rsid w:val="00BB7642"/>
    <w:rsid w:val="00BD5C6A"/>
    <w:rsid w:val="00BE4B8B"/>
    <w:rsid w:val="00BE5E03"/>
    <w:rsid w:val="00BF18C8"/>
    <w:rsid w:val="00BF6053"/>
    <w:rsid w:val="00C1384D"/>
    <w:rsid w:val="00C13A36"/>
    <w:rsid w:val="00C20D67"/>
    <w:rsid w:val="00C276FF"/>
    <w:rsid w:val="00C33B33"/>
    <w:rsid w:val="00C40B3D"/>
    <w:rsid w:val="00C55362"/>
    <w:rsid w:val="00C64A3A"/>
    <w:rsid w:val="00C745C6"/>
    <w:rsid w:val="00C77292"/>
    <w:rsid w:val="00C87C2B"/>
    <w:rsid w:val="00CA026B"/>
    <w:rsid w:val="00CA1621"/>
    <w:rsid w:val="00CA5BEB"/>
    <w:rsid w:val="00CB455B"/>
    <w:rsid w:val="00CE315D"/>
    <w:rsid w:val="00CE78C5"/>
    <w:rsid w:val="00CF41F2"/>
    <w:rsid w:val="00D13B84"/>
    <w:rsid w:val="00D2038F"/>
    <w:rsid w:val="00D323AB"/>
    <w:rsid w:val="00D36BB5"/>
    <w:rsid w:val="00D44382"/>
    <w:rsid w:val="00D57C83"/>
    <w:rsid w:val="00D602C9"/>
    <w:rsid w:val="00D8393E"/>
    <w:rsid w:val="00D927E2"/>
    <w:rsid w:val="00DA3AF6"/>
    <w:rsid w:val="00DB5EEF"/>
    <w:rsid w:val="00DD73A8"/>
    <w:rsid w:val="00DE5266"/>
    <w:rsid w:val="00E15379"/>
    <w:rsid w:val="00E2322D"/>
    <w:rsid w:val="00E36F35"/>
    <w:rsid w:val="00E56BD8"/>
    <w:rsid w:val="00E70BF4"/>
    <w:rsid w:val="00E91D91"/>
    <w:rsid w:val="00EA10FD"/>
    <w:rsid w:val="00EA2F4F"/>
    <w:rsid w:val="00EA4B2C"/>
    <w:rsid w:val="00EA6245"/>
    <w:rsid w:val="00EB7A1B"/>
    <w:rsid w:val="00EC1D26"/>
    <w:rsid w:val="00EC3C12"/>
    <w:rsid w:val="00EC3D93"/>
    <w:rsid w:val="00EF734E"/>
    <w:rsid w:val="00F01569"/>
    <w:rsid w:val="00F167D3"/>
    <w:rsid w:val="00F33A88"/>
    <w:rsid w:val="00F420B6"/>
    <w:rsid w:val="00F44192"/>
    <w:rsid w:val="00F5119D"/>
    <w:rsid w:val="00F56F86"/>
    <w:rsid w:val="00F60498"/>
    <w:rsid w:val="00F76057"/>
    <w:rsid w:val="00F901C5"/>
    <w:rsid w:val="00F91305"/>
    <w:rsid w:val="00F95B36"/>
    <w:rsid w:val="00FC23CC"/>
    <w:rsid w:val="00FD216A"/>
    <w:rsid w:val="00FF00A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styleId="Revision">
    <w:name w:val="Revision"/>
    <w:hidden/>
    <w:uiPriority w:val="99"/>
    <w:semiHidden/>
    <w:rsid w:val="00C40B3D"/>
    <w:pPr>
      <w:widowControl/>
      <w:suppressAutoHyphens w:val="0"/>
      <w:autoSpaceDN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3A8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3A8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4907"/>
    <w:rPr>
      <w:color w:val="954F72" w:themeColor="followedHyperlink"/>
      <w:u w:val="single"/>
    </w:rPr>
  </w:style>
  <w:style w:type="paragraph" w:customStyle="1" w:styleId="Standard">
    <w:name w:val="Standard"/>
    <w:rsid w:val="00C745C6"/>
    <w:pPr>
      <w:widowControl/>
      <w:autoSpaceDN/>
      <w:textAlignment w:val="auto"/>
    </w:pPr>
    <w:rPr>
      <w:rFonts w:ascii="Verdana" w:eastAsia="Arial Unicode MS" w:hAnsi="Verdan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raclon.com/featured-customers/global-flexo-innovation-award-winners-bosisio-celomat-and-mondelez-validates-flexo-ecg-as-growing-print-production-process-of-choice-with-kodak-flexcel-nx-technolog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F0F5-1D66-4895-BD0C-A1456D9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2022-11-21T09:11:00Z</dcterms:created>
  <dcterms:modified xsi:type="dcterms:W3CDTF">2022-12-01T09:01:00Z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5d7ca6b49b386a20ce8d174a78cdb5e3e2a675db8c762fe9934fef5a400c7013</vt:lpwstr>
  </property>
</Properties>
</file>