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0FA9" w14:textId="157095E8" w:rsidR="009C6E31" w:rsidRPr="001A6631" w:rsidRDefault="00190757" w:rsidP="00BB6E4C">
      <w:pPr>
        <w:pStyle w:val="TextA"/>
        <w:rPr>
          <w:rFonts w:ascii="Arial" w:hAnsi="Arial"/>
          <w:b/>
          <w:bCs/>
          <w:sz w:val="28"/>
          <w:szCs w:val="28"/>
          <w:u w:color="FF0000"/>
          <w:lang w:val="en-US"/>
        </w:rPr>
      </w:pPr>
      <w:r w:rsidRPr="001A6631">
        <w:rPr>
          <w:rFonts w:ascii="Arial" w:hAnsi="Arial"/>
          <w:b/>
          <w:bCs/>
          <w:sz w:val="28"/>
          <w:szCs w:val="28"/>
          <w:u w:color="FF0000"/>
          <w:lang w:val="en-US"/>
        </w:rPr>
        <w:t xml:space="preserve">Double </w:t>
      </w:r>
      <w:r w:rsidR="009C6E31" w:rsidRPr="001A6631">
        <w:rPr>
          <w:rFonts w:ascii="Arial" w:hAnsi="Arial"/>
          <w:b/>
          <w:bCs/>
          <w:sz w:val="28"/>
          <w:szCs w:val="28"/>
          <w:u w:color="FF0000"/>
          <w:lang w:val="en-US"/>
        </w:rPr>
        <w:t xml:space="preserve">Performance update: GMG </w:t>
      </w:r>
      <w:proofErr w:type="spellStart"/>
      <w:r w:rsidR="009C6E31" w:rsidRPr="001A6631">
        <w:rPr>
          <w:rFonts w:ascii="Arial" w:hAnsi="Arial"/>
          <w:b/>
          <w:bCs/>
          <w:sz w:val="28"/>
          <w:szCs w:val="28"/>
          <w:u w:color="FF0000"/>
          <w:lang w:val="en-US"/>
        </w:rPr>
        <w:t>OpenColor</w:t>
      </w:r>
      <w:proofErr w:type="spellEnd"/>
      <w:r w:rsidR="009C6E31" w:rsidRPr="001A6631">
        <w:rPr>
          <w:rFonts w:ascii="Arial" w:hAnsi="Arial"/>
          <w:b/>
          <w:bCs/>
          <w:sz w:val="28"/>
          <w:szCs w:val="28"/>
          <w:u w:color="FF0000"/>
          <w:lang w:val="en-US"/>
        </w:rPr>
        <w:t xml:space="preserve"> and GMG </w:t>
      </w:r>
      <w:proofErr w:type="spellStart"/>
      <w:r w:rsidR="009C6E31" w:rsidRPr="001A6631">
        <w:rPr>
          <w:rFonts w:ascii="Arial" w:hAnsi="Arial"/>
          <w:b/>
          <w:bCs/>
          <w:sz w:val="28"/>
          <w:szCs w:val="28"/>
          <w:u w:color="FF0000"/>
          <w:lang w:val="en-US"/>
        </w:rPr>
        <w:t>ColorProof</w:t>
      </w:r>
      <w:proofErr w:type="spellEnd"/>
      <w:r w:rsidR="009C6E31" w:rsidRPr="001A6631">
        <w:rPr>
          <w:rFonts w:ascii="Arial" w:hAnsi="Arial"/>
          <w:b/>
          <w:bCs/>
          <w:sz w:val="28"/>
          <w:szCs w:val="28"/>
          <w:u w:color="FF0000"/>
          <w:lang w:val="en-US"/>
        </w:rPr>
        <w:t xml:space="preserve"> are now more powerful than ever</w:t>
      </w:r>
    </w:p>
    <w:p w14:paraId="582592EE" w14:textId="77777777" w:rsidR="00CC6DCD" w:rsidRPr="001A6631" w:rsidRDefault="00CC6DCD" w:rsidP="00BB6E4C">
      <w:pPr>
        <w:pStyle w:val="TextA"/>
        <w:rPr>
          <w:rFonts w:ascii="Arial" w:hAnsi="Arial"/>
          <w:b/>
          <w:bCs/>
          <w:sz w:val="28"/>
          <w:szCs w:val="28"/>
          <w:u w:color="FF0000"/>
          <w:lang w:val="en-US"/>
        </w:rPr>
      </w:pPr>
    </w:p>
    <w:p w14:paraId="150A6C24" w14:textId="4CC307C2" w:rsidR="009C6E31" w:rsidRPr="001A6631" w:rsidRDefault="009C6E31" w:rsidP="00BB6E4C">
      <w:pPr>
        <w:pStyle w:val="TextB"/>
        <w:rPr>
          <w:rFonts w:ascii="Arial" w:hAnsi="Arial"/>
          <w:sz w:val="20"/>
          <w:szCs w:val="20"/>
          <w:u w:color="FF0000"/>
          <w:lang w:val="en-US"/>
        </w:rPr>
      </w:pPr>
      <w:r w:rsidRPr="001A6631">
        <w:rPr>
          <w:rFonts w:ascii="Arial" w:hAnsi="Arial"/>
          <w:b/>
          <w:bCs/>
          <w:sz w:val="20"/>
          <w:szCs w:val="20"/>
          <w:u w:color="FF0000"/>
          <w:lang w:val="en-US"/>
        </w:rPr>
        <w:t>Tübingen, Germany (</w:t>
      </w:r>
      <w:r w:rsidR="00FF3D76" w:rsidRPr="00FF3D76">
        <w:rPr>
          <w:rFonts w:ascii="Arial" w:hAnsi="Arial"/>
          <w:b/>
          <w:bCs/>
          <w:color w:val="000000" w:themeColor="text1"/>
          <w:sz w:val="20"/>
          <w:szCs w:val="20"/>
          <w:u w:color="FF0000"/>
          <w:shd w:val="clear" w:color="auto" w:fill="FFFFFF"/>
          <w:lang w:val="en-US"/>
        </w:rPr>
        <w:t>14</w:t>
      </w:r>
      <w:r w:rsidRPr="001A6631">
        <w:rPr>
          <w:rFonts w:ascii="Arial" w:hAnsi="Arial"/>
          <w:b/>
          <w:bCs/>
          <w:sz w:val="20"/>
          <w:szCs w:val="20"/>
          <w:u w:color="FF0000"/>
          <w:lang w:val="en-US"/>
        </w:rPr>
        <w:t xml:space="preserve"> February 2023) –</w:t>
      </w:r>
      <w:r w:rsidRPr="001A6631">
        <w:rPr>
          <w:rFonts w:ascii="Arial" w:hAnsi="Arial"/>
          <w:sz w:val="20"/>
          <w:szCs w:val="20"/>
          <w:u w:color="FF0000"/>
          <w:lang w:val="en-US"/>
        </w:rPr>
        <w:t xml:space="preserve"> With GMG </w:t>
      </w:r>
      <w:proofErr w:type="spellStart"/>
      <w:r w:rsidRPr="001A6631">
        <w:rPr>
          <w:rFonts w:ascii="Arial" w:hAnsi="Arial"/>
          <w:sz w:val="20"/>
          <w:szCs w:val="20"/>
          <w:u w:color="FF0000"/>
          <w:lang w:val="en-US"/>
        </w:rPr>
        <w:t>OpenColor</w:t>
      </w:r>
      <w:proofErr w:type="spellEnd"/>
      <w:r w:rsidRPr="001A6631">
        <w:rPr>
          <w:rFonts w:ascii="Arial" w:hAnsi="Arial"/>
          <w:sz w:val="20"/>
          <w:szCs w:val="20"/>
          <w:u w:color="FF0000"/>
          <w:lang w:val="en-US"/>
        </w:rPr>
        <w:t xml:space="preserve"> 3.0 and GMG </w:t>
      </w:r>
      <w:proofErr w:type="spellStart"/>
      <w:r w:rsidRPr="001A6631">
        <w:rPr>
          <w:rFonts w:ascii="Arial" w:hAnsi="Arial"/>
          <w:sz w:val="20"/>
          <w:szCs w:val="20"/>
          <w:u w:color="FF0000"/>
          <w:lang w:val="en-US"/>
        </w:rPr>
        <w:t>ColorProof</w:t>
      </w:r>
      <w:proofErr w:type="spellEnd"/>
      <w:r w:rsidRPr="001A6631">
        <w:rPr>
          <w:rFonts w:ascii="Arial" w:hAnsi="Arial"/>
          <w:sz w:val="20"/>
          <w:szCs w:val="20"/>
          <w:u w:color="FF0000"/>
          <w:lang w:val="en-US"/>
        </w:rPr>
        <w:t xml:space="preserve"> 5.14, the </w:t>
      </w:r>
      <w:proofErr w:type="spellStart"/>
      <w:r w:rsidRPr="001A6631">
        <w:rPr>
          <w:rFonts w:ascii="Arial" w:hAnsi="Arial"/>
          <w:sz w:val="20"/>
          <w:szCs w:val="20"/>
          <w:u w:color="FF0000"/>
          <w:lang w:val="en-US"/>
        </w:rPr>
        <w:t>colo</w:t>
      </w:r>
      <w:r w:rsidR="00903F79">
        <w:rPr>
          <w:rFonts w:ascii="Arial" w:hAnsi="Arial"/>
          <w:sz w:val="20"/>
          <w:szCs w:val="20"/>
          <w:u w:color="FF0000"/>
          <w:lang w:val="en-US"/>
        </w:rPr>
        <w:t>u</w:t>
      </w:r>
      <w:r w:rsidRPr="001A6631">
        <w:rPr>
          <w:rFonts w:ascii="Arial" w:hAnsi="Arial"/>
          <w:sz w:val="20"/>
          <w:szCs w:val="20"/>
          <w:u w:color="FF0000"/>
          <w:lang w:val="en-US"/>
        </w:rPr>
        <w:t>r</w:t>
      </w:r>
      <w:proofErr w:type="spellEnd"/>
      <w:r w:rsidRPr="001A6631">
        <w:rPr>
          <w:rFonts w:ascii="Arial" w:hAnsi="Arial"/>
          <w:sz w:val="20"/>
          <w:szCs w:val="20"/>
          <w:u w:color="FF0000"/>
          <w:lang w:val="en-US"/>
        </w:rPr>
        <w:t xml:space="preserve"> experts at GMG have launched two powerful updates that will redefine proofing in the packaging market once again. </w:t>
      </w:r>
    </w:p>
    <w:p w14:paraId="569691EA" w14:textId="38AC9FC1" w:rsidR="009C6E31" w:rsidRPr="001A6631" w:rsidRDefault="009C6E31" w:rsidP="00BB6E4C">
      <w:pPr>
        <w:pStyle w:val="TextB"/>
        <w:rPr>
          <w:rFonts w:ascii="Arial" w:hAnsi="Arial"/>
          <w:sz w:val="20"/>
          <w:szCs w:val="20"/>
          <w:u w:color="FF0000"/>
          <w:lang w:val="en-US"/>
        </w:rPr>
      </w:pPr>
      <w:r w:rsidRPr="001A6631">
        <w:rPr>
          <w:rFonts w:ascii="Arial" w:hAnsi="Arial"/>
          <w:sz w:val="20"/>
          <w:szCs w:val="20"/>
          <w:u w:color="FF0000"/>
          <w:lang w:val="en-US"/>
        </w:rPr>
        <w:t xml:space="preserve">First and foremost, the new GMG Spectral MX Color Engine provides spectacular performance gains: </w:t>
      </w:r>
      <w:r w:rsidR="003501B8" w:rsidRPr="00FF3D76">
        <w:rPr>
          <w:rFonts w:ascii="Arial" w:hAnsi="Arial"/>
          <w:sz w:val="20"/>
          <w:szCs w:val="20"/>
          <w:u w:color="FF0000"/>
          <w:lang w:val="en-US"/>
        </w:rPr>
        <w:t xml:space="preserve">the </w:t>
      </w:r>
      <w:r w:rsidR="00BC231E" w:rsidRPr="00FF3D76">
        <w:rPr>
          <w:rFonts w:ascii="Arial" w:hAnsi="Arial"/>
          <w:sz w:val="20"/>
          <w:szCs w:val="20"/>
          <w:u w:color="FF0000"/>
          <w:lang w:val="en-US"/>
        </w:rPr>
        <w:t xml:space="preserve">proof </w:t>
      </w:r>
      <w:r w:rsidRPr="00FF3D76">
        <w:rPr>
          <w:rFonts w:ascii="Arial" w:hAnsi="Arial"/>
          <w:sz w:val="20"/>
          <w:szCs w:val="20"/>
          <w:u w:color="FF0000"/>
          <w:lang w:val="en-US"/>
        </w:rPr>
        <w:t>profile calculation</w:t>
      </w:r>
      <w:r w:rsidRPr="001A6631">
        <w:rPr>
          <w:rFonts w:ascii="Arial" w:hAnsi="Arial"/>
          <w:sz w:val="20"/>
          <w:szCs w:val="20"/>
          <w:u w:color="FF0000"/>
          <w:lang w:val="en-US"/>
        </w:rPr>
        <w:t xml:space="preserve"> </w:t>
      </w:r>
      <w:r w:rsidR="0051235B" w:rsidRPr="001A6631">
        <w:rPr>
          <w:rFonts w:ascii="Arial" w:hAnsi="Arial"/>
          <w:sz w:val="20"/>
          <w:szCs w:val="20"/>
          <w:u w:color="FF0000"/>
          <w:lang w:val="en-US"/>
        </w:rPr>
        <w:t xml:space="preserve">is </w:t>
      </w:r>
      <w:r w:rsidRPr="001A6631">
        <w:rPr>
          <w:rFonts w:ascii="Arial" w:hAnsi="Arial"/>
          <w:sz w:val="20"/>
          <w:szCs w:val="20"/>
          <w:u w:color="FF0000"/>
          <w:lang w:val="en-US"/>
        </w:rPr>
        <w:t xml:space="preserve">up to 15 times faster, </w:t>
      </w:r>
      <w:r w:rsidR="003501B8">
        <w:rPr>
          <w:rFonts w:ascii="Arial" w:hAnsi="Arial"/>
          <w:sz w:val="20"/>
          <w:szCs w:val="20"/>
          <w:u w:color="FF0000"/>
          <w:lang w:val="en-US"/>
        </w:rPr>
        <w:t xml:space="preserve">the </w:t>
      </w:r>
      <w:r w:rsidRPr="001A6631">
        <w:rPr>
          <w:rFonts w:ascii="Arial" w:hAnsi="Arial"/>
          <w:sz w:val="20"/>
          <w:szCs w:val="20"/>
          <w:u w:color="FF0000"/>
          <w:lang w:val="en-US"/>
        </w:rPr>
        <w:t xml:space="preserve">profile quality </w:t>
      </w:r>
      <w:r w:rsidR="00D83519" w:rsidRPr="001A6631">
        <w:rPr>
          <w:rFonts w:ascii="Arial" w:hAnsi="Arial"/>
          <w:sz w:val="20"/>
          <w:szCs w:val="20"/>
          <w:u w:color="FF0000"/>
          <w:lang w:val="en-US"/>
        </w:rPr>
        <w:t xml:space="preserve">is </w:t>
      </w:r>
      <w:r w:rsidR="001F2853" w:rsidRPr="001A6631">
        <w:rPr>
          <w:rFonts w:ascii="Arial" w:hAnsi="Arial"/>
          <w:sz w:val="20"/>
          <w:szCs w:val="20"/>
          <w:u w:color="FF0000"/>
          <w:lang w:val="en-US"/>
        </w:rPr>
        <w:t>improved,</w:t>
      </w:r>
      <w:r w:rsidR="00D83519" w:rsidRPr="001A6631">
        <w:rPr>
          <w:rFonts w:ascii="Arial" w:hAnsi="Arial"/>
          <w:sz w:val="20"/>
          <w:szCs w:val="20"/>
          <w:u w:color="FF0000"/>
          <w:lang w:val="en-US"/>
        </w:rPr>
        <w:t xml:space="preserve"> </w:t>
      </w:r>
      <w:r w:rsidRPr="001A6631">
        <w:rPr>
          <w:rFonts w:ascii="Arial" w:hAnsi="Arial"/>
          <w:sz w:val="20"/>
          <w:szCs w:val="20"/>
          <w:u w:color="FF0000"/>
          <w:lang w:val="en-US"/>
        </w:rPr>
        <w:t xml:space="preserve">and </w:t>
      </w:r>
      <w:r w:rsidR="00D83519" w:rsidRPr="001A6631">
        <w:rPr>
          <w:rFonts w:ascii="Arial" w:hAnsi="Arial"/>
          <w:sz w:val="20"/>
          <w:szCs w:val="20"/>
          <w:u w:color="FF0000"/>
          <w:lang w:val="en-US"/>
        </w:rPr>
        <w:t xml:space="preserve">the profile size is </w:t>
      </w:r>
      <w:r w:rsidRPr="001A6631">
        <w:rPr>
          <w:rFonts w:ascii="Arial" w:hAnsi="Arial"/>
          <w:sz w:val="20"/>
          <w:szCs w:val="20"/>
          <w:u w:color="FF0000"/>
          <w:lang w:val="en-US"/>
        </w:rPr>
        <w:t xml:space="preserve">up to 90% smaller. The higher-resolution MXN profiles lead to better </w:t>
      </w:r>
      <w:proofErr w:type="spellStart"/>
      <w:r w:rsidRPr="001A6631">
        <w:rPr>
          <w:rFonts w:ascii="Arial" w:hAnsi="Arial"/>
          <w:sz w:val="20"/>
          <w:szCs w:val="20"/>
          <w:u w:color="FF0000"/>
          <w:lang w:val="en-US"/>
        </w:rPr>
        <w:t>colo</w:t>
      </w:r>
      <w:r w:rsidR="00903F79">
        <w:rPr>
          <w:rFonts w:ascii="Arial" w:hAnsi="Arial"/>
          <w:sz w:val="20"/>
          <w:szCs w:val="20"/>
          <w:u w:color="FF0000"/>
          <w:lang w:val="en-US"/>
        </w:rPr>
        <w:t>u</w:t>
      </w:r>
      <w:r w:rsidRPr="001A6631">
        <w:rPr>
          <w:rFonts w:ascii="Arial" w:hAnsi="Arial"/>
          <w:sz w:val="20"/>
          <w:szCs w:val="20"/>
          <w:u w:color="FF0000"/>
          <w:lang w:val="en-US"/>
        </w:rPr>
        <w:t>r</w:t>
      </w:r>
      <w:proofErr w:type="spellEnd"/>
      <w:r w:rsidRPr="001A6631">
        <w:rPr>
          <w:rFonts w:ascii="Arial" w:hAnsi="Arial"/>
          <w:sz w:val="20"/>
          <w:szCs w:val="20"/>
          <w:u w:color="FF0000"/>
          <w:lang w:val="en-US"/>
        </w:rPr>
        <w:t xml:space="preserve"> matching between proof and print</w:t>
      </w:r>
      <w:r w:rsidR="00CC6DCD" w:rsidRPr="001A6631">
        <w:rPr>
          <w:rFonts w:ascii="Arial" w:hAnsi="Arial"/>
          <w:sz w:val="20"/>
          <w:szCs w:val="20"/>
          <w:u w:color="FF0000"/>
          <w:lang w:val="en-US"/>
        </w:rPr>
        <w:t>,</w:t>
      </w:r>
      <w:r w:rsidRPr="001A6631">
        <w:rPr>
          <w:rFonts w:ascii="Arial" w:hAnsi="Arial"/>
          <w:sz w:val="20"/>
          <w:szCs w:val="20"/>
          <w:u w:color="FF0000"/>
          <w:lang w:val="en-US"/>
        </w:rPr>
        <w:t xml:space="preserve"> </w:t>
      </w:r>
      <w:r w:rsidR="0051235B" w:rsidRPr="001A6631">
        <w:rPr>
          <w:rFonts w:ascii="Arial" w:hAnsi="Arial"/>
          <w:sz w:val="20"/>
          <w:szCs w:val="20"/>
          <w:u w:color="FF0000"/>
          <w:lang w:val="en-US"/>
        </w:rPr>
        <w:t xml:space="preserve">hence </w:t>
      </w:r>
      <w:proofErr w:type="spellStart"/>
      <w:r w:rsidRPr="001A6631">
        <w:rPr>
          <w:rFonts w:ascii="Arial" w:hAnsi="Arial"/>
          <w:sz w:val="20"/>
          <w:szCs w:val="20"/>
          <w:u w:color="FF0000"/>
          <w:lang w:val="en-US"/>
        </w:rPr>
        <w:t>optimi</w:t>
      </w:r>
      <w:r w:rsidR="00903F79">
        <w:rPr>
          <w:rFonts w:ascii="Arial" w:hAnsi="Arial"/>
          <w:sz w:val="20"/>
          <w:szCs w:val="20"/>
          <w:u w:color="FF0000"/>
          <w:lang w:val="en-US"/>
        </w:rPr>
        <w:t>s</w:t>
      </w:r>
      <w:r w:rsidRPr="001A6631">
        <w:rPr>
          <w:rFonts w:ascii="Arial" w:hAnsi="Arial"/>
          <w:sz w:val="20"/>
          <w:szCs w:val="20"/>
          <w:u w:color="FF0000"/>
          <w:lang w:val="en-US"/>
        </w:rPr>
        <w:t>e</w:t>
      </w:r>
      <w:proofErr w:type="spellEnd"/>
      <w:r w:rsidRPr="001A6631">
        <w:rPr>
          <w:rFonts w:ascii="Arial" w:hAnsi="Arial"/>
          <w:sz w:val="20"/>
          <w:szCs w:val="20"/>
          <w:u w:color="FF0000"/>
          <w:lang w:val="en-US"/>
        </w:rPr>
        <w:t xml:space="preserve"> print approvals in the packaging supply chain. In an industry where speed, volume, and efficiency are paramount, the advantage</w:t>
      </w:r>
      <w:r w:rsidR="00D83519" w:rsidRPr="001A6631">
        <w:rPr>
          <w:rFonts w:ascii="Arial" w:hAnsi="Arial"/>
          <w:sz w:val="20"/>
          <w:szCs w:val="20"/>
          <w:u w:color="FF0000"/>
          <w:lang w:val="en-US"/>
        </w:rPr>
        <w:t>s</w:t>
      </w:r>
      <w:r w:rsidRPr="001A6631">
        <w:rPr>
          <w:rFonts w:ascii="Arial" w:hAnsi="Arial"/>
          <w:sz w:val="20"/>
          <w:szCs w:val="20"/>
          <w:u w:color="FF0000"/>
          <w:lang w:val="en-US"/>
        </w:rPr>
        <w:t xml:space="preserve"> </w:t>
      </w:r>
      <w:r w:rsidR="00D83519" w:rsidRPr="001A6631">
        <w:rPr>
          <w:rFonts w:ascii="Arial" w:hAnsi="Arial"/>
          <w:sz w:val="20"/>
          <w:szCs w:val="20"/>
          <w:u w:color="FF0000"/>
          <w:lang w:val="en-US"/>
        </w:rPr>
        <w:t>are</w:t>
      </w:r>
      <w:r w:rsidRPr="001A6631">
        <w:rPr>
          <w:rFonts w:ascii="Arial" w:hAnsi="Arial"/>
          <w:sz w:val="20"/>
          <w:szCs w:val="20"/>
          <w:u w:color="FF0000"/>
          <w:lang w:val="en-US"/>
        </w:rPr>
        <w:t xml:space="preserve"> obvious.</w:t>
      </w:r>
    </w:p>
    <w:p w14:paraId="101CE5A7" w14:textId="3B1B11C2" w:rsidR="00BB6E4C" w:rsidRPr="00D574A0" w:rsidRDefault="009C6E31" w:rsidP="00BB6E4C">
      <w:pPr>
        <w:pStyle w:val="TextB"/>
        <w:rPr>
          <w:rFonts w:ascii="Arial" w:hAnsi="Arial"/>
          <w:sz w:val="20"/>
          <w:szCs w:val="20"/>
          <w:lang w:val="en-US"/>
        </w:rPr>
      </w:pPr>
      <w:r w:rsidRPr="001A6631">
        <w:rPr>
          <w:rFonts w:ascii="Arial" w:hAnsi="Arial"/>
          <w:b/>
          <w:bCs/>
          <w:sz w:val="20"/>
          <w:szCs w:val="20"/>
          <w:lang w:val="en-US"/>
        </w:rPr>
        <w:t xml:space="preserve">Stefan </w:t>
      </w:r>
      <w:proofErr w:type="spellStart"/>
      <w:r w:rsidRPr="001A6631">
        <w:rPr>
          <w:rFonts w:ascii="Arial" w:hAnsi="Arial"/>
          <w:b/>
          <w:bCs/>
          <w:sz w:val="20"/>
          <w:szCs w:val="20"/>
          <w:lang w:val="en-US"/>
        </w:rPr>
        <w:t>Zrenner</w:t>
      </w:r>
      <w:proofErr w:type="spellEnd"/>
      <w:r w:rsidRPr="001A6631">
        <w:rPr>
          <w:rFonts w:ascii="Arial" w:hAnsi="Arial"/>
          <w:b/>
          <w:bCs/>
          <w:sz w:val="20"/>
          <w:szCs w:val="20"/>
          <w:lang w:val="en-US"/>
        </w:rPr>
        <w:t>, Head of Sales &amp; Marketing at GMG,</w:t>
      </w:r>
      <w:r w:rsidRPr="001A6631">
        <w:rPr>
          <w:rFonts w:ascii="Arial" w:hAnsi="Arial"/>
          <w:sz w:val="20"/>
          <w:szCs w:val="20"/>
          <w:lang w:val="en-US"/>
        </w:rPr>
        <w:t xml:space="preserve"> </w:t>
      </w:r>
      <w:proofErr w:type="spellStart"/>
      <w:r w:rsidRPr="001A6631">
        <w:rPr>
          <w:rFonts w:ascii="Arial" w:hAnsi="Arial"/>
          <w:sz w:val="20"/>
          <w:szCs w:val="20"/>
          <w:lang w:val="en-US"/>
        </w:rPr>
        <w:t>emphasi</w:t>
      </w:r>
      <w:r w:rsidR="00903F79">
        <w:rPr>
          <w:rFonts w:ascii="Arial" w:hAnsi="Arial"/>
          <w:sz w:val="20"/>
          <w:szCs w:val="20"/>
          <w:lang w:val="en-US"/>
        </w:rPr>
        <w:t>s</w:t>
      </w:r>
      <w:r w:rsidRPr="001A6631">
        <w:rPr>
          <w:rFonts w:ascii="Arial" w:hAnsi="Arial"/>
          <w:sz w:val="20"/>
          <w:szCs w:val="20"/>
          <w:lang w:val="en-US"/>
        </w:rPr>
        <w:t>es</w:t>
      </w:r>
      <w:proofErr w:type="spellEnd"/>
      <w:r w:rsidRPr="001A6631">
        <w:rPr>
          <w:rFonts w:ascii="Arial" w:hAnsi="Arial"/>
          <w:sz w:val="20"/>
          <w:szCs w:val="20"/>
          <w:lang w:val="en-US"/>
        </w:rPr>
        <w:t xml:space="preserve"> the significance of the updates: </w:t>
      </w:r>
      <w:r w:rsidR="00BB6E4C" w:rsidRPr="001A6631">
        <w:rPr>
          <w:rFonts w:ascii="Arial" w:hAnsi="Arial"/>
          <w:sz w:val="20"/>
          <w:szCs w:val="20"/>
          <w:lang w:val="en-US"/>
        </w:rPr>
        <w:t>"</w:t>
      </w:r>
      <w:r w:rsidR="00BB6E4C" w:rsidRPr="00232558">
        <w:rPr>
          <w:rFonts w:ascii="Arial" w:hAnsi="Arial"/>
          <w:sz w:val="20"/>
          <w:szCs w:val="20"/>
          <w:lang w:val="en-US"/>
        </w:rPr>
        <w:t xml:space="preserve">The quality of our proof profiles is crucial for </w:t>
      </w:r>
      <w:r w:rsidR="0051235B" w:rsidRPr="00232558">
        <w:rPr>
          <w:rFonts w:ascii="Arial" w:hAnsi="Arial"/>
          <w:sz w:val="20"/>
          <w:szCs w:val="20"/>
          <w:lang w:val="en-US"/>
        </w:rPr>
        <w:t>efficient</w:t>
      </w:r>
      <w:r w:rsidR="00BB6E4C" w:rsidRPr="00232558">
        <w:rPr>
          <w:rFonts w:ascii="Arial" w:hAnsi="Arial"/>
          <w:sz w:val="20"/>
          <w:szCs w:val="20"/>
          <w:lang w:val="en-US"/>
        </w:rPr>
        <w:t xml:space="preserve"> packaging production</w:t>
      </w:r>
      <w:r w:rsidR="00BB6E4C" w:rsidRPr="00D574A0">
        <w:rPr>
          <w:rFonts w:ascii="Arial" w:hAnsi="Arial"/>
          <w:sz w:val="20"/>
          <w:szCs w:val="20"/>
          <w:lang w:val="en-US"/>
        </w:rPr>
        <w:t xml:space="preserve">. The fact that we were able </w:t>
      </w:r>
      <w:r w:rsidR="00232558" w:rsidRPr="00D574A0">
        <w:rPr>
          <w:rFonts w:ascii="Arial" w:hAnsi="Arial"/>
          <w:sz w:val="20"/>
          <w:szCs w:val="20"/>
          <w:lang w:val="en-US"/>
        </w:rPr>
        <w:t>to increase the resolution even further</w:t>
      </w:r>
      <w:r w:rsidR="00BB6E4C" w:rsidRPr="00D574A0">
        <w:rPr>
          <w:rFonts w:ascii="Arial" w:hAnsi="Arial"/>
          <w:sz w:val="20"/>
          <w:szCs w:val="20"/>
          <w:lang w:val="en-US"/>
        </w:rPr>
        <w:t xml:space="preserve"> </w:t>
      </w:r>
      <w:r w:rsidR="00BB6E4C" w:rsidRPr="00D574A0">
        <w:rPr>
          <w:rFonts w:ascii="Arial" w:hAnsi="Arial"/>
          <w:color w:val="000000" w:themeColor="text1"/>
          <w:sz w:val="20"/>
          <w:szCs w:val="20"/>
          <w:lang w:val="en-US"/>
        </w:rPr>
        <w:t xml:space="preserve">and </w:t>
      </w:r>
      <w:r w:rsidR="001F2853" w:rsidRPr="00D574A0">
        <w:rPr>
          <w:rFonts w:ascii="Arial" w:hAnsi="Arial"/>
          <w:color w:val="000000" w:themeColor="text1"/>
          <w:sz w:val="20"/>
          <w:szCs w:val="20"/>
          <w:lang w:val="en-US"/>
        </w:rPr>
        <w:t>enhance</w:t>
      </w:r>
      <w:r w:rsidR="00BB6E4C" w:rsidRPr="00D574A0">
        <w:rPr>
          <w:rFonts w:ascii="Arial" w:hAnsi="Arial"/>
          <w:color w:val="000000" w:themeColor="text1"/>
          <w:sz w:val="20"/>
          <w:szCs w:val="20"/>
          <w:lang w:val="en-US"/>
        </w:rPr>
        <w:t xml:space="preserve"> the </w:t>
      </w:r>
      <w:r w:rsidR="00BB6E4C" w:rsidRPr="00D574A0">
        <w:rPr>
          <w:rFonts w:ascii="Arial" w:hAnsi="Arial"/>
          <w:sz w:val="20"/>
          <w:szCs w:val="20"/>
          <w:lang w:val="en-US"/>
        </w:rPr>
        <w:t xml:space="preserve">precision of these profiles is worth an </w:t>
      </w:r>
      <w:proofErr w:type="gramStart"/>
      <w:r w:rsidR="00BB6E4C" w:rsidRPr="00D574A0">
        <w:rPr>
          <w:rFonts w:ascii="Arial" w:hAnsi="Arial"/>
          <w:sz w:val="20"/>
          <w:szCs w:val="20"/>
          <w:lang w:val="en-US"/>
        </w:rPr>
        <w:t>update in itself</w:t>
      </w:r>
      <w:proofErr w:type="gramEnd"/>
      <w:r w:rsidR="00BB6E4C" w:rsidRPr="00D574A0">
        <w:rPr>
          <w:rFonts w:ascii="Arial" w:hAnsi="Arial"/>
          <w:sz w:val="20"/>
          <w:szCs w:val="20"/>
          <w:lang w:val="en-US"/>
        </w:rPr>
        <w:t xml:space="preserve">. But the performance of the new MX Color Engine, which is up to 15 times faster, is simply sensational. GMG </w:t>
      </w:r>
      <w:proofErr w:type="spellStart"/>
      <w:r w:rsidR="00BB6E4C" w:rsidRPr="00D574A0">
        <w:rPr>
          <w:rFonts w:ascii="Arial" w:hAnsi="Arial"/>
          <w:sz w:val="20"/>
          <w:szCs w:val="20"/>
          <w:lang w:val="en-US"/>
        </w:rPr>
        <w:t>OpenColor</w:t>
      </w:r>
      <w:proofErr w:type="spellEnd"/>
      <w:r w:rsidR="00BB6E4C" w:rsidRPr="00D574A0">
        <w:rPr>
          <w:rFonts w:ascii="Arial" w:hAnsi="Arial"/>
          <w:sz w:val="20"/>
          <w:szCs w:val="20"/>
          <w:lang w:val="en-US"/>
        </w:rPr>
        <w:t xml:space="preserve"> and GMG </w:t>
      </w:r>
      <w:proofErr w:type="spellStart"/>
      <w:r w:rsidR="00BB6E4C" w:rsidRPr="00D574A0">
        <w:rPr>
          <w:rFonts w:ascii="Arial" w:hAnsi="Arial"/>
          <w:sz w:val="20"/>
          <w:szCs w:val="20"/>
          <w:lang w:val="en-US"/>
        </w:rPr>
        <w:t>ColorProof</w:t>
      </w:r>
      <w:proofErr w:type="spellEnd"/>
      <w:r w:rsidR="00BB6E4C" w:rsidRPr="00D574A0">
        <w:rPr>
          <w:rFonts w:ascii="Arial" w:hAnsi="Arial"/>
          <w:sz w:val="20"/>
          <w:szCs w:val="20"/>
          <w:lang w:val="en-US"/>
        </w:rPr>
        <w:t xml:space="preserve"> are </w:t>
      </w:r>
      <w:r w:rsidR="00D83519" w:rsidRPr="00D574A0">
        <w:rPr>
          <w:rFonts w:ascii="Arial" w:hAnsi="Arial"/>
          <w:sz w:val="20"/>
          <w:szCs w:val="20"/>
          <w:lang w:val="en-US"/>
        </w:rPr>
        <w:t xml:space="preserve">an </w:t>
      </w:r>
      <w:r w:rsidR="00BB6E4C" w:rsidRPr="00D574A0">
        <w:rPr>
          <w:rFonts w:ascii="Arial" w:hAnsi="Arial"/>
          <w:sz w:val="20"/>
          <w:szCs w:val="20"/>
          <w:lang w:val="en-US"/>
        </w:rPr>
        <w:t xml:space="preserve">unbeatable </w:t>
      </w:r>
      <w:r w:rsidR="00D83519" w:rsidRPr="00D574A0">
        <w:rPr>
          <w:rFonts w:ascii="Arial" w:hAnsi="Arial"/>
          <w:sz w:val="20"/>
          <w:szCs w:val="20"/>
          <w:lang w:val="en-US"/>
        </w:rPr>
        <w:t>combination</w:t>
      </w:r>
      <w:r w:rsidR="00BB6E4C" w:rsidRPr="00D574A0">
        <w:rPr>
          <w:rFonts w:ascii="Arial" w:hAnsi="Arial"/>
          <w:sz w:val="20"/>
          <w:szCs w:val="20"/>
          <w:lang w:val="en-US"/>
        </w:rPr>
        <w:t xml:space="preserve">." </w:t>
      </w:r>
    </w:p>
    <w:p w14:paraId="592D5B25" w14:textId="74310AC9" w:rsidR="00BB6E4C" w:rsidRPr="001A6631" w:rsidRDefault="00BB6E4C" w:rsidP="00BB6E4C">
      <w:pPr>
        <w:pStyle w:val="TextB"/>
        <w:rPr>
          <w:rFonts w:ascii="Arial" w:hAnsi="Arial"/>
          <w:sz w:val="20"/>
          <w:szCs w:val="20"/>
          <w:lang w:val="en-US"/>
        </w:rPr>
      </w:pPr>
      <w:r w:rsidRPr="00D574A0">
        <w:rPr>
          <w:rFonts w:ascii="Arial" w:hAnsi="Arial"/>
          <w:sz w:val="20"/>
          <w:szCs w:val="20"/>
          <w:lang w:val="en-US"/>
        </w:rPr>
        <w:t xml:space="preserve">A new feature is the LAB-to-spectral conversion technology in GMG </w:t>
      </w:r>
      <w:proofErr w:type="spellStart"/>
      <w:r w:rsidRPr="00D574A0">
        <w:rPr>
          <w:rFonts w:ascii="Arial" w:hAnsi="Arial"/>
          <w:sz w:val="20"/>
          <w:szCs w:val="20"/>
          <w:lang w:val="en-US"/>
        </w:rPr>
        <w:t>OpenColor</w:t>
      </w:r>
      <w:proofErr w:type="spellEnd"/>
      <w:r w:rsidRPr="00D574A0">
        <w:rPr>
          <w:rFonts w:ascii="Arial" w:hAnsi="Arial"/>
          <w:sz w:val="20"/>
          <w:szCs w:val="20"/>
          <w:lang w:val="en-US"/>
        </w:rPr>
        <w:t xml:space="preserve">. This allows LAB-based MX4 and ICC </w:t>
      </w:r>
      <w:proofErr w:type="spellStart"/>
      <w:r w:rsidRPr="00D574A0">
        <w:rPr>
          <w:rFonts w:ascii="Arial" w:hAnsi="Arial"/>
          <w:sz w:val="20"/>
          <w:szCs w:val="20"/>
          <w:lang w:val="en-US"/>
        </w:rPr>
        <w:t>characteri</w:t>
      </w:r>
      <w:r w:rsidR="003202E2">
        <w:rPr>
          <w:rFonts w:ascii="Arial" w:hAnsi="Arial"/>
          <w:sz w:val="20"/>
          <w:szCs w:val="20"/>
          <w:lang w:val="en-US"/>
        </w:rPr>
        <w:t>s</w:t>
      </w:r>
      <w:r w:rsidRPr="00D574A0">
        <w:rPr>
          <w:rFonts w:ascii="Arial" w:hAnsi="Arial"/>
          <w:sz w:val="20"/>
          <w:szCs w:val="20"/>
          <w:lang w:val="en-US"/>
        </w:rPr>
        <w:t>ation</w:t>
      </w:r>
      <w:proofErr w:type="spellEnd"/>
      <w:r w:rsidRPr="00D574A0">
        <w:rPr>
          <w:rFonts w:ascii="Arial" w:hAnsi="Arial"/>
          <w:sz w:val="20"/>
          <w:szCs w:val="20"/>
          <w:lang w:val="en-US"/>
        </w:rPr>
        <w:t xml:space="preserve"> data and profiles to be imported and enables users to switch their entire proof production</w:t>
      </w:r>
      <w:r w:rsidR="00DB3B85" w:rsidRPr="00D574A0">
        <w:rPr>
          <w:rFonts w:ascii="Arial" w:hAnsi="Arial"/>
          <w:sz w:val="20"/>
          <w:szCs w:val="20"/>
          <w:lang w:val="en-US"/>
        </w:rPr>
        <w:t xml:space="preserve"> – </w:t>
      </w:r>
      <w:r w:rsidRPr="00D574A0">
        <w:rPr>
          <w:rFonts w:ascii="Arial" w:hAnsi="Arial"/>
          <w:color w:val="000000" w:themeColor="text1"/>
          <w:sz w:val="20"/>
          <w:szCs w:val="20"/>
          <w:lang w:val="en-US"/>
        </w:rPr>
        <w:t xml:space="preserve">including </w:t>
      </w:r>
      <w:r w:rsidR="008E3930" w:rsidRPr="00D574A0">
        <w:rPr>
          <w:rFonts w:ascii="Arial" w:hAnsi="Arial"/>
          <w:color w:val="000000" w:themeColor="text1"/>
          <w:sz w:val="20"/>
          <w:szCs w:val="20"/>
          <w:lang w:val="en-US"/>
        </w:rPr>
        <w:t>existing</w:t>
      </w:r>
      <w:r w:rsidR="00D574A0" w:rsidRPr="00D574A0">
        <w:rPr>
          <w:rFonts w:ascii="Arial" w:hAnsi="Arial"/>
          <w:color w:val="000000" w:themeColor="text1"/>
          <w:sz w:val="20"/>
          <w:szCs w:val="20"/>
          <w:lang w:val="en-US"/>
        </w:rPr>
        <w:t>,</w:t>
      </w:r>
      <w:r w:rsidR="008E3930" w:rsidRPr="00D574A0">
        <w:rPr>
          <w:rFonts w:ascii="Arial" w:hAnsi="Arial"/>
          <w:color w:val="000000" w:themeColor="text1"/>
          <w:sz w:val="20"/>
          <w:szCs w:val="20"/>
          <w:lang w:val="en-US"/>
        </w:rPr>
        <w:t xml:space="preserve"> </w:t>
      </w:r>
      <w:r w:rsidRPr="00D574A0">
        <w:rPr>
          <w:rFonts w:ascii="Arial" w:hAnsi="Arial"/>
          <w:color w:val="000000" w:themeColor="text1"/>
          <w:sz w:val="20"/>
          <w:szCs w:val="20"/>
          <w:lang w:val="en-US"/>
        </w:rPr>
        <w:t>older data</w:t>
      </w:r>
      <w:r w:rsidR="00DB3B85" w:rsidRPr="00D574A0">
        <w:rPr>
          <w:rFonts w:ascii="Arial" w:hAnsi="Arial"/>
          <w:color w:val="000000" w:themeColor="text1"/>
          <w:sz w:val="20"/>
          <w:szCs w:val="20"/>
          <w:lang w:val="en-US"/>
        </w:rPr>
        <w:t xml:space="preserve"> </w:t>
      </w:r>
      <w:r w:rsidR="00DB3B85" w:rsidRPr="00D574A0">
        <w:rPr>
          <w:rFonts w:ascii="Arial" w:hAnsi="Arial"/>
          <w:sz w:val="20"/>
          <w:szCs w:val="20"/>
          <w:lang w:val="en-US"/>
        </w:rPr>
        <w:t>–</w:t>
      </w:r>
      <w:r w:rsidRPr="00D574A0">
        <w:rPr>
          <w:rFonts w:ascii="Arial" w:hAnsi="Arial"/>
          <w:sz w:val="20"/>
          <w:szCs w:val="20"/>
          <w:lang w:val="en-US"/>
        </w:rPr>
        <w:t xml:space="preserve"> to the far more p</w:t>
      </w:r>
      <w:r w:rsidRPr="001A6631">
        <w:rPr>
          <w:rFonts w:ascii="Arial" w:hAnsi="Arial"/>
          <w:sz w:val="20"/>
          <w:szCs w:val="20"/>
          <w:lang w:val="en-US"/>
        </w:rPr>
        <w:t xml:space="preserve">recise spectral calculation model, resulting in a more accurate prediction of overprinting </w:t>
      </w:r>
      <w:r w:rsidR="00DB3B85" w:rsidRPr="001A6631">
        <w:rPr>
          <w:rFonts w:ascii="Arial" w:hAnsi="Arial"/>
          <w:sz w:val="20"/>
          <w:szCs w:val="20"/>
          <w:lang w:val="en-US"/>
        </w:rPr>
        <w:t xml:space="preserve">spot </w:t>
      </w:r>
      <w:r w:rsidRPr="001A6631">
        <w:rPr>
          <w:rFonts w:ascii="Arial" w:hAnsi="Arial"/>
          <w:sz w:val="20"/>
          <w:szCs w:val="20"/>
          <w:lang w:val="en-US"/>
        </w:rPr>
        <w:t xml:space="preserve">and </w:t>
      </w:r>
      <w:r w:rsidR="003501B8">
        <w:rPr>
          <w:rFonts w:ascii="Arial" w:hAnsi="Arial"/>
          <w:sz w:val="20"/>
          <w:szCs w:val="20"/>
          <w:lang w:val="en-US"/>
        </w:rPr>
        <w:t xml:space="preserve">process </w:t>
      </w:r>
      <w:proofErr w:type="spellStart"/>
      <w:r w:rsidR="003501B8">
        <w:rPr>
          <w:rFonts w:ascii="Arial" w:hAnsi="Arial"/>
          <w:sz w:val="20"/>
          <w:szCs w:val="20"/>
          <w:lang w:val="en-US"/>
        </w:rPr>
        <w:t>colo</w:t>
      </w:r>
      <w:r w:rsidR="002A2141">
        <w:rPr>
          <w:rFonts w:ascii="Arial" w:hAnsi="Arial"/>
          <w:sz w:val="20"/>
          <w:szCs w:val="20"/>
          <w:lang w:val="en-US"/>
        </w:rPr>
        <w:t>u</w:t>
      </w:r>
      <w:r w:rsidR="003501B8">
        <w:rPr>
          <w:rFonts w:ascii="Arial" w:hAnsi="Arial"/>
          <w:sz w:val="20"/>
          <w:szCs w:val="20"/>
          <w:lang w:val="en-US"/>
        </w:rPr>
        <w:t>rs</w:t>
      </w:r>
      <w:proofErr w:type="spellEnd"/>
      <w:r w:rsidRPr="001A6631">
        <w:rPr>
          <w:rFonts w:ascii="Arial" w:hAnsi="Arial"/>
          <w:sz w:val="20"/>
          <w:szCs w:val="20"/>
          <w:lang w:val="en-US"/>
        </w:rPr>
        <w:t>.</w:t>
      </w:r>
    </w:p>
    <w:p w14:paraId="5BA339B2" w14:textId="6D40B0CF" w:rsidR="00CF3325" w:rsidRPr="001A6631" w:rsidRDefault="005E043D" w:rsidP="00BB6E4C">
      <w:pPr>
        <w:pStyle w:val="TextB"/>
        <w:rPr>
          <w:rFonts w:ascii="Arial" w:hAnsi="Arial"/>
          <w:sz w:val="20"/>
          <w:szCs w:val="20"/>
          <w:lang w:val="en-US"/>
        </w:rPr>
      </w:pPr>
      <w:r w:rsidRPr="001A6631">
        <w:rPr>
          <w:rFonts w:ascii="Arial" w:hAnsi="Arial"/>
          <w:sz w:val="20"/>
          <w:szCs w:val="20"/>
          <w:lang w:val="en-US"/>
        </w:rPr>
        <w:t xml:space="preserve">Because </w:t>
      </w:r>
      <w:r w:rsidR="00CF3325" w:rsidRPr="001A6631">
        <w:rPr>
          <w:rFonts w:ascii="Arial" w:hAnsi="Arial"/>
          <w:sz w:val="20"/>
          <w:szCs w:val="20"/>
          <w:lang w:val="en-US"/>
        </w:rPr>
        <w:t xml:space="preserve">sharing reliable special </w:t>
      </w:r>
      <w:r w:rsidRPr="001A6631">
        <w:rPr>
          <w:rFonts w:ascii="Arial" w:hAnsi="Arial"/>
          <w:sz w:val="20"/>
          <w:szCs w:val="20"/>
          <w:lang w:val="en-US"/>
        </w:rPr>
        <w:t>ink</w:t>
      </w:r>
      <w:r w:rsidR="00CF3325" w:rsidRPr="001A6631">
        <w:rPr>
          <w:rFonts w:ascii="Arial" w:hAnsi="Arial"/>
          <w:sz w:val="20"/>
          <w:szCs w:val="20"/>
          <w:lang w:val="en-US"/>
        </w:rPr>
        <w:t xml:space="preserve"> reference values is </w:t>
      </w:r>
      <w:r w:rsidRPr="001A6631">
        <w:rPr>
          <w:rFonts w:ascii="Arial" w:hAnsi="Arial"/>
          <w:sz w:val="20"/>
          <w:szCs w:val="20"/>
          <w:lang w:val="en-US"/>
        </w:rPr>
        <w:t xml:space="preserve">particularly important </w:t>
      </w:r>
      <w:r w:rsidR="003501B8">
        <w:rPr>
          <w:rFonts w:ascii="Arial" w:hAnsi="Arial"/>
          <w:sz w:val="20"/>
          <w:szCs w:val="20"/>
          <w:lang w:val="en-US"/>
        </w:rPr>
        <w:t>i</w:t>
      </w:r>
      <w:r w:rsidRPr="001A6631">
        <w:rPr>
          <w:rFonts w:ascii="Arial" w:hAnsi="Arial"/>
          <w:sz w:val="20"/>
          <w:szCs w:val="20"/>
          <w:lang w:val="en-US"/>
        </w:rPr>
        <w:t>n packaging production</w:t>
      </w:r>
      <w:r w:rsidR="00CF3325" w:rsidRPr="001A6631">
        <w:rPr>
          <w:rFonts w:ascii="Arial" w:hAnsi="Arial"/>
          <w:sz w:val="20"/>
          <w:szCs w:val="20"/>
          <w:lang w:val="en-US"/>
        </w:rPr>
        <w:t xml:space="preserve">, users can now use the Spot Color </w:t>
      </w:r>
      <w:proofErr w:type="spellStart"/>
      <w:r w:rsidR="00CF3325" w:rsidRPr="001A6631">
        <w:rPr>
          <w:rFonts w:ascii="Arial" w:hAnsi="Arial"/>
          <w:sz w:val="20"/>
          <w:szCs w:val="20"/>
          <w:lang w:val="en-US"/>
        </w:rPr>
        <w:t>CxF</w:t>
      </w:r>
      <w:proofErr w:type="spellEnd"/>
      <w:r w:rsidR="00CF3325" w:rsidRPr="001A6631">
        <w:rPr>
          <w:rFonts w:ascii="Arial" w:hAnsi="Arial"/>
          <w:sz w:val="20"/>
          <w:szCs w:val="20"/>
          <w:lang w:val="en-US"/>
        </w:rPr>
        <w:t xml:space="preserve"> export function to exchange spectral reference </w:t>
      </w:r>
      <w:proofErr w:type="spellStart"/>
      <w:r w:rsidR="00CF3325" w:rsidRPr="001A6631">
        <w:rPr>
          <w:rFonts w:ascii="Arial" w:hAnsi="Arial"/>
          <w:sz w:val="20"/>
          <w:szCs w:val="20"/>
          <w:lang w:val="en-US"/>
        </w:rPr>
        <w:t>colo</w:t>
      </w:r>
      <w:r w:rsidR="004E3D64">
        <w:rPr>
          <w:rFonts w:ascii="Arial" w:hAnsi="Arial"/>
          <w:sz w:val="20"/>
          <w:szCs w:val="20"/>
          <w:lang w:val="en-US"/>
        </w:rPr>
        <w:t>u</w:t>
      </w:r>
      <w:r w:rsidR="00CF3325" w:rsidRPr="001A6631">
        <w:rPr>
          <w:rFonts w:ascii="Arial" w:hAnsi="Arial"/>
          <w:sz w:val="20"/>
          <w:szCs w:val="20"/>
          <w:lang w:val="en-US"/>
        </w:rPr>
        <w:t>r</w:t>
      </w:r>
      <w:proofErr w:type="spellEnd"/>
      <w:r w:rsidR="00CF3325" w:rsidRPr="001A6631">
        <w:rPr>
          <w:rFonts w:ascii="Arial" w:hAnsi="Arial"/>
          <w:sz w:val="20"/>
          <w:szCs w:val="20"/>
          <w:lang w:val="en-US"/>
        </w:rPr>
        <w:t xml:space="preserve"> values from GMG </w:t>
      </w:r>
      <w:proofErr w:type="spellStart"/>
      <w:r w:rsidR="00CF3325" w:rsidRPr="001A6631">
        <w:rPr>
          <w:rFonts w:ascii="Arial" w:hAnsi="Arial"/>
          <w:sz w:val="20"/>
          <w:szCs w:val="20"/>
          <w:lang w:val="en-US"/>
        </w:rPr>
        <w:t>OpenColor</w:t>
      </w:r>
      <w:proofErr w:type="spellEnd"/>
      <w:r w:rsidR="00CF3325" w:rsidRPr="001A6631">
        <w:rPr>
          <w:rFonts w:ascii="Arial" w:hAnsi="Arial"/>
          <w:sz w:val="20"/>
          <w:szCs w:val="20"/>
          <w:lang w:val="en-US"/>
        </w:rPr>
        <w:t xml:space="preserve"> with other production tools and share them throughout the entire supply chain. </w:t>
      </w:r>
      <w:r w:rsidR="00BB6E4C" w:rsidRPr="001A6631">
        <w:rPr>
          <w:rFonts w:ascii="Arial" w:hAnsi="Arial"/>
          <w:sz w:val="20"/>
          <w:szCs w:val="20"/>
          <w:lang w:val="en-US"/>
        </w:rPr>
        <w:t xml:space="preserve">In addition, GMG technology partners can access these special </w:t>
      </w:r>
      <w:r w:rsidRPr="001A6631">
        <w:rPr>
          <w:rFonts w:ascii="Arial" w:hAnsi="Arial"/>
          <w:sz w:val="20"/>
          <w:szCs w:val="20"/>
          <w:lang w:val="en-US"/>
        </w:rPr>
        <w:t>ink</w:t>
      </w:r>
      <w:r w:rsidR="00BB6E4C" w:rsidRPr="001A6631">
        <w:rPr>
          <w:rFonts w:ascii="Arial" w:hAnsi="Arial"/>
          <w:sz w:val="20"/>
          <w:szCs w:val="20"/>
          <w:lang w:val="en-US"/>
        </w:rPr>
        <w:t xml:space="preserve"> spectral values via the GMG </w:t>
      </w:r>
      <w:proofErr w:type="spellStart"/>
      <w:r w:rsidR="00BB6E4C" w:rsidRPr="001A6631">
        <w:rPr>
          <w:rFonts w:ascii="Arial" w:hAnsi="Arial"/>
          <w:sz w:val="20"/>
          <w:szCs w:val="20"/>
          <w:lang w:val="en-US"/>
        </w:rPr>
        <w:t>OpenColor</w:t>
      </w:r>
      <w:proofErr w:type="spellEnd"/>
      <w:r w:rsidR="00BB6E4C" w:rsidRPr="001A6631">
        <w:rPr>
          <w:rFonts w:ascii="Arial" w:hAnsi="Arial"/>
          <w:sz w:val="20"/>
          <w:szCs w:val="20"/>
          <w:lang w:val="en-US"/>
        </w:rPr>
        <w:t xml:space="preserve"> interface. Result: </w:t>
      </w:r>
      <w:r w:rsidRPr="001A6631">
        <w:rPr>
          <w:rFonts w:ascii="Arial" w:hAnsi="Arial"/>
          <w:sz w:val="20"/>
          <w:szCs w:val="20"/>
          <w:lang w:val="en-US"/>
        </w:rPr>
        <w:t>reliable</w:t>
      </w:r>
      <w:r w:rsidR="00CF3325" w:rsidRPr="001A6631">
        <w:rPr>
          <w:rFonts w:ascii="Arial" w:hAnsi="Arial"/>
          <w:sz w:val="20"/>
          <w:szCs w:val="20"/>
          <w:lang w:val="en-US"/>
        </w:rPr>
        <w:t xml:space="preserve"> </w:t>
      </w:r>
      <w:r w:rsidR="00BB6E4C" w:rsidRPr="001A6631">
        <w:rPr>
          <w:rFonts w:ascii="Arial" w:hAnsi="Arial"/>
          <w:sz w:val="20"/>
          <w:szCs w:val="20"/>
          <w:lang w:val="en-US"/>
        </w:rPr>
        <w:t xml:space="preserve">process </w:t>
      </w:r>
      <w:r w:rsidRPr="001A6631">
        <w:rPr>
          <w:rFonts w:ascii="Arial" w:hAnsi="Arial"/>
          <w:sz w:val="20"/>
          <w:szCs w:val="20"/>
          <w:lang w:val="en-US"/>
        </w:rPr>
        <w:t xml:space="preserve">and quality </w:t>
      </w:r>
      <w:r w:rsidR="00BB6E4C" w:rsidRPr="001A6631">
        <w:rPr>
          <w:rFonts w:ascii="Arial" w:hAnsi="Arial"/>
          <w:sz w:val="20"/>
          <w:szCs w:val="20"/>
          <w:lang w:val="en-US"/>
        </w:rPr>
        <w:t xml:space="preserve">control </w:t>
      </w:r>
      <w:r w:rsidRPr="001A6631">
        <w:rPr>
          <w:rFonts w:ascii="Arial" w:hAnsi="Arial"/>
          <w:sz w:val="20"/>
          <w:szCs w:val="20"/>
          <w:lang w:val="en-US"/>
        </w:rPr>
        <w:t>for</w:t>
      </w:r>
      <w:r w:rsidR="00BB6E4C" w:rsidRPr="001A6631">
        <w:rPr>
          <w:rFonts w:ascii="Arial" w:hAnsi="Arial"/>
          <w:sz w:val="20"/>
          <w:szCs w:val="20"/>
          <w:lang w:val="en-US"/>
        </w:rPr>
        <w:t xml:space="preserve"> brand </w:t>
      </w:r>
      <w:proofErr w:type="spellStart"/>
      <w:r w:rsidR="00BB6E4C" w:rsidRPr="001A6631">
        <w:rPr>
          <w:rFonts w:ascii="Arial" w:hAnsi="Arial"/>
          <w:sz w:val="20"/>
          <w:szCs w:val="20"/>
          <w:lang w:val="en-US"/>
        </w:rPr>
        <w:t>colo</w:t>
      </w:r>
      <w:r w:rsidR="004E3D64">
        <w:rPr>
          <w:rFonts w:ascii="Arial" w:hAnsi="Arial"/>
          <w:sz w:val="20"/>
          <w:szCs w:val="20"/>
          <w:lang w:val="en-US"/>
        </w:rPr>
        <w:t>u</w:t>
      </w:r>
      <w:r w:rsidR="00BB6E4C" w:rsidRPr="001A6631">
        <w:rPr>
          <w:rFonts w:ascii="Arial" w:hAnsi="Arial"/>
          <w:sz w:val="20"/>
          <w:szCs w:val="20"/>
          <w:lang w:val="en-US"/>
        </w:rPr>
        <w:t>rs</w:t>
      </w:r>
      <w:proofErr w:type="spellEnd"/>
      <w:r w:rsidR="00BB6E4C" w:rsidRPr="001A6631">
        <w:rPr>
          <w:rFonts w:ascii="Arial" w:hAnsi="Arial"/>
          <w:sz w:val="20"/>
          <w:szCs w:val="20"/>
          <w:lang w:val="en-US"/>
        </w:rPr>
        <w:t xml:space="preserve">. </w:t>
      </w:r>
    </w:p>
    <w:p w14:paraId="32A9A6B5" w14:textId="72FEC1D6" w:rsidR="00CF3325" w:rsidRPr="001A6631" w:rsidRDefault="00BB6E4C" w:rsidP="00BB6E4C">
      <w:pPr>
        <w:pStyle w:val="TextB"/>
        <w:rPr>
          <w:rFonts w:ascii="Arial" w:hAnsi="Arial"/>
          <w:sz w:val="20"/>
          <w:szCs w:val="20"/>
          <w:lang w:val="en-US"/>
        </w:rPr>
      </w:pPr>
      <w:r w:rsidRPr="001A6631">
        <w:rPr>
          <w:rFonts w:ascii="Arial" w:hAnsi="Arial"/>
          <w:sz w:val="20"/>
          <w:szCs w:val="20"/>
          <w:lang w:val="en-US"/>
        </w:rPr>
        <w:t xml:space="preserve">Stefan </w:t>
      </w:r>
      <w:proofErr w:type="spellStart"/>
      <w:r w:rsidRPr="001A6631">
        <w:rPr>
          <w:rFonts w:ascii="Arial" w:hAnsi="Arial"/>
          <w:sz w:val="20"/>
          <w:szCs w:val="20"/>
          <w:lang w:val="en-US"/>
        </w:rPr>
        <w:t>Zrenner</w:t>
      </w:r>
      <w:proofErr w:type="spellEnd"/>
      <w:r w:rsidRPr="001A6631">
        <w:rPr>
          <w:rFonts w:ascii="Arial" w:hAnsi="Arial"/>
          <w:sz w:val="20"/>
          <w:szCs w:val="20"/>
          <w:lang w:val="en-US"/>
        </w:rPr>
        <w:t xml:space="preserve"> adds: "With this update, GMG </w:t>
      </w:r>
      <w:proofErr w:type="spellStart"/>
      <w:r w:rsidRPr="001A6631">
        <w:rPr>
          <w:rFonts w:ascii="Arial" w:hAnsi="Arial"/>
          <w:sz w:val="20"/>
          <w:szCs w:val="20"/>
          <w:lang w:val="en-US"/>
        </w:rPr>
        <w:t>OpenColor</w:t>
      </w:r>
      <w:proofErr w:type="spellEnd"/>
      <w:r w:rsidRPr="001A6631">
        <w:rPr>
          <w:rFonts w:ascii="Arial" w:hAnsi="Arial"/>
          <w:sz w:val="20"/>
          <w:szCs w:val="20"/>
          <w:lang w:val="en-US"/>
        </w:rPr>
        <w:t xml:space="preserve"> users benefit from a central platform where all data and profiles for process </w:t>
      </w:r>
      <w:proofErr w:type="spellStart"/>
      <w:r w:rsidR="000D06B3" w:rsidRPr="001A6631">
        <w:rPr>
          <w:rFonts w:ascii="Arial" w:hAnsi="Arial"/>
          <w:sz w:val="20"/>
          <w:szCs w:val="20"/>
          <w:lang w:val="en-US"/>
        </w:rPr>
        <w:t>characteri</w:t>
      </w:r>
      <w:r w:rsidR="004E3D64">
        <w:rPr>
          <w:rFonts w:ascii="Arial" w:hAnsi="Arial"/>
          <w:sz w:val="20"/>
          <w:szCs w:val="20"/>
          <w:lang w:val="en-US"/>
        </w:rPr>
        <w:t>s</w:t>
      </w:r>
      <w:r w:rsidR="000D06B3" w:rsidRPr="001A6631">
        <w:rPr>
          <w:rFonts w:ascii="Arial" w:hAnsi="Arial"/>
          <w:sz w:val="20"/>
          <w:szCs w:val="20"/>
          <w:lang w:val="en-US"/>
        </w:rPr>
        <w:t>ation</w:t>
      </w:r>
      <w:proofErr w:type="spellEnd"/>
      <w:r w:rsidR="000D06B3" w:rsidRPr="001A6631">
        <w:rPr>
          <w:rFonts w:ascii="Arial" w:hAnsi="Arial"/>
          <w:sz w:val="20"/>
          <w:szCs w:val="20"/>
          <w:lang w:val="en-US"/>
        </w:rPr>
        <w:t xml:space="preserve"> </w:t>
      </w:r>
      <w:r w:rsidRPr="001A6631">
        <w:rPr>
          <w:rFonts w:ascii="Arial" w:hAnsi="Arial"/>
          <w:sz w:val="20"/>
          <w:szCs w:val="20"/>
          <w:lang w:val="en-US"/>
        </w:rPr>
        <w:t xml:space="preserve">and </w:t>
      </w:r>
      <w:r w:rsidR="000D06B3" w:rsidRPr="001A6631">
        <w:rPr>
          <w:rFonts w:ascii="Arial" w:hAnsi="Arial"/>
          <w:sz w:val="20"/>
          <w:szCs w:val="20"/>
          <w:lang w:val="en-US"/>
        </w:rPr>
        <w:t xml:space="preserve">spot </w:t>
      </w:r>
      <w:proofErr w:type="spellStart"/>
      <w:r w:rsidR="000D06B3" w:rsidRPr="001A6631">
        <w:rPr>
          <w:rFonts w:ascii="Arial" w:hAnsi="Arial"/>
          <w:sz w:val="20"/>
          <w:szCs w:val="20"/>
          <w:lang w:val="en-US"/>
        </w:rPr>
        <w:t>colo</w:t>
      </w:r>
      <w:r w:rsidR="004E3D64">
        <w:rPr>
          <w:rFonts w:ascii="Arial" w:hAnsi="Arial"/>
          <w:sz w:val="20"/>
          <w:szCs w:val="20"/>
          <w:lang w:val="en-US"/>
        </w:rPr>
        <w:t>u</w:t>
      </w:r>
      <w:r w:rsidR="000D06B3" w:rsidRPr="001A6631">
        <w:rPr>
          <w:rFonts w:ascii="Arial" w:hAnsi="Arial"/>
          <w:sz w:val="20"/>
          <w:szCs w:val="20"/>
          <w:lang w:val="en-US"/>
        </w:rPr>
        <w:t>rs</w:t>
      </w:r>
      <w:proofErr w:type="spellEnd"/>
      <w:r w:rsidRPr="001A6631">
        <w:rPr>
          <w:rFonts w:ascii="Arial" w:hAnsi="Arial"/>
          <w:sz w:val="20"/>
          <w:szCs w:val="20"/>
          <w:lang w:val="en-US"/>
        </w:rPr>
        <w:t xml:space="preserve"> </w:t>
      </w:r>
      <w:r w:rsidR="000D06B3" w:rsidRPr="001A6631">
        <w:rPr>
          <w:rFonts w:ascii="Arial" w:hAnsi="Arial"/>
          <w:sz w:val="20"/>
          <w:szCs w:val="20"/>
          <w:lang w:val="en-US"/>
        </w:rPr>
        <w:t>are</w:t>
      </w:r>
      <w:r w:rsidRPr="001A6631">
        <w:rPr>
          <w:rFonts w:ascii="Arial" w:hAnsi="Arial"/>
          <w:sz w:val="20"/>
          <w:szCs w:val="20"/>
          <w:lang w:val="en-US"/>
        </w:rPr>
        <w:t xml:space="preserve"> stored. As a result, the same reference data source can be used for </w:t>
      </w:r>
      <w:r w:rsidR="000D06B3" w:rsidRPr="001A6631">
        <w:rPr>
          <w:rFonts w:ascii="Arial" w:hAnsi="Arial"/>
          <w:sz w:val="20"/>
          <w:szCs w:val="20"/>
          <w:lang w:val="en-US"/>
        </w:rPr>
        <w:t xml:space="preserve">both </w:t>
      </w:r>
      <w:r w:rsidRPr="001A6631">
        <w:rPr>
          <w:rFonts w:ascii="Arial" w:hAnsi="Arial"/>
          <w:sz w:val="20"/>
          <w:szCs w:val="20"/>
          <w:lang w:val="en-US"/>
        </w:rPr>
        <w:t xml:space="preserve">proofing </w:t>
      </w:r>
      <w:r w:rsidR="000D06B3" w:rsidRPr="001A6631">
        <w:rPr>
          <w:rFonts w:ascii="Arial" w:hAnsi="Arial"/>
          <w:sz w:val="20"/>
          <w:szCs w:val="20"/>
          <w:lang w:val="en-US"/>
        </w:rPr>
        <w:t>and</w:t>
      </w:r>
      <w:r w:rsidR="00CC6DCD" w:rsidRPr="001A6631">
        <w:rPr>
          <w:rFonts w:ascii="Arial" w:hAnsi="Arial"/>
          <w:sz w:val="20"/>
          <w:szCs w:val="20"/>
          <w:lang w:val="en-US"/>
        </w:rPr>
        <w:t xml:space="preserve"> </w:t>
      </w:r>
      <w:proofErr w:type="spellStart"/>
      <w:r w:rsidRPr="001A6631">
        <w:rPr>
          <w:rFonts w:ascii="Arial" w:hAnsi="Arial"/>
          <w:sz w:val="20"/>
          <w:szCs w:val="20"/>
          <w:lang w:val="en-US"/>
        </w:rPr>
        <w:t>colo</w:t>
      </w:r>
      <w:r w:rsidR="004E3D64">
        <w:rPr>
          <w:rFonts w:ascii="Arial" w:hAnsi="Arial"/>
          <w:sz w:val="20"/>
          <w:szCs w:val="20"/>
          <w:lang w:val="en-US"/>
        </w:rPr>
        <w:t>u</w:t>
      </w:r>
      <w:r w:rsidRPr="001A6631">
        <w:rPr>
          <w:rFonts w:ascii="Arial" w:hAnsi="Arial"/>
          <w:sz w:val="20"/>
          <w:szCs w:val="20"/>
          <w:lang w:val="en-US"/>
        </w:rPr>
        <w:t>r</w:t>
      </w:r>
      <w:proofErr w:type="spellEnd"/>
      <w:r w:rsidRPr="001A6631">
        <w:rPr>
          <w:rFonts w:ascii="Arial" w:hAnsi="Arial"/>
          <w:sz w:val="20"/>
          <w:szCs w:val="20"/>
          <w:lang w:val="en-US"/>
        </w:rPr>
        <w:t xml:space="preserve"> conversion</w:t>
      </w:r>
      <w:r w:rsidR="000D06B3" w:rsidRPr="001A6631">
        <w:rPr>
          <w:rFonts w:ascii="Arial" w:hAnsi="Arial"/>
          <w:sz w:val="20"/>
          <w:szCs w:val="20"/>
          <w:lang w:val="en-US"/>
        </w:rPr>
        <w:t>s</w:t>
      </w:r>
      <w:r w:rsidRPr="001A6631">
        <w:rPr>
          <w:rFonts w:ascii="Arial" w:hAnsi="Arial"/>
          <w:sz w:val="20"/>
          <w:szCs w:val="20"/>
          <w:lang w:val="en-US"/>
        </w:rPr>
        <w:t xml:space="preserve">." </w:t>
      </w:r>
    </w:p>
    <w:p w14:paraId="2B012DB9" w14:textId="211F3CBA" w:rsidR="00CF3325" w:rsidRPr="001A6631" w:rsidRDefault="00BB6E4C" w:rsidP="00BB6E4C">
      <w:pPr>
        <w:pStyle w:val="TextB"/>
        <w:rPr>
          <w:rFonts w:ascii="Arial" w:hAnsi="Arial"/>
          <w:sz w:val="20"/>
          <w:szCs w:val="20"/>
          <w:u w:color="FF0000"/>
          <w:lang w:val="en-US"/>
        </w:rPr>
      </w:pPr>
      <w:r w:rsidRPr="001A6631">
        <w:rPr>
          <w:rFonts w:ascii="Arial" w:hAnsi="Arial"/>
          <w:sz w:val="20"/>
          <w:szCs w:val="20"/>
          <w:lang w:val="en-US"/>
        </w:rPr>
        <w:t xml:space="preserve">More information at </w:t>
      </w:r>
      <w:hyperlink r:id="rId9" w:history="1">
        <w:r w:rsidR="00CF3325" w:rsidRPr="00A46ACB">
          <w:rPr>
            <w:rStyle w:val="Hyperlink"/>
            <w:rFonts w:ascii="Arial" w:hAnsi="Arial"/>
            <w:sz w:val="20"/>
            <w:szCs w:val="20"/>
            <w:lang w:val="en-US"/>
          </w:rPr>
          <w:t>gmgcolor.com/products/</w:t>
        </w:r>
        <w:proofErr w:type="spellStart"/>
        <w:r w:rsidR="00CF3325" w:rsidRPr="00A46ACB">
          <w:rPr>
            <w:rStyle w:val="Hyperlink"/>
            <w:rFonts w:ascii="Arial" w:hAnsi="Arial"/>
            <w:sz w:val="20"/>
            <w:szCs w:val="20"/>
            <w:lang w:val="en-US"/>
          </w:rPr>
          <w:t>opencolor</w:t>
        </w:r>
        <w:proofErr w:type="spellEnd"/>
      </w:hyperlink>
      <w:r w:rsidR="00CF3325" w:rsidRPr="001A6631">
        <w:rPr>
          <w:rFonts w:ascii="Arial" w:hAnsi="Arial"/>
          <w:sz w:val="20"/>
          <w:szCs w:val="20"/>
          <w:lang w:val="en-US"/>
        </w:rPr>
        <w:t xml:space="preserve"> </w:t>
      </w:r>
      <w:r w:rsidRPr="001A6631">
        <w:rPr>
          <w:rFonts w:ascii="Arial" w:hAnsi="Arial"/>
          <w:sz w:val="20"/>
          <w:szCs w:val="20"/>
          <w:lang w:val="en-US"/>
        </w:rPr>
        <w:t xml:space="preserve">and </w:t>
      </w:r>
      <w:hyperlink r:id="rId10" w:history="1">
        <w:r w:rsidRPr="00A46ACB">
          <w:rPr>
            <w:rStyle w:val="Hyperlink"/>
            <w:rFonts w:ascii="Arial" w:hAnsi="Arial"/>
            <w:sz w:val="20"/>
            <w:szCs w:val="20"/>
            <w:lang w:val="en-US"/>
          </w:rPr>
          <w:t>gmgcolor.com</w:t>
        </w:r>
        <w:r w:rsidR="00CF3325" w:rsidRPr="00A46ACB">
          <w:rPr>
            <w:rStyle w:val="Hyperlink"/>
            <w:rFonts w:ascii="Arial" w:hAnsi="Arial"/>
            <w:sz w:val="20"/>
            <w:szCs w:val="20"/>
            <w:lang w:val="en-US"/>
          </w:rPr>
          <w:t>/products/</w:t>
        </w:r>
        <w:proofErr w:type="spellStart"/>
        <w:r w:rsidR="00CF3325" w:rsidRPr="00A46ACB">
          <w:rPr>
            <w:rStyle w:val="Hyperlink"/>
            <w:rFonts w:ascii="Arial" w:hAnsi="Arial"/>
            <w:sz w:val="20"/>
            <w:szCs w:val="20"/>
            <w:lang w:val="en-US"/>
          </w:rPr>
          <w:t>colorproof</w:t>
        </w:r>
        <w:proofErr w:type="spellEnd"/>
      </w:hyperlink>
    </w:p>
    <w:p w14:paraId="1F57A14E" w14:textId="7CBBC580" w:rsidR="008516E9" w:rsidRPr="001A6631" w:rsidRDefault="008516E9" w:rsidP="00BB6E4C">
      <w:pPr>
        <w:pStyle w:val="Tex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szCs w:val="20"/>
          <w:u w:color="FF0000"/>
          <w:lang w:val="en-US"/>
        </w:rPr>
      </w:pPr>
    </w:p>
    <w:p w14:paraId="6B30E901" w14:textId="67A845FC" w:rsidR="00C362D4" w:rsidRPr="001A6631" w:rsidRDefault="009E47CB" w:rsidP="00C362D4">
      <w:pPr>
        <w:ind w:left="3540" w:firstLine="708"/>
        <w:rPr>
          <w:rFonts w:ascii="Arial" w:hAnsi="Arial" w:cs="Arial"/>
          <w:b/>
          <w:bCs/>
          <w:sz w:val="20"/>
          <w:szCs w:val="20"/>
        </w:rPr>
      </w:pPr>
      <w:r>
        <w:rPr>
          <w:rFonts w:ascii="Arial" w:hAnsi="Arial" w:cs="Arial"/>
          <w:b/>
          <w:bCs/>
          <w:sz w:val="20"/>
          <w:szCs w:val="20"/>
        </w:rPr>
        <w:t>ENDS</w:t>
      </w:r>
    </w:p>
    <w:p w14:paraId="7B4D55A2" w14:textId="77777777" w:rsidR="00C362D4" w:rsidRPr="001A6631" w:rsidRDefault="00C362D4" w:rsidP="00C362D4">
      <w:pPr>
        <w:pStyle w:val="NoSpacing"/>
        <w:rPr>
          <w:rStyle w:val="Ohne"/>
          <w:rFonts w:ascii="Arial" w:hAnsi="Arial"/>
          <w:b/>
          <w:bCs/>
          <w:lang w:val="en-US"/>
        </w:rPr>
      </w:pPr>
    </w:p>
    <w:p w14:paraId="60DB2C79" w14:textId="77777777" w:rsidR="00C362D4" w:rsidRPr="001A6631" w:rsidRDefault="00C362D4" w:rsidP="00C362D4">
      <w:pPr>
        <w:pStyle w:val="NoSpacing"/>
        <w:rPr>
          <w:rStyle w:val="Ohne"/>
          <w:rFonts w:ascii="Arial" w:hAnsi="Arial"/>
          <w:b/>
          <w:bCs/>
          <w:lang w:val="en-US"/>
        </w:rPr>
      </w:pPr>
    </w:p>
    <w:p w14:paraId="53460B47" w14:textId="77777777" w:rsidR="00C362D4" w:rsidRPr="001A6631" w:rsidRDefault="00C362D4" w:rsidP="00C362D4">
      <w:pPr>
        <w:pStyle w:val="NoSpacing"/>
        <w:rPr>
          <w:rStyle w:val="Ohne"/>
          <w:rFonts w:ascii="Arial" w:hAnsi="Arial"/>
          <w:b/>
          <w:bCs/>
          <w:lang w:val="en-US"/>
        </w:rPr>
      </w:pPr>
    </w:p>
    <w:p w14:paraId="412B7D28" w14:textId="77777777" w:rsidR="00C362D4" w:rsidRPr="001A6631" w:rsidRDefault="00C362D4" w:rsidP="00C362D4">
      <w:pPr>
        <w:pStyle w:val="NoSpacing"/>
        <w:jc w:val="left"/>
        <w:rPr>
          <w:rFonts w:ascii="Arial" w:hAnsi="Arial" w:cs="Arial"/>
          <w:b/>
          <w:bCs/>
          <w:lang w:val="en-US"/>
        </w:rPr>
      </w:pPr>
      <w:r w:rsidRPr="001A6631">
        <w:rPr>
          <w:rFonts w:ascii="Arial" w:eastAsia="Arial" w:hAnsi="Arial" w:cs="Arial"/>
          <w:b/>
          <w:lang w:val="en-US"/>
        </w:rPr>
        <w:t xml:space="preserve">About GMG: </w:t>
      </w:r>
      <w:r w:rsidRPr="001A6631">
        <w:rPr>
          <w:rFonts w:ascii="Arial" w:eastAsia="Arial" w:hAnsi="Arial" w:cs="Arial"/>
          <w:lang w:val="en-US"/>
        </w:rPr>
        <w:t xml:space="preserve">GMG is the leading developer of high-end color management solutions. The company was founded 1984 in Tübingen, near Stuttgart, Germany, where </w:t>
      </w:r>
      <w:proofErr w:type="gramStart"/>
      <w:r w:rsidRPr="001A6631">
        <w:rPr>
          <w:rFonts w:ascii="Arial" w:eastAsia="Arial" w:hAnsi="Arial" w:cs="Arial"/>
          <w:lang w:val="en-US"/>
        </w:rPr>
        <w:t>its</w:t>
      </w:r>
      <w:proofErr w:type="gramEnd"/>
      <w:r w:rsidRPr="001A6631">
        <w:rPr>
          <w:rFonts w:ascii="Arial" w:eastAsia="Arial" w:hAnsi="Arial" w:cs="Arial"/>
          <w:lang w:val="en-US"/>
        </w:rPr>
        <w:t xml:space="preserve"> headquarter is still located today. With more than 35 years of experience in managing color, GMG is a pioneer in its field and literally setting the standard in color management. GMG's focus is on delivering complete solutions to standardize color management workflows across various printing methods and varying substrates. GMG has more than 12,000 color management system installations globally. GMG's clients range from creative agencies, prepress companies, </w:t>
      </w:r>
      <w:r w:rsidRPr="001A6631">
        <w:rPr>
          <w:rFonts w:ascii="Arial" w:hAnsi="Arial" w:cs="Arial"/>
          <w:lang w:val="en-US"/>
        </w:rPr>
        <w:t>offset-, flexo</w:t>
      </w:r>
      <w:r w:rsidRPr="001A6631">
        <w:rPr>
          <w:rFonts w:ascii="Arial" w:eastAsia="Arial" w:hAnsi="Arial" w:cs="Arial"/>
          <w:lang w:val="en-US"/>
        </w:rPr>
        <w:t>- packaging and digital- as well as gravure- and large format-printers to name just a few. GMG is available globally through its subsidiaries and a network of partners.</w:t>
      </w:r>
    </w:p>
    <w:p w14:paraId="3C6D439E" w14:textId="77777777" w:rsidR="00C362D4" w:rsidRPr="001A6631" w:rsidRDefault="00C362D4" w:rsidP="00C362D4">
      <w:pPr>
        <w:pStyle w:val="NoSpacing"/>
        <w:rPr>
          <w:rStyle w:val="Ohne"/>
          <w:rFonts w:ascii="Arial" w:hAnsi="Arial"/>
          <w:lang w:val="en-US"/>
        </w:rPr>
      </w:pPr>
    </w:p>
    <w:p w14:paraId="46C7E74E" w14:textId="77777777" w:rsidR="00C362D4" w:rsidRPr="001A6631" w:rsidRDefault="00C362D4" w:rsidP="00C362D4">
      <w:pPr>
        <w:pStyle w:val="TextA"/>
        <w:jc w:val="both"/>
        <w:rPr>
          <w:rStyle w:val="Ohne"/>
          <w:rFonts w:ascii="Arial" w:eastAsia="Arial" w:hAnsi="Arial" w:cs="Arial"/>
          <w:sz w:val="18"/>
          <w:szCs w:val="18"/>
          <w:lang w:val="en-US"/>
        </w:rPr>
      </w:pPr>
      <w:r w:rsidRPr="001A6631">
        <w:rPr>
          <w:rStyle w:val="Ohne"/>
          <w:rFonts w:ascii="Arial" w:eastAsia="Arial" w:hAnsi="Arial" w:cs="Arial"/>
          <w:noProof/>
          <w:sz w:val="18"/>
          <w:szCs w:val="18"/>
          <w:lang w:val="en-US"/>
        </w:rPr>
        <w:lastRenderedPageBreak/>
        <w:drawing>
          <wp:inline distT="0" distB="0" distL="0" distR="0" wp14:anchorId="20E9E814" wp14:editId="48790395">
            <wp:extent cx="3124200" cy="1491807"/>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1"/>
                    <a:stretch>
                      <a:fillRect/>
                    </a:stretch>
                  </pic:blipFill>
                  <pic:spPr>
                    <a:xfrm>
                      <a:off x="0" y="0"/>
                      <a:ext cx="3124200" cy="1491807"/>
                    </a:xfrm>
                    <a:prstGeom prst="rect">
                      <a:avLst/>
                    </a:prstGeom>
                    <a:ln w="12700" cap="flat">
                      <a:noFill/>
                      <a:miter lim="400000"/>
                    </a:ln>
                    <a:effectLst/>
                  </pic:spPr>
                </pic:pic>
              </a:graphicData>
            </a:graphic>
          </wp:inline>
        </w:drawing>
      </w:r>
    </w:p>
    <w:p w14:paraId="7E016C2E" w14:textId="77777777" w:rsidR="00C362D4" w:rsidRPr="001A6631" w:rsidRDefault="00C362D4" w:rsidP="00C362D4">
      <w:pPr>
        <w:pStyle w:val="TextA"/>
        <w:jc w:val="both"/>
        <w:rPr>
          <w:rStyle w:val="Ohne"/>
          <w:rFonts w:ascii="Arial" w:eastAsia="Arial" w:hAnsi="Arial" w:cs="Arial"/>
          <w:sz w:val="18"/>
          <w:szCs w:val="18"/>
          <w:lang w:val="en-US"/>
        </w:rPr>
      </w:pPr>
    </w:p>
    <w:p w14:paraId="17A0208B" w14:textId="77777777" w:rsidR="00C362D4" w:rsidRPr="001A6631" w:rsidRDefault="00C362D4" w:rsidP="00C362D4">
      <w:pPr>
        <w:pStyle w:val="TextA"/>
        <w:jc w:val="both"/>
        <w:rPr>
          <w:rStyle w:val="Ohne"/>
          <w:rFonts w:ascii="Arial" w:eastAsia="Arial" w:hAnsi="Arial" w:cs="Arial"/>
          <w:color w:val="FF0000"/>
          <w:sz w:val="18"/>
          <w:szCs w:val="18"/>
          <w:lang w:val="en-US"/>
        </w:rPr>
      </w:pPr>
    </w:p>
    <w:p w14:paraId="750D2379" w14:textId="77777777" w:rsidR="00C362D4" w:rsidRPr="001A6631" w:rsidRDefault="00C362D4" w:rsidP="00C362D4">
      <w:pPr>
        <w:pStyle w:val="TextA"/>
        <w:jc w:val="both"/>
        <w:rPr>
          <w:rStyle w:val="Ohne"/>
          <w:rFonts w:ascii="Arial" w:eastAsia="Arial" w:hAnsi="Arial" w:cs="Arial"/>
          <w:sz w:val="18"/>
          <w:szCs w:val="18"/>
          <w:lang w:val="en-US"/>
        </w:rPr>
      </w:pPr>
    </w:p>
    <w:p w14:paraId="1416D4E4" w14:textId="4C915C72" w:rsidR="00C362D4" w:rsidRPr="001A6631" w:rsidRDefault="00C362D4" w:rsidP="00C362D4">
      <w:pPr>
        <w:pStyle w:val="NoSpacing"/>
        <w:jc w:val="left"/>
        <w:rPr>
          <w:rFonts w:ascii="Arial" w:hAnsi="Arial" w:cs="Arial"/>
          <w:color w:val="auto"/>
          <w:lang w:val="en-US"/>
        </w:rPr>
      </w:pPr>
      <w:r w:rsidRPr="001A6631">
        <w:rPr>
          <w:rFonts w:ascii="Arial" w:hAnsi="Arial" w:cs="Arial"/>
          <w:color w:val="auto"/>
          <w:lang w:val="en-US"/>
        </w:rPr>
        <w:t xml:space="preserve">© </w:t>
      </w:r>
      <w:r w:rsidRPr="001A6631">
        <w:rPr>
          <w:rFonts w:ascii="Arial" w:hAnsi="Arial" w:cs="Arial"/>
          <w:b/>
          <w:bCs/>
          <w:color w:val="auto"/>
          <w:lang w:val="en-US"/>
        </w:rPr>
        <w:t>202</w:t>
      </w:r>
      <w:r w:rsidR="00CF3325" w:rsidRPr="001A6631">
        <w:rPr>
          <w:rFonts w:ascii="Arial" w:hAnsi="Arial" w:cs="Arial"/>
          <w:b/>
          <w:bCs/>
          <w:color w:val="auto"/>
          <w:lang w:val="en-US"/>
        </w:rPr>
        <w:t>3</w:t>
      </w:r>
      <w:r w:rsidRPr="001A6631">
        <w:rPr>
          <w:rFonts w:ascii="Arial" w:hAnsi="Arial" w:cs="Arial"/>
          <w:b/>
          <w:bCs/>
          <w:color w:val="auto"/>
          <w:lang w:val="en-US"/>
        </w:rPr>
        <w:t xml:space="preserve"> GMG GmbH &amp; Co. KG</w:t>
      </w:r>
      <w:r w:rsidRPr="001A6631">
        <w:rPr>
          <w:rFonts w:ascii="Arial" w:hAnsi="Arial" w:cs="Arial"/>
          <w:color w:val="auto"/>
          <w:lang w:val="en-US"/>
        </w:rPr>
        <w:t xml:space="preserve">. GMG, the GMG </w:t>
      </w:r>
      <w:proofErr w:type="gramStart"/>
      <w:r w:rsidRPr="001A6631">
        <w:rPr>
          <w:rFonts w:ascii="Arial" w:hAnsi="Arial" w:cs="Arial"/>
          <w:color w:val="auto"/>
          <w:lang w:val="en-US"/>
        </w:rPr>
        <w:t>logo</w:t>
      </w:r>
      <w:proofErr w:type="gramEnd"/>
      <w:r w:rsidRPr="001A6631">
        <w:rPr>
          <w:rFonts w:ascii="Arial" w:hAnsi="Arial" w:cs="Arial"/>
          <w:color w:val="auto"/>
          <w:lang w:val="en-US"/>
        </w:rPr>
        <w:t xml:space="preserve"> and specific product names are registered </w:t>
      </w:r>
      <w:r w:rsidRPr="001A6631">
        <w:rPr>
          <w:rFonts w:ascii="Arial" w:hAnsi="Arial" w:cs="Arial"/>
          <w:color w:val="222222"/>
          <w:lang w:val="en-US"/>
        </w:rPr>
        <w:t xml:space="preserve">trademarks </w:t>
      </w:r>
      <w:r w:rsidRPr="001A6631">
        <w:rPr>
          <w:rFonts w:ascii="Arial" w:hAnsi="Arial" w:cs="Arial"/>
          <w:color w:val="auto"/>
          <w:lang w:val="en-US"/>
        </w:rPr>
        <w:t xml:space="preserve">of GMG GmbH &amp; Co. KG. All other descriptions and products named are registered </w:t>
      </w:r>
      <w:r w:rsidRPr="001A6631">
        <w:rPr>
          <w:rFonts w:ascii="Arial" w:hAnsi="Arial" w:cs="Arial"/>
          <w:color w:val="222222"/>
          <w:lang w:val="en-US"/>
        </w:rPr>
        <w:t xml:space="preserve">trademarks </w:t>
      </w:r>
      <w:r w:rsidRPr="001A6631">
        <w:rPr>
          <w:rFonts w:ascii="Arial" w:hAnsi="Arial" w:cs="Arial"/>
          <w:color w:val="auto"/>
          <w:lang w:val="en-US"/>
        </w:rPr>
        <w:t>of the respective companies. GMG reserves the right to make changes, technical or otherwise, at any time.</w:t>
      </w:r>
    </w:p>
    <w:p w14:paraId="788F0904" w14:textId="77777777" w:rsidR="00CF3325" w:rsidRPr="001A6631" w:rsidRDefault="00CF3325" w:rsidP="00C362D4">
      <w:pPr>
        <w:rPr>
          <w:rFonts w:ascii="Arial" w:hAnsi="Arial" w:cs="Arial"/>
          <w:sz w:val="18"/>
          <w:szCs w:val="18"/>
        </w:rPr>
      </w:pPr>
    </w:p>
    <w:p w14:paraId="4AF1F316" w14:textId="7F945508" w:rsidR="00C362D4" w:rsidRPr="001A6631" w:rsidRDefault="00C362D4" w:rsidP="00C362D4">
      <w:pPr>
        <w:rPr>
          <w:rStyle w:val="Ohne"/>
          <w:rFonts w:ascii="Arial" w:eastAsia="Arial" w:hAnsi="Arial" w:cs="Arial"/>
          <w:sz w:val="18"/>
          <w:szCs w:val="18"/>
        </w:rPr>
      </w:pPr>
      <w:r w:rsidRPr="001A6631">
        <w:rPr>
          <w:rFonts w:ascii="Arial" w:hAnsi="Arial" w:cs="Arial"/>
          <w:sz w:val="18"/>
          <w:szCs w:val="18"/>
        </w:rPr>
        <w:t>For more information</w:t>
      </w:r>
      <w:r w:rsidR="004B3FEB" w:rsidRPr="001A6631">
        <w:rPr>
          <w:rFonts w:ascii="Arial" w:hAnsi="Arial" w:cs="Arial"/>
          <w:sz w:val="18"/>
          <w:szCs w:val="18"/>
        </w:rPr>
        <w:t>,</w:t>
      </w:r>
      <w:r w:rsidRPr="001A6631">
        <w:rPr>
          <w:rFonts w:ascii="Arial" w:hAnsi="Arial" w:cs="Arial"/>
          <w:sz w:val="18"/>
          <w:szCs w:val="18"/>
        </w:rPr>
        <w:t xml:space="preserve"> please visit </w:t>
      </w:r>
      <w:hyperlink r:id="rId12" w:history="1">
        <w:r w:rsidRPr="001A6631">
          <w:rPr>
            <w:rStyle w:val="Hyperlink0"/>
            <w:sz w:val="18"/>
            <w:szCs w:val="18"/>
          </w:rPr>
          <w:t>www.gmgcolor.com</w:t>
        </w:r>
      </w:hyperlink>
      <w:r w:rsidRPr="001A6631">
        <w:rPr>
          <w:rStyle w:val="Ohne"/>
          <w:rFonts w:ascii="Arial" w:hAnsi="Arial" w:cs="Arial"/>
          <w:sz w:val="18"/>
          <w:szCs w:val="18"/>
        </w:rPr>
        <w:t xml:space="preserve">, </w:t>
      </w:r>
      <w:hyperlink r:id="rId13" w:history="1">
        <w:r w:rsidRPr="001A6631">
          <w:rPr>
            <w:rStyle w:val="Hyperlink0"/>
            <w:sz w:val="18"/>
            <w:szCs w:val="18"/>
          </w:rPr>
          <w:t>www.facebook.com/gmgcolor.en</w:t>
        </w:r>
      </w:hyperlink>
      <w:r w:rsidRPr="001A6631">
        <w:rPr>
          <w:rStyle w:val="Ohne"/>
          <w:rFonts w:ascii="Arial" w:hAnsi="Arial" w:cs="Arial"/>
          <w:sz w:val="18"/>
          <w:szCs w:val="18"/>
        </w:rPr>
        <w:t xml:space="preserve">, </w:t>
      </w:r>
      <w:hyperlink r:id="rId14" w:history="1">
        <w:r w:rsidRPr="001A6631">
          <w:rPr>
            <w:rStyle w:val="Hyperlink0"/>
            <w:sz w:val="18"/>
            <w:szCs w:val="18"/>
          </w:rPr>
          <w:t>http://twitter.com/gmgcolor</w:t>
        </w:r>
      </w:hyperlink>
      <w:r w:rsidRPr="001A6631">
        <w:rPr>
          <w:rStyle w:val="Ohne"/>
          <w:rFonts w:ascii="Arial" w:hAnsi="Arial" w:cs="Arial"/>
          <w:sz w:val="18"/>
          <w:szCs w:val="18"/>
        </w:rPr>
        <w:t xml:space="preserve">, </w:t>
      </w:r>
      <w:hyperlink r:id="rId15" w:history="1">
        <w:r w:rsidRPr="001A6631">
          <w:rPr>
            <w:rStyle w:val="Hyperlink0"/>
            <w:sz w:val="18"/>
            <w:szCs w:val="18"/>
          </w:rPr>
          <w:t>www.linkedin.com/company/gmg</w:t>
        </w:r>
      </w:hyperlink>
    </w:p>
    <w:p w14:paraId="3F077F0A" w14:textId="77777777" w:rsidR="00C362D4" w:rsidRPr="001A6631" w:rsidRDefault="00C362D4" w:rsidP="00C362D4">
      <w:pPr>
        <w:pStyle w:val="NoSpacing"/>
        <w:jc w:val="left"/>
        <w:rPr>
          <w:rFonts w:ascii="Arial" w:hAnsi="Arial" w:cs="Arial"/>
          <w:color w:val="auto"/>
          <w:sz w:val="20"/>
          <w:szCs w:val="20"/>
          <w:lang w:val="en-US"/>
        </w:rPr>
      </w:pPr>
    </w:p>
    <w:p w14:paraId="1DA179A1" w14:textId="77777777" w:rsidR="00C362D4" w:rsidRPr="001A6631" w:rsidRDefault="00C362D4" w:rsidP="00C362D4">
      <w:pPr>
        <w:pStyle w:val="NoSpacing"/>
        <w:jc w:val="left"/>
        <w:rPr>
          <w:rFonts w:ascii="Times New Roman" w:hAnsi="Times New Roman" w:cs="Times New Roman"/>
          <w:sz w:val="22"/>
          <w:szCs w:val="22"/>
          <w:lang w:val="en-US"/>
        </w:rPr>
      </w:pPr>
    </w:p>
    <w:p w14:paraId="56C3C48B" w14:textId="77777777" w:rsidR="00C362D4" w:rsidRPr="001A6631" w:rsidRDefault="00C362D4" w:rsidP="00C362D4">
      <w:pPr>
        <w:pStyle w:val="TextA"/>
        <w:jc w:val="both"/>
        <w:rPr>
          <w:rStyle w:val="Ohne"/>
          <w:rFonts w:ascii="Arial" w:eastAsia="Arial" w:hAnsi="Arial" w:cs="Arial"/>
          <w:sz w:val="18"/>
          <w:szCs w:val="18"/>
          <w:lang w:val="en-US"/>
        </w:rPr>
      </w:pPr>
    </w:p>
    <w:p w14:paraId="2F57E509" w14:textId="77777777" w:rsidR="00C362D4" w:rsidRPr="001A6631" w:rsidRDefault="00C362D4" w:rsidP="00C362D4">
      <w:pPr>
        <w:pStyle w:val="TextA"/>
        <w:jc w:val="both"/>
        <w:rPr>
          <w:rStyle w:val="Ohne"/>
          <w:rFonts w:ascii="Arial" w:eastAsia="Arial" w:hAnsi="Arial" w:cs="Arial"/>
          <w:sz w:val="18"/>
          <w:szCs w:val="18"/>
          <w:lang w:val="en-US"/>
        </w:rPr>
      </w:pPr>
    </w:p>
    <w:p w14:paraId="59FA4A42" w14:textId="3027A5AC" w:rsidR="00C362D4" w:rsidRPr="001A6631" w:rsidRDefault="00C362D4" w:rsidP="009567E7">
      <w:pPr>
        <w:pStyle w:val="NoSpacing"/>
        <w:spacing w:line="360" w:lineRule="auto"/>
        <w:rPr>
          <w:rStyle w:val="Ohne"/>
          <w:rFonts w:ascii="Arial" w:eastAsia="Arial" w:hAnsi="Arial" w:cs="Arial"/>
          <w:b/>
          <w:bCs/>
          <w:lang w:val="en-US"/>
        </w:rPr>
      </w:pPr>
      <w:r w:rsidRPr="001A6631">
        <w:rPr>
          <w:rStyle w:val="Ohne"/>
          <w:rFonts w:ascii="Arial" w:hAnsi="Arial" w:cs="Arial"/>
          <w:b/>
          <w:bCs/>
          <w:lang w:val="en-US"/>
        </w:rPr>
        <w:t>Contact:</w:t>
      </w:r>
      <w:r w:rsidRPr="001A6631">
        <w:rPr>
          <w:rStyle w:val="Ohne"/>
          <w:rFonts w:ascii="Arial" w:hAnsi="Arial" w:cs="Arial"/>
          <w:b/>
          <w:bCs/>
          <w:lang w:val="en-US"/>
        </w:rPr>
        <w:tab/>
      </w:r>
      <w:r w:rsidRPr="001A6631">
        <w:rPr>
          <w:rStyle w:val="Ohne"/>
          <w:rFonts w:ascii="Arial" w:hAnsi="Arial" w:cs="Arial"/>
          <w:b/>
          <w:bCs/>
          <w:lang w:val="en-US"/>
        </w:rPr>
        <w:tab/>
      </w:r>
      <w:r w:rsidRPr="001A6631">
        <w:rPr>
          <w:rStyle w:val="Ohne"/>
          <w:rFonts w:ascii="Arial" w:hAnsi="Arial" w:cs="Arial"/>
          <w:b/>
          <w:bCs/>
          <w:lang w:val="en-US"/>
        </w:rPr>
        <w:tab/>
        <w:t>Press contact:</w:t>
      </w:r>
      <w:r w:rsidRPr="001A6631">
        <w:rPr>
          <w:rStyle w:val="Ohne"/>
          <w:rFonts w:ascii="Arial" w:hAnsi="Arial" w:cs="Arial"/>
          <w:b/>
          <w:bCs/>
          <w:lang w:val="en-US"/>
        </w:rPr>
        <w:tab/>
      </w:r>
      <w:r w:rsidRPr="001A6631">
        <w:rPr>
          <w:rStyle w:val="Ohne"/>
          <w:rFonts w:ascii="Arial" w:hAnsi="Arial" w:cs="Arial"/>
          <w:b/>
          <w:bCs/>
          <w:lang w:val="en-US"/>
        </w:rPr>
        <w:tab/>
      </w:r>
      <w:r w:rsidRPr="001A6631">
        <w:rPr>
          <w:rStyle w:val="Ohne"/>
          <w:rFonts w:ascii="Arial" w:hAnsi="Arial" w:cs="Arial"/>
          <w:b/>
          <w:bCs/>
          <w:lang w:val="en-US"/>
        </w:rPr>
        <w:tab/>
      </w:r>
    </w:p>
    <w:p w14:paraId="675D6F0E" w14:textId="7C0B839C" w:rsidR="00556A81" w:rsidRPr="001A6631" w:rsidRDefault="00556A81" w:rsidP="009567E7">
      <w:pPr>
        <w:pStyle w:val="NoSpacing"/>
        <w:spacing w:line="360" w:lineRule="auto"/>
        <w:rPr>
          <w:rStyle w:val="Ohne"/>
          <w:rFonts w:ascii="Arial" w:hAnsi="Arial" w:cs="Arial"/>
          <w:u w:color="FF0000"/>
          <w:lang w:val="en-US"/>
        </w:rPr>
      </w:pPr>
      <w:r w:rsidRPr="001A6631">
        <w:rPr>
          <w:rStyle w:val="Ohne"/>
          <w:rFonts w:ascii="Arial" w:hAnsi="Arial" w:cs="Arial"/>
          <w:u w:color="FF0000"/>
          <w:lang w:val="en-US"/>
        </w:rPr>
        <w:t>GMG GmbH &amp; Co. KG</w:t>
      </w:r>
      <w:r w:rsidRPr="001A6631">
        <w:rPr>
          <w:rStyle w:val="Ohne"/>
          <w:rFonts w:ascii="Arial" w:hAnsi="Arial" w:cs="Arial"/>
          <w:u w:color="FF0000"/>
          <w:lang w:val="en-US"/>
        </w:rPr>
        <w:tab/>
      </w:r>
      <w:r w:rsidRPr="001A6631">
        <w:rPr>
          <w:rStyle w:val="Ohne"/>
          <w:rFonts w:ascii="Arial" w:hAnsi="Arial" w:cs="Arial"/>
          <w:u w:color="FF0000"/>
          <w:lang w:val="en-US"/>
        </w:rPr>
        <w:tab/>
        <w:t>AD Communications</w:t>
      </w:r>
      <w:r w:rsidRPr="001A6631">
        <w:rPr>
          <w:rStyle w:val="Ohne"/>
          <w:rFonts w:ascii="Arial" w:hAnsi="Arial" w:cs="Arial"/>
          <w:u w:color="FF0000"/>
          <w:lang w:val="en-US"/>
        </w:rPr>
        <w:tab/>
      </w:r>
      <w:r w:rsidRPr="001A6631">
        <w:rPr>
          <w:rStyle w:val="Ohne"/>
          <w:rFonts w:ascii="Arial" w:hAnsi="Arial" w:cs="Arial"/>
          <w:u w:color="FF0000"/>
          <w:lang w:val="en-US"/>
        </w:rPr>
        <w:tab/>
      </w:r>
    </w:p>
    <w:p w14:paraId="1E1B2CC7" w14:textId="4A96C6DB" w:rsidR="00556A81" w:rsidRPr="001A6631" w:rsidRDefault="00556A81" w:rsidP="009567E7">
      <w:pPr>
        <w:pStyle w:val="NoSpacing"/>
        <w:spacing w:line="360" w:lineRule="auto"/>
        <w:rPr>
          <w:rStyle w:val="Ohne"/>
          <w:rFonts w:ascii="Arial" w:hAnsi="Arial" w:cs="Arial"/>
          <w:u w:color="FF0000"/>
          <w:lang w:val="en-US"/>
        </w:rPr>
      </w:pPr>
      <w:r w:rsidRPr="001A6631">
        <w:rPr>
          <w:rStyle w:val="Ohne"/>
          <w:rFonts w:ascii="Arial" w:hAnsi="Arial" w:cs="Arial"/>
          <w:u w:color="FF0000"/>
          <w:lang w:val="en-US"/>
        </w:rPr>
        <w:t>Phone: +49 7071 938 74-0</w:t>
      </w:r>
      <w:r w:rsidRPr="001A6631">
        <w:rPr>
          <w:rStyle w:val="Ohne"/>
          <w:rFonts w:ascii="Arial" w:hAnsi="Arial" w:cs="Arial"/>
          <w:u w:color="FF0000"/>
          <w:lang w:val="en-US"/>
        </w:rPr>
        <w:tab/>
      </w:r>
      <w:r w:rsidR="00057637" w:rsidRPr="001A6631">
        <w:rPr>
          <w:rStyle w:val="Ohne"/>
          <w:rFonts w:ascii="Arial" w:hAnsi="Arial" w:cs="Arial"/>
          <w:u w:color="FF0000"/>
          <w:lang w:val="en-US"/>
        </w:rPr>
        <w:tab/>
      </w:r>
      <w:r w:rsidR="009E47CB">
        <w:rPr>
          <w:rStyle w:val="Ohne"/>
          <w:rFonts w:ascii="Arial" w:hAnsi="Arial" w:cs="Arial"/>
          <w:u w:color="FF0000"/>
          <w:lang w:val="en-US"/>
        </w:rPr>
        <w:t>Sirah Awan</w:t>
      </w:r>
      <w:r w:rsidRPr="001A6631">
        <w:rPr>
          <w:rStyle w:val="Ohne"/>
          <w:rFonts w:ascii="Arial" w:hAnsi="Arial" w:cs="Arial"/>
          <w:u w:color="FF0000"/>
          <w:lang w:val="en-US"/>
        </w:rPr>
        <w:tab/>
      </w:r>
      <w:r w:rsidRPr="001A6631">
        <w:rPr>
          <w:rStyle w:val="Ohne"/>
          <w:rFonts w:ascii="Arial" w:hAnsi="Arial" w:cs="Arial"/>
          <w:u w:color="FF0000"/>
          <w:lang w:val="en-US"/>
        </w:rPr>
        <w:tab/>
      </w:r>
      <w:r w:rsidRPr="001A6631">
        <w:rPr>
          <w:rStyle w:val="Ohne"/>
          <w:rFonts w:ascii="Arial" w:hAnsi="Arial" w:cs="Arial"/>
          <w:u w:color="FF0000"/>
          <w:lang w:val="en-US"/>
        </w:rPr>
        <w:tab/>
      </w:r>
    </w:p>
    <w:p w14:paraId="139190FB" w14:textId="661DE5AA" w:rsidR="00556A81" w:rsidRPr="00BC231E" w:rsidRDefault="00556A81" w:rsidP="009567E7">
      <w:pPr>
        <w:pStyle w:val="NoSpacing"/>
        <w:spacing w:line="360" w:lineRule="auto"/>
        <w:rPr>
          <w:rFonts w:ascii="Arial" w:hAnsi="Arial" w:cs="Arial"/>
        </w:rPr>
      </w:pPr>
      <w:r w:rsidRPr="00BC231E">
        <w:rPr>
          <w:rStyle w:val="Ohne"/>
          <w:rFonts w:ascii="Arial" w:hAnsi="Arial" w:cs="Arial"/>
          <w:u w:color="FF0000"/>
        </w:rPr>
        <w:t>E-mail: pr@gmgcolor.com</w:t>
      </w:r>
      <w:r w:rsidRPr="00BC231E">
        <w:rPr>
          <w:rStyle w:val="Ohne"/>
          <w:rFonts w:ascii="Arial" w:hAnsi="Arial" w:cs="Arial"/>
          <w:u w:color="FF0000"/>
        </w:rPr>
        <w:tab/>
      </w:r>
      <w:r w:rsidRPr="00BC231E">
        <w:rPr>
          <w:rStyle w:val="Ohne"/>
          <w:rFonts w:ascii="Arial" w:hAnsi="Arial" w:cs="Arial"/>
          <w:u w:color="FF0000"/>
        </w:rPr>
        <w:tab/>
      </w:r>
      <w:r w:rsidR="00CF3325" w:rsidRPr="00BC231E">
        <w:rPr>
          <w:rStyle w:val="Ohne"/>
          <w:rFonts w:ascii="Arial" w:hAnsi="Arial" w:cs="Arial"/>
          <w:u w:color="FF0000"/>
        </w:rPr>
        <w:t xml:space="preserve">E-mail: </w:t>
      </w:r>
      <w:r w:rsidR="009E47CB">
        <w:rPr>
          <w:rStyle w:val="Ohne"/>
          <w:rFonts w:ascii="Arial" w:hAnsi="Arial" w:cs="Arial"/>
          <w:u w:color="FF0000"/>
        </w:rPr>
        <w:t>sawan</w:t>
      </w:r>
      <w:r w:rsidR="00CF3325" w:rsidRPr="00BC231E">
        <w:rPr>
          <w:rStyle w:val="Ohne"/>
          <w:rFonts w:ascii="Arial" w:hAnsi="Arial" w:cs="Arial"/>
          <w:u w:color="FF0000"/>
        </w:rPr>
        <w:t>@adcomms.co.uk</w:t>
      </w:r>
    </w:p>
    <w:p w14:paraId="3A43631A" w14:textId="1EEC2DF3" w:rsidR="00ED1467" w:rsidRPr="00BC231E" w:rsidRDefault="00ED1467">
      <w:pPr>
        <w:rPr>
          <w:lang w:val="de-DE"/>
        </w:rPr>
      </w:pPr>
    </w:p>
    <w:p w14:paraId="0CF89FCC" w14:textId="2908BEED" w:rsidR="00057637" w:rsidRPr="00BC231E" w:rsidRDefault="00057637" w:rsidP="004C52E4">
      <w:pPr>
        <w:rPr>
          <w:rFonts w:ascii="Arial" w:hAnsi="Arial" w:cs="Arial"/>
          <w:lang w:val="de-DE"/>
        </w:rPr>
      </w:pPr>
    </w:p>
    <w:sectPr w:rsidR="00057637" w:rsidRPr="00BC231E">
      <w:headerReference w:type="default" r:id="rId16"/>
      <w:footerReference w:type="default" r:id="rId17"/>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89E9" w14:textId="77777777" w:rsidR="00B02592" w:rsidRDefault="00B02592">
      <w:r>
        <w:separator/>
      </w:r>
    </w:p>
  </w:endnote>
  <w:endnote w:type="continuationSeparator" w:id="0">
    <w:p w14:paraId="4C034375" w14:textId="77777777" w:rsidR="00B02592" w:rsidRDefault="00B02592">
      <w:r>
        <w:continuationSeparator/>
      </w:r>
    </w:p>
  </w:endnote>
  <w:endnote w:type="continuationNotice" w:id="1">
    <w:p w14:paraId="6058F58E" w14:textId="77777777" w:rsidR="00FF3D76" w:rsidRDefault="00FF3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LT Std Roman">
    <w:altName w:val="Calibri"/>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893C" w14:textId="77777777" w:rsidR="00EF04F8" w:rsidRDefault="00EF04F8">
    <w:pPr>
      <w:pStyle w:val="Footer"/>
      <w:tabs>
        <w:tab w:val="clear" w:pos="9026"/>
        <w:tab w:val="right" w:pos="9000"/>
      </w:tabs>
      <w:jc w:val="right"/>
    </w:pPr>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hAns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D352" w14:textId="77777777" w:rsidR="00B02592" w:rsidRDefault="00B02592">
      <w:r>
        <w:separator/>
      </w:r>
    </w:p>
  </w:footnote>
  <w:footnote w:type="continuationSeparator" w:id="0">
    <w:p w14:paraId="0EDC61C8" w14:textId="77777777" w:rsidR="00B02592" w:rsidRDefault="00B02592">
      <w:r>
        <w:continuationSeparator/>
      </w:r>
    </w:p>
  </w:footnote>
  <w:footnote w:type="continuationNotice" w:id="1">
    <w:p w14:paraId="2ACFB171" w14:textId="77777777" w:rsidR="00FF3D76" w:rsidRDefault="00FF3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4D6F" w14:textId="77777777" w:rsidR="00EF04F8" w:rsidRDefault="00EF04F8">
    <w:pPr>
      <w:pStyle w:val="Header"/>
      <w:tabs>
        <w:tab w:val="clear" w:pos="9026"/>
        <w:tab w:val="right" w:pos="9000"/>
      </w:tabs>
    </w:pPr>
    <w:r>
      <w:rPr>
        <w:noProof/>
      </w:rPr>
      <w:drawing>
        <wp:anchor distT="152400" distB="152400" distL="152400" distR="152400" simplePos="0" relativeHeight="251658240" behindDoc="1" locked="0" layoutInCell="1" allowOverlap="1" wp14:anchorId="57C675DD" wp14:editId="73A47706">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rFonts w:ascii="Arial" w:hAnsi="Arial"/>
        <w:sz w:val="36"/>
        <w:szCs w:val="3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8AE"/>
    <w:multiLevelType w:val="hybridMultilevel"/>
    <w:tmpl w:val="F1CE126A"/>
    <w:lvl w:ilvl="0" w:tplc="07D48F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D6226"/>
    <w:multiLevelType w:val="hybridMultilevel"/>
    <w:tmpl w:val="6E9E28E6"/>
    <w:lvl w:ilvl="0" w:tplc="7BF8501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3052">
    <w:abstractNumId w:val="0"/>
  </w:num>
  <w:num w:numId="2" w16cid:durableId="23155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D4"/>
    <w:rsid w:val="000231A1"/>
    <w:rsid w:val="0003344D"/>
    <w:rsid w:val="00042A07"/>
    <w:rsid w:val="00053D14"/>
    <w:rsid w:val="00057637"/>
    <w:rsid w:val="0007761E"/>
    <w:rsid w:val="000A6316"/>
    <w:rsid w:val="000B0519"/>
    <w:rsid w:val="000C39D7"/>
    <w:rsid w:val="000D06B3"/>
    <w:rsid w:val="000D1A63"/>
    <w:rsid w:val="000D6EE6"/>
    <w:rsid w:val="000E4204"/>
    <w:rsid w:val="000F38CC"/>
    <w:rsid w:val="00122637"/>
    <w:rsid w:val="00173672"/>
    <w:rsid w:val="001775FF"/>
    <w:rsid w:val="0018052D"/>
    <w:rsid w:val="00190757"/>
    <w:rsid w:val="001A6631"/>
    <w:rsid w:val="001D4CAD"/>
    <w:rsid w:val="001F0335"/>
    <w:rsid w:val="001F2853"/>
    <w:rsid w:val="0020223A"/>
    <w:rsid w:val="00232558"/>
    <w:rsid w:val="00234F6C"/>
    <w:rsid w:val="00241C74"/>
    <w:rsid w:val="002504B2"/>
    <w:rsid w:val="00272A1F"/>
    <w:rsid w:val="0027577A"/>
    <w:rsid w:val="002A2141"/>
    <w:rsid w:val="002A372A"/>
    <w:rsid w:val="002A4366"/>
    <w:rsid w:val="002D010A"/>
    <w:rsid w:val="002D4DEE"/>
    <w:rsid w:val="00307486"/>
    <w:rsid w:val="003101BE"/>
    <w:rsid w:val="003202E2"/>
    <w:rsid w:val="003213E8"/>
    <w:rsid w:val="00335B06"/>
    <w:rsid w:val="003439B9"/>
    <w:rsid w:val="003501B8"/>
    <w:rsid w:val="00350D41"/>
    <w:rsid w:val="00372A80"/>
    <w:rsid w:val="003768D6"/>
    <w:rsid w:val="003A2355"/>
    <w:rsid w:val="003D56AC"/>
    <w:rsid w:val="003F03C0"/>
    <w:rsid w:val="004034D0"/>
    <w:rsid w:val="00405C55"/>
    <w:rsid w:val="00445011"/>
    <w:rsid w:val="00485D84"/>
    <w:rsid w:val="00491FCC"/>
    <w:rsid w:val="00496807"/>
    <w:rsid w:val="004A4D36"/>
    <w:rsid w:val="004B3FEB"/>
    <w:rsid w:val="004C0854"/>
    <w:rsid w:val="004C52E4"/>
    <w:rsid w:val="004E3D64"/>
    <w:rsid w:val="004E74A6"/>
    <w:rsid w:val="004F6ACD"/>
    <w:rsid w:val="0051235B"/>
    <w:rsid w:val="00556A81"/>
    <w:rsid w:val="00561DEA"/>
    <w:rsid w:val="00577A1C"/>
    <w:rsid w:val="005A7A4C"/>
    <w:rsid w:val="005B34CC"/>
    <w:rsid w:val="005E043D"/>
    <w:rsid w:val="00637FBD"/>
    <w:rsid w:val="006477AF"/>
    <w:rsid w:val="006773AB"/>
    <w:rsid w:val="006B4794"/>
    <w:rsid w:val="006D01F0"/>
    <w:rsid w:val="006E3989"/>
    <w:rsid w:val="0070071A"/>
    <w:rsid w:val="00727BF3"/>
    <w:rsid w:val="00730BF3"/>
    <w:rsid w:val="007315CA"/>
    <w:rsid w:val="00732433"/>
    <w:rsid w:val="007575A9"/>
    <w:rsid w:val="00764425"/>
    <w:rsid w:val="0076647C"/>
    <w:rsid w:val="007962A3"/>
    <w:rsid w:val="007A0167"/>
    <w:rsid w:val="007D0827"/>
    <w:rsid w:val="007E2CDD"/>
    <w:rsid w:val="00833425"/>
    <w:rsid w:val="008516E9"/>
    <w:rsid w:val="00866F6E"/>
    <w:rsid w:val="008671AF"/>
    <w:rsid w:val="00867C32"/>
    <w:rsid w:val="00870148"/>
    <w:rsid w:val="00890712"/>
    <w:rsid w:val="008E3930"/>
    <w:rsid w:val="00903F79"/>
    <w:rsid w:val="00916020"/>
    <w:rsid w:val="009202C9"/>
    <w:rsid w:val="009221B7"/>
    <w:rsid w:val="009256E7"/>
    <w:rsid w:val="00936AF5"/>
    <w:rsid w:val="00945B23"/>
    <w:rsid w:val="00950C78"/>
    <w:rsid w:val="00955B20"/>
    <w:rsid w:val="009567E7"/>
    <w:rsid w:val="0096751B"/>
    <w:rsid w:val="009B0AD0"/>
    <w:rsid w:val="009C1EC1"/>
    <w:rsid w:val="009C2BC8"/>
    <w:rsid w:val="009C6E31"/>
    <w:rsid w:val="009D17E3"/>
    <w:rsid w:val="009D5C3C"/>
    <w:rsid w:val="009D7E42"/>
    <w:rsid w:val="009E47CB"/>
    <w:rsid w:val="009F145F"/>
    <w:rsid w:val="00A30E9A"/>
    <w:rsid w:val="00A46ACB"/>
    <w:rsid w:val="00A707D0"/>
    <w:rsid w:val="00A81643"/>
    <w:rsid w:val="00A87F72"/>
    <w:rsid w:val="00AD0B23"/>
    <w:rsid w:val="00AD4DCD"/>
    <w:rsid w:val="00B0179F"/>
    <w:rsid w:val="00B02592"/>
    <w:rsid w:val="00B6727C"/>
    <w:rsid w:val="00B74A6D"/>
    <w:rsid w:val="00B94CF1"/>
    <w:rsid w:val="00BA618C"/>
    <w:rsid w:val="00BA6F65"/>
    <w:rsid w:val="00BB6E4C"/>
    <w:rsid w:val="00BC0C66"/>
    <w:rsid w:val="00BC231E"/>
    <w:rsid w:val="00BE7336"/>
    <w:rsid w:val="00C03A9A"/>
    <w:rsid w:val="00C04FA1"/>
    <w:rsid w:val="00C10CDD"/>
    <w:rsid w:val="00C257C3"/>
    <w:rsid w:val="00C362D4"/>
    <w:rsid w:val="00C71B8C"/>
    <w:rsid w:val="00C8066F"/>
    <w:rsid w:val="00C810B0"/>
    <w:rsid w:val="00C92B45"/>
    <w:rsid w:val="00CA2682"/>
    <w:rsid w:val="00CB0F04"/>
    <w:rsid w:val="00CB6309"/>
    <w:rsid w:val="00CC6DCD"/>
    <w:rsid w:val="00CC716A"/>
    <w:rsid w:val="00CF1CA7"/>
    <w:rsid w:val="00CF3325"/>
    <w:rsid w:val="00CF333C"/>
    <w:rsid w:val="00D14F68"/>
    <w:rsid w:val="00D574A0"/>
    <w:rsid w:val="00D83519"/>
    <w:rsid w:val="00DB1323"/>
    <w:rsid w:val="00DB3B85"/>
    <w:rsid w:val="00DC76D1"/>
    <w:rsid w:val="00DE051B"/>
    <w:rsid w:val="00E103FF"/>
    <w:rsid w:val="00E27370"/>
    <w:rsid w:val="00E451F5"/>
    <w:rsid w:val="00E51B7B"/>
    <w:rsid w:val="00E54694"/>
    <w:rsid w:val="00E70285"/>
    <w:rsid w:val="00E777FF"/>
    <w:rsid w:val="00E80DE3"/>
    <w:rsid w:val="00E95D5A"/>
    <w:rsid w:val="00EB2261"/>
    <w:rsid w:val="00ED1467"/>
    <w:rsid w:val="00ED18C9"/>
    <w:rsid w:val="00EE45F8"/>
    <w:rsid w:val="00EE595A"/>
    <w:rsid w:val="00EF04F8"/>
    <w:rsid w:val="00EF78DC"/>
    <w:rsid w:val="00F025B7"/>
    <w:rsid w:val="00F35101"/>
    <w:rsid w:val="00F60895"/>
    <w:rsid w:val="00F65CC7"/>
    <w:rsid w:val="00F74E86"/>
    <w:rsid w:val="00FB3252"/>
    <w:rsid w:val="00FD0A0B"/>
    <w:rsid w:val="00FD3151"/>
    <w:rsid w:val="00FF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4AED"/>
  <w14:defaultImageDpi w14:val="32767"/>
  <w15:chartTrackingRefBased/>
  <w15:docId w15:val="{BF6C6462-60F3-5F49-8A3D-01528D16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62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2D4"/>
    <w:rPr>
      <w:u w:val="single"/>
    </w:rPr>
  </w:style>
  <w:style w:type="paragraph" w:styleId="Header">
    <w:name w:val="header"/>
    <w:link w:val="HeaderChar"/>
    <w:rsid w:val="00C362D4"/>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de-DE" w:eastAsia="en-GB"/>
    </w:rPr>
  </w:style>
  <w:style w:type="character" w:customStyle="1" w:styleId="HeaderChar">
    <w:name w:val="Header Char"/>
    <w:basedOn w:val="DefaultParagraphFont"/>
    <w:link w:val="Header"/>
    <w:rsid w:val="00C362D4"/>
    <w:rPr>
      <w:rFonts w:ascii="Calibri" w:eastAsia="Arial Unicode MS" w:hAnsi="Calibri" w:cs="Arial Unicode MS"/>
      <w:color w:val="000000"/>
      <w:sz w:val="22"/>
      <w:szCs w:val="22"/>
      <w:u w:color="000000"/>
      <w:bdr w:val="nil"/>
      <w:lang w:val="de-DE" w:eastAsia="en-GB"/>
    </w:rPr>
  </w:style>
  <w:style w:type="paragraph" w:styleId="Footer">
    <w:name w:val="footer"/>
    <w:link w:val="FooterChar"/>
    <w:rsid w:val="00C362D4"/>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de-DE" w:eastAsia="en-GB"/>
    </w:rPr>
  </w:style>
  <w:style w:type="character" w:customStyle="1" w:styleId="FooterChar">
    <w:name w:val="Footer Char"/>
    <w:basedOn w:val="DefaultParagraphFont"/>
    <w:link w:val="Footer"/>
    <w:rsid w:val="00C362D4"/>
    <w:rPr>
      <w:rFonts w:ascii="Calibri" w:eastAsia="Arial Unicode MS" w:hAnsi="Calibri" w:cs="Arial Unicode MS"/>
      <w:color w:val="000000"/>
      <w:sz w:val="22"/>
      <w:szCs w:val="22"/>
      <w:u w:color="000000"/>
      <w:bdr w:val="nil"/>
      <w:lang w:val="de-DE" w:eastAsia="en-GB"/>
    </w:rPr>
  </w:style>
  <w:style w:type="paragraph" w:customStyle="1" w:styleId="TextA">
    <w:name w:val="Text A"/>
    <w:rsid w:val="00C362D4"/>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n-GB"/>
      <w14:textOutline w14:w="12700" w14:cap="flat" w14:cmpd="sng" w14:algn="ctr">
        <w14:noFill/>
        <w14:prstDash w14:val="solid"/>
        <w14:miter w14:lim="400000"/>
      </w14:textOutline>
    </w:rPr>
  </w:style>
  <w:style w:type="character" w:customStyle="1" w:styleId="Ohne">
    <w:name w:val="Ohne"/>
    <w:rsid w:val="00C362D4"/>
  </w:style>
  <w:style w:type="character" w:customStyle="1" w:styleId="Hyperlink0">
    <w:name w:val="Hyperlink.0"/>
    <w:basedOn w:val="Ohne"/>
    <w:rsid w:val="00C362D4"/>
    <w:rPr>
      <w:rFonts w:ascii="Arial" w:eastAsia="Arial" w:hAnsi="Arial" w:cs="Arial"/>
      <w:outline w:val="0"/>
      <w:color w:val="0000FF"/>
      <w:sz w:val="20"/>
      <w:szCs w:val="20"/>
      <w:u w:val="single" w:color="0000FF"/>
    </w:rPr>
  </w:style>
  <w:style w:type="paragraph" w:styleId="NoSpacing">
    <w:name w:val="No Spacing"/>
    <w:qFormat/>
    <w:rsid w:val="00C362D4"/>
    <w:pPr>
      <w:pBdr>
        <w:top w:val="nil"/>
        <w:left w:val="nil"/>
        <w:bottom w:val="nil"/>
        <w:right w:val="nil"/>
        <w:between w:val="nil"/>
        <w:bar w:val="nil"/>
      </w:pBdr>
      <w:jc w:val="both"/>
    </w:pPr>
    <w:rPr>
      <w:rFonts w:ascii="Optima LT Std Roman" w:eastAsia="Optima LT Std Roman" w:hAnsi="Optima LT Std Roman" w:cs="Optima LT Std Roman"/>
      <w:color w:val="000000"/>
      <w:sz w:val="18"/>
      <w:szCs w:val="18"/>
      <w:u w:color="000000"/>
      <w:bdr w:val="nil"/>
      <w:lang w:val="de-DE" w:eastAsia="en-GB"/>
    </w:rPr>
  </w:style>
  <w:style w:type="character" w:styleId="UnresolvedMention">
    <w:name w:val="Unresolved Mention"/>
    <w:basedOn w:val="DefaultParagraphFont"/>
    <w:uiPriority w:val="99"/>
    <w:rsid w:val="00C362D4"/>
    <w:rPr>
      <w:color w:val="605E5C"/>
      <w:shd w:val="clear" w:color="auto" w:fill="E1DFDD"/>
    </w:rPr>
  </w:style>
  <w:style w:type="paragraph" w:customStyle="1" w:styleId="TextB">
    <w:name w:val="Text B"/>
    <w:rsid w:val="00556A81"/>
    <w:pPr>
      <w:pBdr>
        <w:top w:val="nil"/>
        <w:left w:val="nil"/>
        <w:bottom w:val="nil"/>
        <w:right w:val="nil"/>
        <w:between w:val="nil"/>
        <w:bar w:val="nil"/>
      </w:pBdr>
      <w:spacing w:before="160" w:after="160" w:line="259" w:lineRule="auto"/>
    </w:pPr>
    <w:rPr>
      <w:rFonts w:ascii="Helvetica Neue" w:eastAsia="Arial Unicode MS" w:hAnsi="Helvetica Neue" w:cs="Arial Unicode MS"/>
      <w:color w:val="000000"/>
      <w:sz w:val="22"/>
      <w:szCs w:val="22"/>
      <w:u w:color="000000"/>
      <w:bdr w:val="nil"/>
      <w:lang w:val="de-DE" w:eastAsia="en-GB"/>
      <w14:textOutline w14:w="12700" w14:cap="flat" w14:cmpd="sng" w14:algn="ctr">
        <w14:noFill/>
        <w14:prstDash w14:val="solid"/>
        <w14:miter w14:lim="400000"/>
      </w14:textOutline>
    </w:rPr>
  </w:style>
  <w:style w:type="paragraph" w:customStyle="1" w:styleId="TextAA">
    <w:name w:val="Text A A"/>
    <w:rsid w:val="00556A81"/>
    <w:pPr>
      <w:pBdr>
        <w:top w:val="nil"/>
        <w:left w:val="nil"/>
        <w:bottom w:val="nil"/>
        <w:right w:val="nil"/>
        <w:between w:val="nil"/>
        <w:bar w:val="nil"/>
      </w:pBdr>
      <w:spacing w:before="160" w:after="160" w:line="259" w:lineRule="auto"/>
    </w:pPr>
    <w:rPr>
      <w:rFonts w:ascii="Times New Roman" w:eastAsia="Arial Unicode MS" w:hAnsi="Times New Roman" w:cs="Arial Unicode MS"/>
      <w:color w:val="000000"/>
      <w:u w:color="000000"/>
      <w:bdr w:val="nil"/>
      <w:lang w:val="de-DE" w:eastAsia="en-GB"/>
      <w14:textOutline w14:w="12700" w14:cap="flat" w14:cmpd="sng" w14:algn="ctr">
        <w14:noFill/>
        <w14:prstDash w14:val="solid"/>
        <w14:miter w14:lim="400000"/>
      </w14:textOutline>
    </w:rPr>
  </w:style>
  <w:style w:type="paragraph" w:styleId="ListParagraph">
    <w:name w:val="List Paragraph"/>
    <w:basedOn w:val="Normal"/>
    <w:uiPriority w:val="34"/>
    <w:qFormat/>
    <w:rsid w:val="00057637"/>
    <w:pPr>
      <w:ind w:left="720"/>
      <w:contextualSpacing/>
    </w:pPr>
  </w:style>
  <w:style w:type="character" w:styleId="CommentReference">
    <w:name w:val="annotation reference"/>
    <w:basedOn w:val="DefaultParagraphFont"/>
    <w:uiPriority w:val="99"/>
    <w:semiHidden/>
    <w:unhideWhenUsed/>
    <w:rsid w:val="00870148"/>
    <w:rPr>
      <w:sz w:val="16"/>
      <w:szCs w:val="16"/>
    </w:rPr>
  </w:style>
  <w:style w:type="paragraph" w:styleId="CommentText">
    <w:name w:val="annotation text"/>
    <w:basedOn w:val="Normal"/>
    <w:link w:val="CommentTextChar"/>
    <w:uiPriority w:val="99"/>
    <w:semiHidden/>
    <w:unhideWhenUsed/>
    <w:rsid w:val="00870148"/>
    <w:rPr>
      <w:sz w:val="20"/>
      <w:szCs w:val="20"/>
    </w:rPr>
  </w:style>
  <w:style w:type="character" w:customStyle="1" w:styleId="CommentTextChar">
    <w:name w:val="Comment Text Char"/>
    <w:basedOn w:val="DefaultParagraphFont"/>
    <w:link w:val="CommentText"/>
    <w:uiPriority w:val="99"/>
    <w:semiHidden/>
    <w:rsid w:val="0087014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870148"/>
    <w:rPr>
      <w:b/>
      <w:bCs/>
    </w:rPr>
  </w:style>
  <w:style w:type="character" w:customStyle="1" w:styleId="CommentSubjectChar">
    <w:name w:val="Comment Subject Char"/>
    <w:basedOn w:val="CommentTextChar"/>
    <w:link w:val="CommentSubject"/>
    <w:uiPriority w:val="99"/>
    <w:semiHidden/>
    <w:rsid w:val="00870148"/>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GMGColor.E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mgcolo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linkedin.com/company/gmg" TargetMode="External"/><Relationship Id="rId10" Type="http://schemas.openxmlformats.org/officeDocument/2006/relationships/hyperlink" Target="http://gmgcolor.com/products/colorproo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mgcolor.com/products/opencolor" TargetMode="External"/><Relationship Id="rId14" Type="http://schemas.openxmlformats.org/officeDocument/2006/relationships/hyperlink" Target="https://twitter.com/gmgco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A89A7-B5B6-414F-A31F-895B4C1E382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6" ma:contentTypeDescription="Ein neues Dokument erstellen." ma:contentTypeScope="" ma:versionID="ae7288da58c0f73092871129674476af">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09314187d1a7a43f6110df56ed53da4e"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31C84-9886-484C-BC8E-6225477499EF}">
  <ds:schemaRefs>
    <ds:schemaRef ds:uri="http://schemas.microsoft.com/sharepoint/v3/contenttype/forms"/>
  </ds:schemaRefs>
</ds:datastoreItem>
</file>

<file path=customXml/itemProps2.xml><?xml version="1.0" encoding="utf-8"?>
<ds:datastoreItem xmlns:ds="http://schemas.openxmlformats.org/officeDocument/2006/customXml" ds:itemID="{96B10014-0381-4DF3-BFE4-30A90247C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Breuer</dc:creator>
  <cp:keywords/>
  <dc:description/>
  <cp:lastModifiedBy>Aimee Parsons</cp:lastModifiedBy>
  <cp:revision>10</cp:revision>
  <dcterms:created xsi:type="dcterms:W3CDTF">2023-02-07T13:04:00Z</dcterms:created>
  <dcterms:modified xsi:type="dcterms:W3CDTF">2023-02-16T09:35:00Z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documentId_7110</vt:lpwstr>
  </property>
  <property fmtid="{D5CDD505-2E9C-101B-9397-08002B2CF9AE}" pid="3" name="grammarly_documentContext">
    <vt:lpwstr>{"goals":[],"domain":"general","emotions":[],"dialect":"american"}</vt:lpwstr>
  </property>
</Properties>
</file>