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BCCA" w14:textId="77777777" w:rsidR="002B6E95" w:rsidRDefault="002B6E95" w:rsidP="00ED0E82">
      <w:pPr>
        <w:spacing w:line="360" w:lineRule="auto"/>
        <w:jc w:val="both"/>
        <w:rPr>
          <w:rFonts w:ascii="Arial" w:eastAsia="Arial" w:hAnsi="Arial" w:cs="Arial"/>
          <w:b/>
          <w:lang w:bidi="cs-CZ"/>
        </w:rPr>
      </w:pPr>
    </w:p>
    <w:p w14:paraId="0454A61E" w14:textId="77777777" w:rsidR="002B6E95" w:rsidRDefault="002B6E95" w:rsidP="00ED0E82">
      <w:pPr>
        <w:spacing w:line="360" w:lineRule="auto"/>
        <w:jc w:val="both"/>
        <w:rPr>
          <w:rFonts w:ascii="Arial" w:eastAsia="Arial" w:hAnsi="Arial" w:cs="Arial"/>
          <w:b/>
          <w:lang w:bidi="cs-CZ"/>
        </w:rPr>
      </w:pPr>
    </w:p>
    <w:p w14:paraId="429D63BF" w14:textId="36696501" w:rsidR="00356352" w:rsidRPr="00AA1027" w:rsidRDefault="002B6E95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15</w:t>
      </w:r>
      <w:r w:rsidR="00ED0E82" w:rsidRPr="00AA1027">
        <w:rPr>
          <w:rFonts w:ascii="Arial" w:eastAsia="Arial" w:hAnsi="Arial" w:cs="Arial"/>
          <w:b/>
          <w:lang w:bidi="cs-CZ"/>
        </w:rPr>
        <w:t>. března 2023</w:t>
      </w:r>
    </w:p>
    <w:p w14:paraId="487D29A2" w14:textId="02BA09F0" w:rsidR="00870434" w:rsidRPr="002B6E95" w:rsidRDefault="007D05A2" w:rsidP="00BA11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1027">
        <w:rPr>
          <w:rFonts w:ascii="Arial" w:eastAsia="Arial" w:hAnsi="Arial" w:cs="Arial"/>
          <w:b/>
          <w:sz w:val="24"/>
          <w:szCs w:val="24"/>
          <w:lang w:bidi="cs-CZ"/>
        </w:rPr>
        <w:t>Společnost Fujifilm se spojila se společností HYBRID Software a společně vyvinuly „první“ pracovní postup Smart Digital Front End pro své nadcházející flexibilní obalové řešení digitálního inkoustového tiskového stroje Jet Press FP790 s technologií na bázi vody</w:t>
      </w:r>
    </w:p>
    <w:p w14:paraId="23FB6E8C" w14:textId="48834E3A" w:rsidR="00FA6579" w:rsidRPr="00AA1027" w:rsidRDefault="00854083" w:rsidP="00BA110A">
      <w:pPr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 xml:space="preserve">Společnost Fujifilm Graphic Communications dnes oznámila, že její nadcházející flexibilní obalový řešení digitálního inkoustového tiskového stroje Jet Press FP790 bude obsahovat jedinečné řešení Smart Digital Front End (DFE) a jednotné řešení pracovního postupu vyvinuté speciálně společností HYBRID Software pro optimalizaci produktivity a výkonu tiskového stroje Fujifilm. </w:t>
      </w:r>
    </w:p>
    <w:p w14:paraId="4A9CD9B5" w14:textId="62872FC6" w:rsidR="002E5204" w:rsidRPr="00AA1027" w:rsidRDefault="00EC576E" w:rsidP="00BA110A">
      <w:pPr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>Tato nová funkce Smart DFE pro tiskárnu Fujifilm FP790 je první svého druhu vyvinutou softwarovou společností pro použití na trhu s obaly a je výsledkem úzké spolupráce mezi výzkumným a vývojovým týmem společnosti Fujifilm a specializovanými vývojáři softwaru společnosti HYBRID, které vzniklo během počátečních fází konstrukce stroje Jet Press FP790.</w:t>
      </w:r>
    </w:p>
    <w:p w14:paraId="76D68B93" w14:textId="7C6D67E8" w:rsidR="003746B6" w:rsidRPr="00AA1027" w:rsidRDefault="00C629E9" w:rsidP="00BA110A">
      <w:pPr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 xml:space="preserve">Webový pracovní postup výroby s otevřenou architekturou, založený na osvědčené technologii, nabízí plně automatizovanou funkci předtiskové přípravy, která zajišťuje, aby stroj Jet Press FP790 dokázal nabízet rychlejší časy zpracování a maximální produktivitu </w:t>
      </w:r>
      <w:r w:rsidRPr="00AA1027">
        <w:rPr>
          <w:rFonts w:ascii="Arial" w:eastAsia="Arial" w:hAnsi="Arial" w:cs="Arial"/>
          <w:lang w:bidi="cs-CZ"/>
        </w:rPr>
        <w:br/>
        <w:t>a snížení provozních nákladů. Kromě toho jeho modulární konfigurace umožňuje větší rozšíření pracovního postupu a přizpůsobení předchozích pracovních technologií tak, aby vyhovoval specifickým požadavkům uživatelů.</w:t>
      </w:r>
    </w:p>
    <w:p w14:paraId="51224835" w14:textId="55C0C1C5" w:rsidR="00630ADE" w:rsidRPr="002B6E95" w:rsidRDefault="00296EFE" w:rsidP="002B6E95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 xml:space="preserve">Manuel Schrutt, ředitel divize obalových technologií ve společnosti Fujifilm Graphic Systems EMEA, s ohledem na možnosti spolupráce se společností HYBRID Software a o výsledcích jejich partnerství v oblasti vývoje, k tomu říká: „Společnost HYBRID Software má v obalovém průmyslu záviděníhodnou pověst, protože poskytuje inovativní řešení pracovních postupů světové úrovně. Spolupráce s výzkumným a vývojovým týmem </w:t>
      </w:r>
      <w:r w:rsidRPr="00AA1027">
        <w:rPr>
          <w:rFonts w:ascii="Arial" w:eastAsia="Arial" w:hAnsi="Arial" w:cs="Arial"/>
          <w:lang w:bidi="cs-CZ"/>
        </w:rPr>
        <w:lastRenderedPageBreak/>
        <w:t>společnosti HYBRID, jejími vysoce kvalifikovanými vývojáři softwaru a využití jejich rozsáhlých znalostí řešení pracovních postupů pro obalový sektor nám umožnila vyvinout velmi rychlou, robustní a jedinečně inteligentní infrastrukturu DFE pro náš nový stroj Jet Press FP790. To přinese maximální efektivitu výroby a nejvyšší kvalitu potřebnou pro splnění stále rostoucích požadavků flexibilního trhu s obaly, a to nyní i v budoucnu.“</w:t>
      </w:r>
    </w:p>
    <w:p w14:paraId="0E1141B8" w14:textId="24676BA3" w:rsidR="00405C52" w:rsidRPr="00AA1027" w:rsidRDefault="00405C52" w:rsidP="00BA110A">
      <w:pPr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>Mike Agness, výkonný viceprezident společnosti Hybrid Software pro Severní a Jižní Ameriku, k tomu dodává: „Bylo nesmírně obohacující kombinovat jedinečné dovednosti našich dvou společností a jejich doplňující se nabídky, které společnosti Fujifilm pomohly uvést na trh vynikající nové tiskové řešení. Kombinace našich rozsáhlých znalostí a chápání výrobních pracovních postupů „RIP-to-print“ pro obalový průmysl a odborných znalostí společnosti Fujifilm v oblasti správy barev a tiskové produkce se dokonale shoduje s vývojem inovativních technologií, které leží v srdci nového stroje Jet Press FP790.“</w:t>
      </w:r>
    </w:p>
    <w:p w14:paraId="592D22E6" w14:textId="05415CA6" w:rsidR="00405C52" w:rsidRPr="00AA1027" w:rsidRDefault="0004506E" w:rsidP="00BA110A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AA1027">
        <w:rPr>
          <w:rFonts w:ascii="Arial" w:eastAsia="Arial" w:hAnsi="Arial" w:cs="Arial"/>
          <w:lang w:bidi="cs-CZ"/>
        </w:rPr>
        <w:t xml:space="preserve">Řešení digitálního inkoustového tisku Jet Press FP790, které bylo vytvořeno tak, aby poskytovalo výstup nejvyšší kvality pro širokou škálu flexibilních obalových aplikací a zároveň splňovalo regulační požadavky tohoto odvětví, se vyznačuje ekologicky ohleduplným designem, který zahrnuje technologie inkoustového tisku na bázi vody. Tisk dokáže reprodukovat více než 90 % barevného gamutu PANTONE, nabízí dva vyhrazené kanály pro tisk bílým inkoustem s vysokou bílou opacitou a nabízí vysoce kvalitní reprodukci obrazu s rozlišením 1200 x 1200 dpi. </w:t>
      </w:r>
    </w:p>
    <w:p w14:paraId="6812279F" w14:textId="705CEA46" w:rsidR="00003960" w:rsidRPr="00AA1027" w:rsidRDefault="00405C52" w:rsidP="00BA110A">
      <w:pPr>
        <w:spacing w:line="360" w:lineRule="auto"/>
        <w:jc w:val="both"/>
        <w:rPr>
          <w:rFonts w:ascii="Arial" w:hAnsi="Arial" w:cs="Arial"/>
        </w:rPr>
      </w:pPr>
      <w:r w:rsidRPr="00AA1027">
        <w:rPr>
          <w:rFonts w:ascii="Arial" w:eastAsia="Arial" w:hAnsi="Arial" w:cs="Arial"/>
          <w:lang w:bidi="cs-CZ"/>
        </w:rPr>
        <w:t>Společnost Fujifilm představí na veletrhu Interpack 2023 své nové digitální flexibilní obalové řešení Jet Press FP790 a na svém stánku (hala 8a, stánek F65) bude podpořena zástupci týmu společnosti HYBRID Software.</w:t>
      </w:r>
    </w:p>
    <w:p w14:paraId="4749F3D7" w14:textId="77777777" w:rsidR="00777FE1" w:rsidRPr="00AA1027" w:rsidRDefault="00777FE1" w:rsidP="00BA110A">
      <w:pPr>
        <w:spacing w:line="360" w:lineRule="auto"/>
        <w:jc w:val="both"/>
        <w:rPr>
          <w:rFonts w:ascii="Arial" w:hAnsi="Arial" w:cs="Arial"/>
        </w:rPr>
      </w:pPr>
    </w:p>
    <w:p w14:paraId="22BACBFE" w14:textId="4BD3DC90" w:rsidR="00BA110A" w:rsidRPr="00AA1027" w:rsidRDefault="00DF0F80" w:rsidP="00BE697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A1027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1753F7BC" w14:textId="77777777" w:rsidR="00957056" w:rsidRPr="00AA1027" w:rsidRDefault="00957056" w:rsidP="00DF0F80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B2BB33" w14:textId="77777777" w:rsidR="00313EF1" w:rsidRPr="00AA1027" w:rsidRDefault="00313EF1" w:rsidP="00313EF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EBFA7A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společnosti FUJIFILM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5F4F1E9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včetně materiálů používaných k výrobě plochých displejů, a v oblasti grafických systémů a optických zařízení.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F15E72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6C11D59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divizi FUJIFILM Graphic Communications Division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8FA251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na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nebo nás sledujte na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52E619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5243C4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Další informace vám sdělí: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FEAB9E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80A9814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78FC47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E-mail: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72EE6F" w14:textId="77777777" w:rsidR="0093239A" w:rsidRDefault="0093239A" w:rsidP="009323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Tel.: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734CE1" w14:textId="350C6C10" w:rsidR="00313EF1" w:rsidRPr="0093239A" w:rsidRDefault="0093239A" w:rsidP="009323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313EF1" w:rsidRPr="00AA1027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14:paraId="729A1616" w14:textId="77777777" w:rsidR="00313EF1" w:rsidRPr="00AA1027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0314CA6D" w14:textId="3048BCB5" w:rsidR="00DF0F80" w:rsidRPr="00AA1027" w:rsidRDefault="005B06CA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A10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702B35A9" w14:textId="77777777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>O HYBRID Software</w:t>
      </w:r>
    </w:p>
    <w:p w14:paraId="44B6847D" w14:textId="77777777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HYBRID Software s pobočkami v Belgii, Německu, USA, Spojeném království, Španělsku, Francii, Itálii a Číně a globální partnerskou sítí je společnost zabývající se vývojem podnikového softwaru zaměřená na inovativní nástroje produktivity pro grafický průmysl.</w:t>
      </w:r>
    </w:p>
    <w:p w14:paraId="29057F10" w14:textId="77777777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Pracovní postup CLOUDFLOW společnosti HYBRID Software, editory PACKZ a STEPZ a řešení pro kvalitu tisku nabízejí jedinečnou sadu výhod, které zahrnují nativní pracovní postupy PDF, podniková cloudová řešení, škálovatelnou technologii s nízkými náklady na vlastnictví a přímou integraci s předními řešeními MIS a výstupními zařízeními. Tyto produkty používají tisíce zákazníků po celém světě ve všech oblastech předtiskové přípravy a tisku, včetně etiket a obalů, skládacích kartonů, vlnité lepenky, velkoformátového a digitálního tisku. HYBRID Software je dceřinou společností Hybrid Software Group.</w:t>
      </w:r>
    </w:p>
    <w:p w14:paraId="52E83F82" w14:textId="77777777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Pro více informací navštivte www.hybridsoftware.com nebo kontaktujte: marketing@hybridsoftware.com</w:t>
      </w:r>
    </w:p>
    <w:p w14:paraId="55B84E46" w14:textId="77777777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14:paraId="7B7379FA" w14:textId="37193B4F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>Pro další informace kontaktujte:</w:t>
      </w:r>
    </w:p>
    <w:p w14:paraId="181B5A7E" w14:textId="74F6E44E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Daniel Porter </w:t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Christopher Graf, marketingový ředitel</w:t>
      </w:r>
    </w:p>
    <w:p w14:paraId="6C6B5230" w14:textId="549A2980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AD Communications </w:t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Hybrid Software</w:t>
      </w:r>
    </w:p>
    <w:p w14:paraId="6C3CE10A" w14:textId="7C6A41E2" w:rsidR="00B378DA" w:rsidRPr="00B378DA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3" w:history="1">
        <w:r w:rsidR="008660B8" w:rsidRPr="009D3EE1">
          <w:rPr>
            <w:rStyle w:val="Hyperlink"/>
            <w:rFonts w:ascii="Arial" w:hAnsi="Arial" w:cs="Arial"/>
            <w:kern w:val="2"/>
            <w:sz w:val="20"/>
            <w:szCs w:val="20"/>
          </w:rPr>
          <w:t>dporter@adcomms.co.uk</w:t>
        </w:r>
      </w:hyperlink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E:christopherg@hybridsoftware.com</w:t>
      </w:r>
    </w:p>
    <w:p w14:paraId="76922228" w14:textId="72F24456" w:rsidR="00B378DA" w:rsidRPr="00313EF1" w:rsidRDefault="00B378DA" w:rsidP="00B378DA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Tel: +44 (0)1372 464470 </w:t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="008660B8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B378DA">
        <w:rPr>
          <w:rFonts w:ascii="Arial" w:hAnsi="Arial" w:cs="Arial"/>
          <w:color w:val="000000" w:themeColor="text1"/>
          <w:kern w:val="2"/>
          <w:sz w:val="20"/>
          <w:szCs w:val="20"/>
        </w:rPr>
        <w:t>Tel: +49 761 70 776 710</w:t>
      </w:r>
    </w:p>
    <w:p w14:paraId="7D623739" w14:textId="77777777" w:rsidR="00F61931" w:rsidRDefault="00F61931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sectPr w:rsidR="00F61931" w:rsidSect="00CD57CA">
      <w:headerReference w:type="default" r:id="rId14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F2E" w14:textId="77777777" w:rsidR="0021462A" w:rsidRDefault="0021462A" w:rsidP="00155739">
      <w:pPr>
        <w:spacing w:after="0" w:line="240" w:lineRule="auto"/>
      </w:pPr>
      <w:r>
        <w:separator/>
      </w:r>
    </w:p>
  </w:endnote>
  <w:endnote w:type="continuationSeparator" w:id="0">
    <w:p w14:paraId="09818882" w14:textId="77777777" w:rsidR="0021462A" w:rsidRDefault="0021462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CC95" w14:textId="77777777" w:rsidR="0021462A" w:rsidRDefault="0021462A" w:rsidP="00155739">
      <w:pPr>
        <w:spacing w:after="0" w:line="240" w:lineRule="auto"/>
      </w:pPr>
      <w:r>
        <w:separator/>
      </w:r>
    </w:p>
  </w:footnote>
  <w:footnote w:type="continuationSeparator" w:id="0">
    <w:p w14:paraId="4CF1026E" w14:textId="77777777" w:rsidR="0021462A" w:rsidRDefault="0021462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B3B4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88833">
    <w:abstractNumId w:val="0"/>
  </w:num>
  <w:num w:numId="2" w16cid:durableId="175774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B6E95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0386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60B8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239A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1027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378DA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0531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E4064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193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  <w:style w:type="character" w:customStyle="1" w:styleId="tabchar">
    <w:name w:val="tabchar"/>
    <w:basedOn w:val="DefaultParagraphFont"/>
    <w:rsid w:val="0093239A"/>
  </w:style>
  <w:style w:type="character" w:styleId="UnresolvedMention">
    <w:name w:val="Unresolved Mention"/>
    <w:basedOn w:val="DefaultParagraphFont"/>
    <w:uiPriority w:val="99"/>
    <w:semiHidden/>
    <w:unhideWhenUsed/>
    <w:rsid w:val="0086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uk/en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C262E-B67D-4BC4-8F87-C9552DB1E94F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E79F4DA2-DAAA-46A2-B55C-E54EC7C0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E1B5-0036-46ED-917A-0115079C5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2023-03-13T12:39:00Z</dcterms:created>
  <dcterms:modified xsi:type="dcterms:W3CDTF">2023-03-14T11:45:00Z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