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F6C9678" w:rsidR="009F6C63" w:rsidRPr="00227CD6" w:rsidRDefault="00410F0B" w:rsidP="00BA6457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0894BFD5">
            <wp:simplePos x="0" y="0"/>
            <wp:positionH relativeFrom="column">
              <wp:posOffset>4442460</wp:posOffset>
            </wp:positionH>
            <wp:positionV relativeFrom="page">
              <wp:align>top</wp:align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‘ </w:t>
      </w:r>
    </w:p>
    <w:p w14:paraId="12CBB8A9" w14:textId="529379FA" w:rsidR="009F6C63" w:rsidRPr="00C77292" w:rsidRDefault="00215CD3" w:rsidP="00BA6457">
      <w:pPr>
        <w:pStyle w:val="p1"/>
        <w:spacing w:line="360" w:lineRule="auto"/>
      </w:pPr>
      <w:r>
        <w:rPr>
          <w:b/>
          <w:sz w:val="20"/>
        </w:rPr>
        <w:t>Komunikat prasowy</w:t>
      </w:r>
    </w:p>
    <w:p w14:paraId="69BEDCE6" w14:textId="77777777" w:rsidR="00F33A88" w:rsidRPr="00CA2B1F" w:rsidRDefault="00F33A88" w:rsidP="00BA6457">
      <w:pPr>
        <w:pStyle w:val="Standard1"/>
        <w:rPr>
          <w:rFonts w:ascii="Arial" w:hAnsi="Arial" w:cs="Arial"/>
          <w:szCs w:val="20"/>
        </w:rPr>
      </w:pPr>
    </w:p>
    <w:p w14:paraId="0F37B54D" w14:textId="6B3EAC91" w:rsidR="00215CD3" w:rsidRPr="00C77292" w:rsidRDefault="00215CD3" w:rsidP="00BA6457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6732FD79" w14:textId="68C867B0" w:rsidR="00215CD3" w:rsidRPr="00CA2B1F" w:rsidRDefault="00215CD3" w:rsidP="00BA6457">
      <w:pPr>
        <w:pStyle w:val="Standard1"/>
        <w:rPr>
          <w:rFonts w:ascii="Arial" w:hAnsi="Arial" w:cs="Arial"/>
          <w:szCs w:val="20"/>
          <w:lang w:val="nl-BE"/>
        </w:rPr>
      </w:pPr>
      <w:r w:rsidRPr="00CA2B1F">
        <w:rPr>
          <w:rFonts w:ascii="Arial" w:hAnsi="Arial"/>
          <w:color w:val="000000"/>
          <w:lang w:val="nl-BE"/>
        </w:rPr>
        <w:t xml:space="preserve">Elni Van Rensburg – +1 830 317 0950 – </w:t>
      </w:r>
      <w:hyperlink r:id="rId9" w:history="1">
        <w:r w:rsidRPr="00CA2B1F">
          <w:rPr>
            <w:rStyle w:val="Hyperlink"/>
            <w:rFonts w:ascii="Arial" w:hAnsi="Arial"/>
            <w:lang w:val="nl-BE"/>
          </w:rPr>
          <w:t>elni.vanrensburg@miraclon.com</w:t>
        </w:r>
      </w:hyperlink>
      <w:r w:rsidRPr="00CA2B1F">
        <w:rPr>
          <w:rFonts w:ascii="Arial" w:hAnsi="Arial"/>
          <w:color w:val="000000"/>
          <w:lang w:val="nl-BE"/>
        </w:rPr>
        <w:t xml:space="preserve"> </w:t>
      </w:r>
      <w:r w:rsidRPr="00CA2B1F">
        <w:rPr>
          <w:rFonts w:ascii="Arial" w:hAnsi="Arial"/>
          <w:color w:val="000000"/>
          <w:lang w:val="nl-BE"/>
        </w:rPr>
        <w:br/>
      </w:r>
    </w:p>
    <w:p w14:paraId="75DEC26D" w14:textId="77777777" w:rsidR="009F6C63" w:rsidRPr="00CA2B1F" w:rsidRDefault="009F6C63" w:rsidP="00BA6457">
      <w:pPr>
        <w:pStyle w:val="Standard1"/>
        <w:rPr>
          <w:rFonts w:ascii="Arial" w:hAnsi="Arial" w:cs="Arial"/>
          <w:color w:val="000000"/>
          <w:szCs w:val="20"/>
          <w:lang w:val="nl-BE"/>
        </w:rPr>
      </w:pPr>
    </w:p>
    <w:p w14:paraId="0D63EAE1" w14:textId="4FFCA80B" w:rsidR="009F6C63" w:rsidRPr="00CA2B1F" w:rsidRDefault="008E5842" w:rsidP="00BA6457">
      <w:pPr>
        <w:pStyle w:val="Standard1"/>
        <w:rPr>
          <w:rFonts w:ascii="Arial" w:hAnsi="Arial" w:cs="Arial"/>
          <w:color w:val="000000"/>
          <w:szCs w:val="20"/>
          <w:lang w:val="nl-BE"/>
        </w:rPr>
      </w:pPr>
      <w:r w:rsidRPr="00CA2B1F">
        <w:rPr>
          <w:rFonts w:ascii="Arial" w:hAnsi="Arial"/>
          <w:color w:val="000000"/>
          <w:lang w:val="nl-BE"/>
        </w:rPr>
        <w:t>9 marca 2023 roku</w:t>
      </w:r>
    </w:p>
    <w:p w14:paraId="5656D397" w14:textId="1D1B9B7F" w:rsidR="00DE5266" w:rsidRPr="00CA2B1F" w:rsidRDefault="00DE5266" w:rsidP="00BA6457">
      <w:pPr>
        <w:rPr>
          <w:rFonts w:ascii="Arial" w:hAnsi="Arial" w:cs="Arial"/>
          <w:lang w:val="nl-BE"/>
        </w:rPr>
      </w:pPr>
    </w:p>
    <w:p w14:paraId="5598F4C6" w14:textId="3DFE3E60" w:rsidR="00E91D91" w:rsidRPr="00CA2B1F" w:rsidRDefault="000C2103" w:rsidP="00D4438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 w:rsidRPr="00CA2B1F">
        <w:rPr>
          <w:rFonts w:ascii="Arial" w:hAnsi="Arial"/>
          <w:b/>
          <w:sz w:val="26"/>
          <w:lang w:val="nl-BE"/>
        </w:rPr>
        <w:t>FlexoPlatte inwestuje w PureFlexo™ Printing od Miraclon, aby rozwijać wydajny fleksodruk</w:t>
      </w:r>
    </w:p>
    <w:p w14:paraId="480CE837" w14:textId="77777777" w:rsidR="003A120F" w:rsidRPr="00CA2B1F" w:rsidRDefault="003A120F" w:rsidP="00BA6457">
      <w:pPr>
        <w:pStyle w:val="Default"/>
        <w:suppressAutoHyphens/>
        <w:spacing w:line="360" w:lineRule="auto"/>
        <w:rPr>
          <w:rFonts w:ascii="Arial" w:hAnsi="Arial"/>
          <w:sz w:val="22"/>
          <w:lang w:val="nl-BE"/>
        </w:rPr>
      </w:pPr>
    </w:p>
    <w:p w14:paraId="6B0A7A70" w14:textId="2F0C3A79" w:rsidR="00F33A88" w:rsidRPr="00E957D7" w:rsidRDefault="00E03D65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Meksykańska przygotowalnia do druku FlexoPlatte z Guadalajary zainwestowała w PureFlexo Printing od Miraclon, aby zaoferować swoim klientom większą wydajność i krótszy czas przestoju możliwe dzięki temu rozwiązaniu. </w:t>
      </w:r>
    </w:p>
    <w:p w14:paraId="4A11D430" w14:textId="77777777" w:rsidR="00E03D65" w:rsidRPr="00E957D7" w:rsidRDefault="00E03D65" w:rsidP="000C2103">
      <w:pPr>
        <w:spacing w:line="360" w:lineRule="auto"/>
        <w:rPr>
          <w:rFonts w:ascii="Arial" w:hAnsi="Arial" w:cs="Arial"/>
          <w:color w:val="FFFFFF"/>
          <w:sz w:val="22"/>
          <w:szCs w:val="22"/>
          <w:shd w:val="clear" w:color="auto" w:fill="31302F"/>
        </w:rPr>
      </w:pPr>
    </w:p>
    <w:p w14:paraId="2A06A286" w14:textId="39233CF3" w:rsidR="000C2103" w:rsidRPr="00E957D7" w:rsidRDefault="000C2103" w:rsidP="000C2103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Ferel Garay, właściciel FlexoPlatte: </w:t>
      </w:r>
      <w:r>
        <w:rPr>
          <w:rFonts w:ascii="Arial" w:hAnsi="Arial"/>
          <w:sz w:val="22"/>
          <w:shd w:val="clear" w:color="auto" w:fill="FFFFFF"/>
        </w:rPr>
        <w:t>„Kiedy zobaczyliśmy, jakie korzyści związane z wydajnością maszyn oferuje PureFlexo Printing, inwestycja w tę technologię stała się dla nas kluczowa, ponieważ stale staramy się przesuwać granice fleksodruku, pomagając w tym również naszym klientom. Podobnie, jak w przypadku całej technologii FLEXCEL NX, szansa maksymalizacji zwrotu z inwestycji dzięki PureFlexo Printing, w tym możliwość optymalizacji zużycia farby, wydajności maszyn i stabilności płyt, zmienia zasady gry dla druku fleksograficznego”.</w:t>
      </w:r>
    </w:p>
    <w:p w14:paraId="5EEDD3BE" w14:textId="64E0FFB4" w:rsidR="000C2103" w:rsidRPr="00CA2B1F" w:rsidRDefault="000C2103" w:rsidP="000C2103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6BE9ADF" w14:textId="3A4F241A" w:rsidR="000C2103" w:rsidRPr="00E957D7" w:rsidRDefault="000C2103" w:rsidP="000C210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Integracja technologii przebiegła wyjątkowo sprawnie — mówi Garay: „Od czasu, kiedy zaczęliśmy używać technologii zaawansowanego patterningu powierzchni płyt, nasi klienci zgłaszają mniej nieplanowanych przerw w pracy maszyn, niższe zużycie i straty farby, co przekłada się na oszczędności finansowe. Już ponad 30% naszych klientów używa płyt wyposażonych w technologię PureFlexo Printing”.</w:t>
      </w:r>
    </w:p>
    <w:p w14:paraId="5F49A3A6" w14:textId="77777777" w:rsidR="00026E3E" w:rsidRPr="00CA2B1F" w:rsidRDefault="00026E3E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51F7674" w14:textId="04B31748" w:rsidR="007F537E" w:rsidRPr="00E957D7" w:rsidRDefault="00F33A88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Rozwiązanie PureFlexo Printing dostępne w ramach FLEXCEL NX Print Suite do opakowań giętkich ma zaradzić przyczynom niepożądanej rozlewności farby w zastosowaniach farb rozpuszczalnikowych na folii w druku szerokowstęgowym, zapewniając szersze okno robocze dla produkcji fleksograficznej. Oferuje nowe poziomy kontroli rozlewności farby, umożliwiając czystsze wydruki, bardziej przewidywalne kolory i większą wydajność przy każdym zadaniu. Dłuższy czas pracy maszyn zmniejsza straty materiałów i farby, przyczyniając się do bardziej równoważonego procesu produkcji.</w:t>
      </w:r>
    </w:p>
    <w:p w14:paraId="6590C9A5" w14:textId="77777777" w:rsidR="00316E82" w:rsidRPr="00CA2B1F" w:rsidRDefault="00316E82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349A13" w14:textId="77777777" w:rsidR="00CE315D" w:rsidRPr="00E957D7" w:rsidRDefault="00CE315D" w:rsidP="00BA6457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t>KONIEC</w:t>
      </w:r>
    </w:p>
    <w:p w14:paraId="42D5985F" w14:textId="5B1E8503" w:rsidR="00E957D7" w:rsidRDefault="00E957D7">
      <w:pPr>
        <w:rPr>
          <w:rFonts w:ascii="Arial" w:hAnsi="Arial" w:cs="Arial"/>
          <w:b/>
        </w:rPr>
      </w:pPr>
    </w:p>
    <w:p w14:paraId="5581689C" w14:textId="2AC78211" w:rsidR="00CE315D" w:rsidRPr="00227CD6" w:rsidRDefault="00CE315D" w:rsidP="003A120F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Informacje o firmie Miraclon</w:t>
      </w:r>
    </w:p>
    <w:p w14:paraId="09EBACF1" w14:textId="1B7C1672" w:rsidR="009D2C80" w:rsidRPr="00227CD6" w:rsidRDefault="00CE315D" w:rsidP="003A120F">
      <w:pPr>
        <w:rPr>
          <w:rFonts w:ascii="Arial" w:hAnsi="Arial" w:cs="Arial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>
        <w:rPr>
          <w:rStyle w:val="Hyperlink"/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i obserwuj nas na </w:t>
      </w:r>
      <w:hyperlink r:id="rId11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oraz </w:t>
      </w:r>
      <w:hyperlink r:id="rId12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>.</w:t>
      </w:r>
    </w:p>
    <w:sectPr w:rsidR="009D2C80" w:rsidRPr="00227CD6" w:rsidSect="00F420B6">
      <w:headerReference w:type="default" r:id="rId13"/>
      <w:footerReference w:type="first" r:id="rId14"/>
      <w:pgSz w:w="12240" w:h="15840" w:code="1"/>
      <w:pgMar w:top="709" w:right="1376" w:bottom="1440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374F" w14:textId="77777777" w:rsidR="009F6D61" w:rsidRDefault="009F6D61">
      <w:r>
        <w:separator/>
      </w:r>
    </w:p>
  </w:endnote>
  <w:endnote w:type="continuationSeparator" w:id="0">
    <w:p w14:paraId="07DBDCFF" w14:textId="77777777" w:rsidR="009F6D61" w:rsidRDefault="009F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A08" w14:textId="77F5B9DF" w:rsidR="00036555" w:rsidRDefault="000365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8A2FD" wp14:editId="3F374701">
          <wp:simplePos x="0" y="0"/>
          <wp:positionH relativeFrom="margin">
            <wp:align>right</wp:align>
          </wp:positionH>
          <wp:positionV relativeFrom="page">
            <wp:posOffset>9315450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ABEA" w14:textId="77777777" w:rsidR="009F6D61" w:rsidRDefault="009F6D61">
      <w:r>
        <w:rPr>
          <w:color w:val="000000"/>
        </w:rPr>
        <w:separator/>
      </w:r>
    </w:p>
  </w:footnote>
  <w:footnote w:type="continuationSeparator" w:id="0">
    <w:p w14:paraId="30344585" w14:textId="77777777" w:rsidR="009F6D61" w:rsidRDefault="009F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742945955">
    <w:abstractNumId w:val="12"/>
  </w:num>
  <w:num w:numId="2" w16cid:durableId="1259675351">
    <w:abstractNumId w:val="20"/>
  </w:num>
  <w:num w:numId="3" w16cid:durableId="471755212">
    <w:abstractNumId w:val="5"/>
  </w:num>
  <w:num w:numId="4" w16cid:durableId="1692293410">
    <w:abstractNumId w:val="26"/>
  </w:num>
  <w:num w:numId="5" w16cid:durableId="1117725134">
    <w:abstractNumId w:val="22"/>
  </w:num>
  <w:num w:numId="6" w16cid:durableId="2072733863">
    <w:abstractNumId w:val="17"/>
  </w:num>
  <w:num w:numId="7" w16cid:durableId="356195998">
    <w:abstractNumId w:val="13"/>
  </w:num>
  <w:num w:numId="8" w16cid:durableId="1345981047">
    <w:abstractNumId w:val="14"/>
  </w:num>
  <w:num w:numId="9" w16cid:durableId="1567182478">
    <w:abstractNumId w:val="11"/>
  </w:num>
  <w:num w:numId="10" w16cid:durableId="2006662725">
    <w:abstractNumId w:val="21"/>
  </w:num>
  <w:num w:numId="11" w16cid:durableId="803699563">
    <w:abstractNumId w:val="2"/>
  </w:num>
  <w:num w:numId="12" w16cid:durableId="1462262080">
    <w:abstractNumId w:val="24"/>
  </w:num>
  <w:num w:numId="13" w16cid:durableId="1231842157">
    <w:abstractNumId w:val="3"/>
  </w:num>
  <w:num w:numId="14" w16cid:durableId="37167477">
    <w:abstractNumId w:val="16"/>
  </w:num>
  <w:num w:numId="15" w16cid:durableId="170485048">
    <w:abstractNumId w:val="25"/>
  </w:num>
  <w:num w:numId="16" w16cid:durableId="675503322">
    <w:abstractNumId w:val="0"/>
  </w:num>
  <w:num w:numId="17" w16cid:durableId="450824320">
    <w:abstractNumId w:val="4"/>
  </w:num>
  <w:num w:numId="18" w16cid:durableId="1963464368">
    <w:abstractNumId w:val="6"/>
  </w:num>
  <w:num w:numId="19" w16cid:durableId="1765102333">
    <w:abstractNumId w:val="15"/>
  </w:num>
  <w:num w:numId="20" w16cid:durableId="739063199">
    <w:abstractNumId w:val="18"/>
  </w:num>
  <w:num w:numId="21" w16cid:durableId="1597399644">
    <w:abstractNumId w:val="23"/>
  </w:num>
  <w:num w:numId="22" w16cid:durableId="1617758380">
    <w:abstractNumId w:val="10"/>
  </w:num>
  <w:num w:numId="23" w16cid:durableId="181014310">
    <w:abstractNumId w:val="28"/>
  </w:num>
  <w:num w:numId="24" w16cid:durableId="2127966948">
    <w:abstractNumId w:val="1"/>
  </w:num>
  <w:num w:numId="25" w16cid:durableId="1695303906">
    <w:abstractNumId w:val="9"/>
  </w:num>
  <w:num w:numId="26" w16cid:durableId="11151135">
    <w:abstractNumId w:val="27"/>
  </w:num>
  <w:num w:numId="27" w16cid:durableId="2069954656">
    <w:abstractNumId w:val="7"/>
  </w:num>
  <w:num w:numId="28" w16cid:durableId="1743062272">
    <w:abstractNumId w:val="19"/>
  </w:num>
  <w:num w:numId="29" w16cid:durableId="1985892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6BA4"/>
    <w:rsid w:val="00026E3E"/>
    <w:rsid w:val="00031FB0"/>
    <w:rsid w:val="000353B7"/>
    <w:rsid w:val="00036555"/>
    <w:rsid w:val="00042705"/>
    <w:rsid w:val="00043002"/>
    <w:rsid w:val="00055BB1"/>
    <w:rsid w:val="00066F7A"/>
    <w:rsid w:val="000749F7"/>
    <w:rsid w:val="00074E7C"/>
    <w:rsid w:val="00076077"/>
    <w:rsid w:val="00086A35"/>
    <w:rsid w:val="00094119"/>
    <w:rsid w:val="00094EBC"/>
    <w:rsid w:val="000A20FA"/>
    <w:rsid w:val="000A2943"/>
    <w:rsid w:val="000C2103"/>
    <w:rsid w:val="000D1F25"/>
    <w:rsid w:val="000D52DC"/>
    <w:rsid w:val="000E283C"/>
    <w:rsid w:val="00101185"/>
    <w:rsid w:val="00102CED"/>
    <w:rsid w:val="00110906"/>
    <w:rsid w:val="001131B9"/>
    <w:rsid w:val="0011429C"/>
    <w:rsid w:val="0011605E"/>
    <w:rsid w:val="00122615"/>
    <w:rsid w:val="001238C3"/>
    <w:rsid w:val="0012417F"/>
    <w:rsid w:val="00142ACB"/>
    <w:rsid w:val="00143978"/>
    <w:rsid w:val="00153998"/>
    <w:rsid w:val="00156921"/>
    <w:rsid w:val="0015779F"/>
    <w:rsid w:val="00161A56"/>
    <w:rsid w:val="0016622F"/>
    <w:rsid w:val="0018080D"/>
    <w:rsid w:val="00184CDB"/>
    <w:rsid w:val="001873C4"/>
    <w:rsid w:val="00190BEC"/>
    <w:rsid w:val="001A1ECA"/>
    <w:rsid w:val="001A4F7B"/>
    <w:rsid w:val="001B27F0"/>
    <w:rsid w:val="001B2B71"/>
    <w:rsid w:val="001B7683"/>
    <w:rsid w:val="001C0633"/>
    <w:rsid w:val="001C5905"/>
    <w:rsid w:val="001D44C4"/>
    <w:rsid w:val="001D48E5"/>
    <w:rsid w:val="001E04C4"/>
    <w:rsid w:val="001E648D"/>
    <w:rsid w:val="00202D48"/>
    <w:rsid w:val="00203297"/>
    <w:rsid w:val="00212C6E"/>
    <w:rsid w:val="00212E9B"/>
    <w:rsid w:val="00215CD3"/>
    <w:rsid w:val="002256DD"/>
    <w:rsid w:val="00227CD6"/>
    <w:rsid w:val="00251E71"/>
    <w:rsid w:val="002701DF"/>
    <w:rsid w:val="002766C9"/>
    <w:rsid w:val="00277AD6"/>
    <w:rsid w:val="00277CC1"/>
    <w:rsid w:val="00282EA2"/>
    <w:rsid w:val="00290444"/>
    <w:rsid w:val="00291312"/>
    <w:rsid w:val="00291B51"/>
    <w:rsid w:val="002B1025"/>
    <w:rsid w:val="002B1F2A"/>
    <w:rsid w:val="002B5531"/>
    <w:rsid w:val="002C04EF"/>
    <w:rsid w:val="002C4BAF"/>
    <w:rsid w:val="002E2ABE"/>
    <w:rsid w:val="002F1510"/>
    <w:rsid w:val="00304644"/>
    <w:rsid w:val="003049E2"/>
    <w:rsid w:val="00306C5E"/>
    <w:rsid w:val="00316E1B"/>
    <w:rsid w:val="00316E82"/>
    <w:rsid w:val="00325208"/>
    <w:rsid w:val="003338E6"/>
    <w:rsid w:val="00345986"/>
    <w:rsid w:val="003501A0"/>
    <w:rsid w:val="00362228"/>
    <w:rsid w:val="003668C4"/>
    <w:rsid w:val="00367091"/>
    <w:rsid w:val="0037052A"/>
    <w:rsid w:val="00370FE2"/>
    <w:rsid w:val="003808EF"/>
    <w:rsid w:val="00395E20"/>
    <w:rsid w:val="003A120F"/>
    <w:rsid w:val="003A1E33"/>
    <w:rsid w:val="003A4848"/>
    <w:rsid w:val="003B2822"/>
    <w:rsid w:val="003B3E76"/>
    <w:rsid w:val="003B46E4"/>
    <w:rsid w:val="003D043C"/>
    <w:rsid w:val="003D5D87"/>
    <w:rsid w:val="003F1AE9"/>
    <w:rsid w:val="00404F30"/>
    <w:rsid w:val="0040645F"/>
    <w:rsid w:val="00410F0B"/>
    <w:rsid w:val="00420178"/>
    <w:rsid w:val="004272D7"/>
    <w:rsid w:val="0043324D"/>
    <w:rsid w:val="00436A0A"/>
    <w:rsid w:val="00440F28"/>
    <w:rsid w:val="00444018"/>
    <w:rsid w:val="00452E35"/>
    <w:rsid w:val="004555A7"/>
    <w:rsid w:val="00455EAA"/>
    <w:rsid w:val="00464426"/>
    <w:rsid w:val="004648F8"/>
    <w:rsid w:val="00470F98"/>
    <w:rsid w:val="00475EB3"/>
    <w:rsid w:val="00485B72"/>
    <w:rsid w:val="00494BC0"/>
    <w:rsid w:val="00495ED9"/>
    <w:rsid w:val="004972A0"/>
    <w:rsid w:val="004B378C"/>
    <w:rsid w:val="004C2B39"/>
    <w:rsid w:val="004C5B96"/>
    <w:rsid w:val="004E1CE5"/>
    <w:rsid w:val="00506882"/>
    <w:rsid w:val="00506B16"/>
    <w:rsid w:val="00545977"/>
    <w:rsid w:val="005534C6"/>
    <w:rsid w:val="00555815"/>
    <w:rsid w:val="005600F0"/>
    <w:rsid w:val="005C0194"/>
    <w:rsid w:val="005C4A38"/>
    <w:rsid w:val="005D3771"/>
    <w:rsid w:val="005E6666"/>
    <w:rsid w:val="005F2E82"/>
    <w:rsid w:val="005F61A7"/>
    <w:rsid w:val="0061094E"/>
    <w:rsid w:val="00610F69"/>
    <w:rsid w:val="00622A24"/>
    <w:rsid w:val="00625E38"/>
    <w:rsid w:val="006417EC"/>
    <w:rsid w:val="00647611"/>
    <w:rsid w:val="00647688"/>
    <w:rsid w:val="00650096"/>
    <w:rsid w:val="00654BE1"/>
    <w:rsid w:val="00661E1C"/>
    <w:rsid w:val="00664409"/>
    <w:rsid w:val="00664458"/>
    <w:rsid w:val="00680130"/>
    <w:rsid w:val="006806CD"/>
    <w:rsid w:val="00683AAF"/>
    <w:rsid w:val="006853B6"/>
    <w:rsid w:val="00685C8F"/>
    <w:rsid w:val="006918C4"/>
    <w:rsid w:val="006B3153"/>
    <w:rsid w:val="006B4411"/>
    <w:rsid w:val="006B6070"/>
    <w:rsid w:val="006D7BA1"/>
    <w:rsid w:val="006E3344"/>
    <w:rsid w:val="006E53A3"/>
    <w:rsid w:val="006F0588"/>
    <w:rsid w:val="006F74D8"/>
    <w:rsid w:val="007010BE"/>
    <w:rsid w:val="00710E9C"/>
    <w:rsid w:val="00712BCF"/>
    <w:rsid w:val="007155B1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B1274"/>
    <w:rsid w:val="007C3DF5"/>
    <w:rsid w:val="007C441F"/>
    <w:rsid w:val="007D54EF"/>
    <w:rsid w:val="007E20D9"/>
    <w:rsid w:val="007E3697"/>
    <w:rsid w:val="007F1281"/>
    <w:rsid w:val="007F1E75"/>
    <w:rsid w:val="007F537E"/>
    <w:rsid w:val="007F7C1C"/>
    <w:rsid w:val="00803AA7"/>
    <w:rsid w:val="008050F4"/>
    <w:rsid w:val="00816A7F"/>
    <w:rsid w:val="00823563"/>
    <w:rsid w:val="00823B28"/>
    <w:rsid w:val="00851FB9"/>
    <w:rsid w:val="00856586"/>
    <w:rsid w:val="00884D3E"/>
    <w:rsid w:val="00885072"/>
    <w:rsid w:val="008B59F9"/>
    <w:rsid w:val="008C7BF5"/>
    <w:rsid w:val="008D002F"/>
    <w:rsid w:val="008D3FC0"/>
    <w:rsid w:val="008D4682"/>
    <w:rsid w:val="008E5842"/>
    <w:rsid w:val="0090001A"/>
    <w:rsid w:val="0091091B"/>
    <w:rsid w:val="00920243"/>
    <w:rsid w:val="009349C6"/>
    <w:rsid w:val="00944907"/>
    <w:rsid w:val="00950F06"/>
    <w:rsid w:val="009646B1"/>
    <w:rsid w:val="009752F4"/>
    <w:rsid w:val="0099424F"/>
    <w:rsid w:val="00995558"/>
    <w:rsid w:val="0099560C"/>
    <w:rsid w:val="00997B9F"/>
    <w:rsid w:val="009A6514"/>
    <w:rsid w:val="009B295F"/>
    <w:rsid w:val="009B5204"/>
    <w:rsid w:val="009D1C0F"/>
    <w:rsid w:val="009D2749"/>
    <w:rsid w:val="009D2C80"/>
    <w:rsid w:val="009E296B"/>
    <w:rsid w:val="009F53AA"/>
    <w:rsid w:val="009F5692"/>
    <w:rsid w:val="009F6C63"/>
    <w:rsid w:val="009F6D61"/>
    <w:rsid w:val="00A12A22"/>
    <w:rsid w:val="00A16CCC"/>
    <w:rsid w:val="00A255F7"/>
    <w:rsid w:val="00A25B66"/>
    <w:rsid w:val="00A44F45"/>
    <w:rsid w:val="00A45224"/>
    <w:rsid w:val="00A45797"/>
    <w:rsid w:val="00A55531"/>
    <w:rsid w:val="00A55D07"/>
    <w:rsid w:val="00A5628B"/>
    <w:rsid w:val="00A7463A"/>
    <w:rsid w:val="00A82EF3"/>
    <w:rsid w:val="00A944A2"/>
    <w:rsid w:val="00AA0CEE"/>
    <w:rsid w:val="00AA3516"/>
    <w:rsid w:val="00AB1DB6"/>
    <w:rsid w:val="00AC1D1A"/>
    <w:rsid w:val="00AD24A1"/>
    <w:rsid w:val="00AD6A44"/>
    <w:rsid w:val="00AF3F0F"/>
    <w:rsid w:val="00B07E6F"/>
    <w:rsid w:val="00B1287D"/>
    <w:rsid w:val="00B1405A"/>
    <w:rsid w:val="00B1562B"/>
    <w:rsid w:val="00B2153E"/>
    <w:rsid w:val="00B35DCC"/>
    <w:rsid w:val="00B564CF"/>
    <w:rsid w:val="00B609B6"/>
    <w:rsid w:val="00B73004"/>
    <w:rsid w:val="00B732D7"/>
    <w:rsid w:val="00B804C8"/>
    <w:rsid w:val="00B80927"/>
    <w:rsid w:val="00B8367C"/>
    <w:rsid w:val="00B90421"/>
    <w:rsid w:val="00B94069"/>
    <w:rsid w:val="00B95305"/>
    <w:rsid w:val="00BA6457"/>
    <w:rsid w:val="00BB08F2"/>
    <w:rsid w:val="00BB6BC9"/>
    <w:rsid w:val="00BB7642"/>
    <w:rsid w:val="00BD5C6A"/>
    <w:rsid w:val="00BE4B8B"/>
    <w:rsid w:val="00BE5E03"/>
    <w:rsid w:val="00BF18C8"/>
    <w:rsid w:val="00BF46E3"/>
    <w:rsid w:val="00BF6053"/>
    <w:rsid w:val="00C1384D"/>
    <w:rsid w:val="00C13A36"/>
    <w:rsid w:val="00C20D67"/>
    <w:rsid w:val="00C33B33"/>
    <w:rsid w:val="00C40B3D"/>
    <w:rsid w:val="00C55362"/>
    <w:rsid w:val="00C64A3A"/>
    <w:rsid w:val="00C77292"/>
    <w:rsid w:val="00C87C2B"/>
    <w:rsid w:val="00CA026B"/>
    <w:rsid w:val="00CA1621"/>
    <w:rsid w:val="00CA2B1F"/>
    <w:rsid w:val="00CA5BEB"/>
    <w:rsid w:val="00CB455B"/>
    <w:rsid w:val="00CE315D"/>
    <w:rsid w:val="00CE78C5"/>
    <w:rsid w:val="00CF41F2"/>
    <w:rsid w:val="00D13B84"/>
    <w:rsid w:val="00D2038F"/>
    <w:rsid w:val="00D323AB"/>
    <w:rsid w:val="00D36BB5"/>
    <w:rsid w:val="00D44382"/>
    <w:rsid w:val="00D57C83"/>
    <w:rsid w:val="00D602C9"/>
    <w:rsid w:val="00D8393E"/>
    <w:rsid w:val="00D927E2"/>
    <w:rsid w:val="00DA3AF6"/>
    <w:rsid w:val="00DB5EEF"/>
    <w:rsid w:val="00DD73A8"/>
    <w:rsid w:val="00DE5266"/>
    <w:rsid w:val="00E03D65"/>
    <w:rsid w:val="00E15379"/>
    <w:rsid w:val="00E2322D"/>
    <w:rsid w:val="00E36F35"/>
    <w:rsid w:val="00E56BD8"/>
    <w:rsid w:val="00E91D91"/>
    <w:rsid w:val="00E957D7"/>
    <w:rsid w:val="00EA2F4F"/>
    <w:rsid w:val="00EA4B2C"/>
    <w:rsid w:val="00EA6245"/>
    <w:rsid w:val="00EB7A1B"/>
    <w:rsid w:val="00EC1D26"/>
    <w:rsid w:val="00EC3C12"/>
    <w:rsid w:val="00EC3D93"/>
    <w:rsid w:val="00EE6007"/>
    <w:rsid w:val="00EF734E"/>
    <w:rsid w:val="00F01569"/>
    <w:rsid w:val="00F167D3"/>
    <w:rsid w:val="00F33A88"/>
    <w:rsid w:val="00F420B6"/>
    <w:rsid w:val="00F44192"/>
    <w:rsid w:val="00F5119D"/>
    <w:rsid w:val="00F56814"/>
    <w:rsid w:val="00F56F86"/>
    <w:rsid w:val="00F60498"/>
    <w:rsid w:val="00F76057"/>
    <w:rsid w:val="00F901C5"/>
    <w:rsid w:val="00F91305"/>
    <w:rsid w:val="00F95B36"/>
    <w:rsid w:val="00FC23CC"/>
    <w:rsid w:val="00FC7D51"/>
    <w:rsid w:val="00FD216A"/>
    <w:rsid w:val="00FF00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C40B3D"/>
    <w:pPr>
      <w:widowControl/>
      <w:suppressAutoHyphens w:val="0"/>
      <w:autoSpaceDN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3A8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A8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racl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0F5-1D66-4895-BD0C-A1456D9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2023-03-07T07:41:00Z</dcterms:created>
  <dcterms:modified xsi:type="dcterms:W3CDTF">2023-03-08T14:26:00Z</dcterms:modified>
</cp:coreProperties>
</file>