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ED2" w14:textId="77777777" w:rsidR="000B2FAE" w:rsidRPr="002976AD" w:rsidRDefault="000B2FAE" w:rsidP="00ED0E82">
      <w:pPr>
        <w:spacing w:line="360" w:lineRule="auto"/>
        <w:jc w:val="both"/>
        <w:rPr>
          <w:rFonts w:ascii="Arial" w:hAnsi="Arial" w:cs="Arial"/>
          <w:b/>
          <w:bCs/>
        </w:rPr>
      </w:pPr>
    </w:p>
    <w:p w14:paraId="429D63BF" w14:textId="4E048B75" w:rsidR="00356352" w:rsidRPr="002976AD" w:rsidRDefault="005F3558" w:rsidP="00ED0E82">
      <w:pPr>
        <w:spacing w:line="360" w:lineRule="auto"/>
        <w:jc w:val="both"/>
        <w:rPr>
          <w:rFonts w:ascii="Arial" w:hAnsi="Arial" w:cs="Arial"/>
          <w:b/>
          <w:bCs/>
        </w:rPr>
      </w:pPr>
      <w:r>
        <w:rPr>
          <w:rFonts w:ascii="Arial" w:eastAsia="Arial" w:hAnsi="Arial" w:cs="Arial"/>
          <w:b/>
          <w:lang w:bidi="de-DE"/>
        </w:rPr>
        <w:t>06</w:t>
      </w:r>
      <w:r w:rsidR="00ED0E82" w:rsidRPr="002976AD">
        <w:rPr>
          <w:rFonts w:ascii="Arial" w:eastAsia="Arial" w:hAnsi="Arial" w:cs="Arial"/>
          <w:b/>
          <w:lang w:bidi="de-DE"/>
        </w:rPr>
        <w:t xml:space="preserve">. </w:t>
      </w:r>
      <w:r>
        <w:rPr>
          <w:rFonts w:ascii="Arial" w:eastAsia="Arial" w:hAnsi="Arial" w:cs="Arial"/>
          <w:b/>
          <w:lang w:bidi="de-DE"/>
        </w:rPr>
        <w:t>April</w:t>
      </w:r>
      <w:r w:rsidR="00ED0E82" w:rsidRPr="002976AD">
        <w:rPr>
          <w:rFonts w:ascii="Arial" w:eastAsia="Arial" w:hAnsi="Arial" w:cs="Arial"/>
          <w:b/>
          <w:lang w:bidi="de-DE"/>
        </w:rPr>
        <w:t xml:space="preserve"> 2023</w:t>
      </w:r>
    </w:p>
    <w:p w14:paraId="7511B40B" w14:textId="791632D4" w:rsidR="005F3558" w:rsidRPr="005F3558" w:rsidRDefault="00C00698" w:rsidP="005F3558">
      <w:pPr>
        <w:spacing w:after="0" w:line="360" w:lineRule="auto"/>
        <w:jc w:val="both"/>
        <w:rPr>
          <w:rFonts w:ascii="Arial" w:eastAsia="Arial" w:hAnsi="Arial" w:cs="Arial"/>
          <w:b/>
          <w:sz w:val="24"/>
          <w:szCs w:val="24"/>
          <w:lang w:bidi="de-DE"/>
        </w:rPr>
      </w:pPr>
      <w:r w:rsidRPr="002976AD">
        <w:rPr>
          <w:rFonts w:ascii="Arial" w:eastAsia="Arial" w:hAnsi="Arial" w:cs="Arial"/>
          <w:b/>
          <w:sz w:val="24"/>
          <w:szCs w:val="24"/>
          <w:lang w:bidi="de-DE"/>
        </w:rPr>
        <w:t>Allianz zwischen Fujifilm und Nordmeccanica zur Schaffung einer Plug-and-Play-Produktionsumgebung für neue</w:t>
      </w:r>
      <w:r w:rsidR="005F3558">
        <w:rPr>
          <w:rFonts w:ascii="Arial" w:eastAsia="Arial" w:hAnsi="Arial" w:cs="Arial"/>
          <w:b/>
          <w:sz w:val="24"/>
          <w:szCs w:val="24"/>
          <w:lang w:bidi="de-DE"/>
        </w:rPr>
        <w:t xml:space="preserve"> </w:t>
      </w:r>
      <w:r w:rsidRPr="002976AD">
        <w:rPr>
          <w:rFonts w:ascii="Arial" w:eastAsia="Arial" w:hAnsi="Arial" w:cs="Arial"/>
          <w:b/>
          <w:sz w:val="24"/>
          <w:szCs w:val="24"/>
          <w:lang w:bidi="de-DE"/>
        </w:rPr>
        <w:t>Inkjetdruckmaschine Jet Press FP790</w:t>
      </w:r>
    </w:p>
    <w:p w14:paraId="2D96F8E4" w14:textId="5BAAD306" w:rsidR="00C00698" w:rsidRPr="002976AD" w:rsidRDefault="00C00698" w:rsidP="00D503CA">
      <w:pPr>
        <w:spacing w:line="360" w:lineRule="auto"/>
        <w:jc w:val="both"/>
        <w:rPr>
          <w:rFonts w:ascii="Arial" w:hAnsi="Arial" w:cs="Arial"/>
        </w:rPr>
      </w:pPr>
    </w:p>
    <w:p w14:paraId="5744FBB1" w14:textId="2F635C48" w:rsidR="00A70CF4" w:rsidRPr="002976AD" w:rsidRDefault="00412F88" w:rsidP="00A70CF4">
      <w:pPr>
        <w:spacing w:line="360" w:lineRule="auto"/>
        <w:jc w:val="both"/>
        <w:rPr>
          <w:rFonts w:ascii="Arial" w:hAnsi="Arial" w:cs="Arial"/>
        </w:rPr>
      </w:pPr>
      <w:r w:rsidRPr="002976AD">
        <w:rPr>
          <w:rFonts w:ascii="Arial" w:eastAsia="Arial" w:hAnsi="Arial" w:cs="Arial"/>
          <w:lang w:bidi="de-DE"/>
        </w:rPr>
        <w:t xml:space="preserve">Nordmeccanica, ein Weltführer für Beschichtungs-, Kaschier- und Metallisierungsmaschinen, ist der jüngste strategische Partner von Fujifilm. Durch die Partnerschaft sollen Käufer der neuen digitalen Inkjetdruckmaschine für flexible Verpackungen, Jet Press FP790, zusätzliche Produktionsvorteile erhalten. </w:t>
      </w:r>
    </w:p>
    <w:p w14:paraId="304ACB8F" w14:textId="03A25D40" w:rsidR="004E5892" w:rsidRPr="002976AD" w:rsidRDefault="004E5892" w:rsidP="004E5892">
      <w:pPr>
        <w:spacing w:line="360" w:lineRule="auto"/>
        <w:jc w:val="both"/>
        <w:rPr>
          <w:rFonts w:ascii="Arial" w:hAnsi="Arial" w:cs="Arial"/>
        </w:rPr>
      </w:pPr>
      <w:r w:rsidRPr="002976AD">
        <w:rPr>
          <w:rFonts w:ascii="Arial" w:eastAsia="Arial" w:hAnsi="Arial" w:cs="Arial"/>
          <w:lang w:bidi="de-DE"/>
        </w:rPr>
        <w:t>Nach den Partnerschaftsvereinbarungen mit HYBRID Software und Henkel Adhesive Technologies ist die Allianz mit Nordmeccanica ein weiterer Meilenstein der Strategie von Fujifilm zur Bildung von Partnerschaften mit führenden Anbietern und Technologieexperten, die der Jet Press FP790 zugute kommen sollen.</w:t>
      </w:r>
    </w:p>
    <w:p w14:paraId="405D21D0" w14:textId="0FD1CBE3" w:rsidR="004E5892" w:rsidRPr="002976AD" w:rsidRDefault="00157AA2" w:rsidP="00A70CF4">
      <w:pPr>
        <w:spacing w:line="360" w:lineRule="auto"/>
        <w:jc w:val="both"/>
        <w:rPr>
          <w:rFonts w:ascii="Arial" w:hAnsi="Arial" w:cs="Arial"/>
        </w:rPr>
      </w:pPr>
      <w:r w:rsidRPr="002976AD">
        <w:rPr>
          <w:rFonts w:ascii="Arial" w:eastAsia="Arial" w:hAnsi="Arial" w:cs="Arial"/>
          <w:lang w:bidi="de-DE"/>
        </w:rPr>
        <w:t>Die Partner haben in enger Zusammenarbeit eine Reihe von Produktionstests zur Prüfung der Kompatibilität der Jet Press FP790 für flexible Lebensmittelverpackungen durchgeführt. Zuletzt wurden die Zweischicht-Kaschiermaschinen der Reihe Simplex von Nordmeccanica für lösemittelfreie Klebstoffe im Testlabor von Henkel getestet.</w:t>
      </w:r>
    </w:p>
    <w:p w14:paraId="7B47C437" w14:textId="7E8780C1" w:rsidR="00FD7A82" w:rsidRPr="002976AD" w:rsidRDefault="000168B0" w:rsidP="00D503CA">
      <w:pPr>
        <w:spacing w:line="360" w:lineRule="auto"/>
        <w:jc w:val="both"/>
        <w:rPr>
          <w:rFonts w:ascii="Arial" w:hAnsi="Arial" w:cs="Arial"/>
        </w:rPr>
      </w:pPr>
      <w:r w:rsidRPr="002976AD">
        <w:rPr>
          <w:rFonts w:ascii="Arial" w:eastAsia="Arial" w:hAnsi="Arial" w:cs="Arial"/>
          <w:lang w:bidi="de-DE"/>
        </w:rPr>
        <w:t>Raynald Barillot, Category Manager, Digital Packaging bei Fujifilm Graphic Communications EMEA, erklärt: „Neben der bestmöglichen Druckausgabe war es eine klare Zielvorgabe für die neue Jet Press FP790, dass die Kunden deren volles Potenzial ab dem ersten Tag ausschöpfen können und so von einer schnelleren Amortisierung profitieren. Dafür muss die Maschine mit den bestehenden Spitzentechnologien aus den Bereichen Front-End-Software, Substrate und Klebstoffe oder auch Weiterverarbeitungslösungen nahtlos zusammenwirken.</w:t>
      </w:r>
    </w:p>
    <w:p w14:paraId="553556F4" w14:textId="33153EE1" w:rsidR="000168B0" w:rsidRPr="002976AD" w:rsidRDefault="002876DA" w:rsidP="000168B0">
      <w:pPr>
        <w:tabs>
          <w:tab w:val="left" w:pos="1260"/>
        </w:tabs>
        <w:spacing w:line="360" w:lineRule="auto"/>
        <w:jc w:val="both"/>
        <w:rPr>
          <w:rFonts w:ascii="Arial" w:hAnsi="Arial" w:cs="Arial"/>
        </w:rPr>
      </w:pPr>
      <w:r w:rsidRPr="002976AD">
        <w:rPr>
          <w:rFonts w:ascii="Arial" w:eastAsia="Arial" w:hAnsi="Arial" w:cs="Arial"/>
          <w:lang w:bidi="de-DE"/>
        </w:rPr>
        <w:t xml:space="preserve">„Durch die Zusammenarbeit mit renommierten, führenden Herstellern von Druckvorstufen- und Weiterverarbeitungstechnologien können wir nachweisen, dass die neue Jet Press FP790 vollständig kompatibel ist und sich mühelos in bestehende Produktionsumgebungen integrieren lässt – </w:t>
      </w:r>
      <w:r w:rsidRPr="002976AD">
        <w:rPr>
          <w:rFonts w:ascii="Arial" w:eastAsia="Arial" w:hAnsi="Arial" w:cs="Arial"/>
          <w:lang w:bidi="de-DE"/>
        </w:rPr>
        <w:lastRenderedPageBreak/>
        <w:t>eine digitale Plug-and-Play-Lösung, die unter minimalem Test-, Schulungs- und Einrichtungsaufwand fertige Verpackungen höchster Qualität liefert.“</w:t>
      </w:r>
    </w:p>
    <w:p w14:paraId="43CA6163" w14:textId="4BAD0E02" w:rsidR="00384D04" w:rsidRPr="002976AD" w:rsidRDefault="00E21709" w:rsidP="000168B0">
      <w:pPr>
        <w:tabs>
          <w:tab w:val="left" w:pos="1260"/>
        </w:tabs>
        <w:spacing w:line="360" w:lineRule="auto"/>
        <w:jc w:val="both"/>
        <w:rPr>
          <w:rFonts w:ascii="Arial" w:hAnsi="Arial" w:cs="Arial"/>
        </w:rPr>
      </w:pPr>
      <w:r w:rsidRPr="002976AD">
        <w:rPr>
          <w:rFonts w:ascii="Arial" w:eastAsia="Arial" w:hAnsi="Arial" w:cs="Arial"/>
          <w:lang w:bidi="de-DE"/>
        </w:rPr>
        <w:t xml:space="preserve">Michele Zanutto, Leiter für Forschung, Entwicklung und Technologie bei Nordmeccanica, ist begeistert von dem Potenzial der Jet Press FP790 für echte Nachhaltigkeit in der Produktion: „Hersteller flexibler Verpackungen suchen ständig nach neuen Möglichkeiten zur Verbesserung der Umweltbilanz, die der Erfüllung der Kundenwünsche in puncto Qualität, Funktionalität und Kreativität nicht im Wege stehen. </w:t>
      </w:r>
    </w:p>
    <w:p w14:paraId="407E6450" w14:textId="2EFBFFAF" w:rsidR="00C519D7" w:rsidRPr="002976AD" w:rsidRDefault="000530EC" w:rsidP="00C519D7">
      <w:pPr>
        <w:tabs>
          <w:tab w:val="left" w:pos="1260"/>
        </w:tabs>
        <w:spacing w:line="360" w:lineRule="auto"/>
        <w:jc w:val="both"/>
        <w:rPr>
          <w:rFonts w:ascii="Arial" w:hAnsi="Arial" w:cs="Arial"/>
        </w:rPr>
      </w:pPr>
      <w:r w:rsidRPr="002976AD">
        <w:rPr>
          <w:rFonts w:ascii="Arial" w:eastAsia="Arial" w:hAnsi="Arial" w:cs="Arial"/>
          <w:lang w:bidi="de-DE"/>
        </w:rPr>
        <w:t>„Die Umweltvorteile der neuen mit wässrigen Tinten arbeitenden Digitaldruckmaschine von Fujifilm in Kombination mit den lösemittelfreien Klebstoffen von Henkel und unserer Technik für lösemittelfreies Kaschieren bilden einen geschlossenen Kreislauf im Hinblick auf eine wirklich nachhaltige und umweltfreundliche Produktionsumgebung. Zudem gestattet die Lösung Verpackungsherstellern die Einhaltung der in ihrem Sektor stets strenger werdenden Umweltvorschriften.“</w:t>
      </w:r>
    </w:p>
    <w:p w14:paraId="4749F3D7" w14:textId="0386CF8F" w:rsidR="00777FE1" w:rsidRPr="002976AD" w:rsidRDefault="000168B0" w:rsidP="00BA110A">
      <w:pPr>
        <w:spacing w:line="360" w:lineRule="auto"/>
        <w:jc w:val="both"/>
        <w:rPr>
          <w:rFonts w:ascii="Arial" w:hAnsi="Arial" w:cs="Arial"/>
        </w:rPr>
      </w:pPr>
      <w:r w:rsidRPr="002976AD">
        <w:rPr>
          <w:rFonts w:ascii="Arial" w:eastAsia="Arial" w:hAnsi="Arial" w:cs="Arial"/>
          <w:lang w:bidi="de-DE"/>
        </w:rPr>
        <w:t xml:space="preserve">Fujifilm präsentiert die neue Jet Press FP790 sowie Produktmuster, die mit den lösemittelfreien Kaschiermaschinen der Simplex-Reihe von Nordmeccanica weiterverarbeitet wurden, auf der interpack 2023 (Halle 8a, Stand F65). </w:t>
      </w:r>
    </w:p>
    <w:p w14:paraId="141A74B1" w14:textId="77777777" w:rsidR="000530EC" w:rsidRPr="002976AD" w:rsidRDefault="000530EC" w:rsidP="00BA110A">
      <w:pPr>
        <w:spacing w:line="360" w:lineRule="auto"/>
        <w:jc w:val="both"/>
        <w:rPr>
          <w:rFonts w:ascii="Arial" w:hAnsi="Arial" w:cs="Arial"/>
        </w:rPr>
      </w:pPr>
    </w:p>
    <w:p w14:paraId="5639C5D0" w14:textId="2F080A3A" w:rsidR="005B06CA" w:rsidRPr="0010712E" w:rsidRDefault="00DF0F80" w:rsidP="008845CF">
      <w:pPr>
        <w:spacing w:line="360" w:lineRule="auto"/>
        <w:jc w:val="center"/>
        <w:rPr>
          <w:rFonts w:ascii="Arial" w:eastAsia="Arial" w:hAnsi="Arial" w:cs="Arial"/>
          <w:b/>
          <w:color w:val="000000" w:themeColor="text1"/>
          <w:lang w:bidi="de-DE"/>
        </w:rPr>
      </w:pPr>
      <w:r w:rsidRPr="0010712E">
        <w:rPr>
          <w:rFonts w:ascii="Arial" w:eastAsia="Arial" w:hAnsi="Arial" w:cs="Arial"/>
          <w:b/>
          <w:color w:val="000000" w:themeColor="text1"/>
          <w:lang w:bidi="de-DE"/>
        </w:rPr>
        <w:t>ENDE</w:t>
      </w:r>
    </w:p>
    <w:p w14:paraId="1D497F81" w14:textId="77777777" w:rsidR="0010712E" w:rsidRPr="0010712E" w:rsidRDefault="0010712E" w:rsidP="008845CF">
      <w:pPr>
        <w:spacing w:line="360" w:lineRule="auto"/>
        <w:jc w:val="center"/>
        <w:rPr>
          <w:rFonts w:ascii="Arial" w:hAnsi="Arial" w:cs="Arial"/>
          <w:b/>
          <w:color w:val="000000" w:themeColor="text1"/>
        </w:rPr>
      </w:pPr>
    </w:p>
    <w:p w14:paraId="4E721480"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Segoe UI" w:hAnsi="Segoe UI" w:cs="Segoe UI"/>
          <w:b/>
          <w:bCs/>
          <w:color w:val="000000"/>
          <w:sz w:val="20"/>
          <w:szCs w:val="20"/>
          <w:lang w:val="de-DE"/>
        </w:rPr>
        <w:t>Über FUJIFILM Corporation</w:t>
      </w:r>
      <w:r>
        <w:rPr>
          <w:rStyle w:val="normaltextrun"/>
          <w:rFonts w:ascii="Arial" w:hAnsi="Arial" w:cs="Arial"/>
          <w:color w:val="000000"/>
          <w:sz w:val="20"/>
          <w:szCs w:val="20"/>
          <w:lang w:val="de-DE"/>
        </w:rPr>
        <w:t>    </w:t>
      </w:r>
      <w:r w:rsidRPr="00961E14">
        <w:rPr>
          <w:rStyle w:val="eop"/>
          <w:rFonts w:ascii="Arial" w:hAnsi="Arial" w:cs="Arial"/>
          <w:color w:val="000000"/>
          <w:sz w:val="20"/>
          <w:szCs w:val="20"/>
          <w:lang w:val="de-DE"/>
        </w:rPr>
        <w:t> </w:t>
      </w:r>
    </w:p>
    <w:p w14:paraId="098959D4"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de-DE"/>
        </w:rPr>
      </w:pPr>
      <w:r w:rsidRPr="00961E14">
        <w:rPr>
          <w:rStyle w:val="eop"/>
          <w:rFonts w:ascii="Segoe UI" w:hAnsi="Segoe UI" w:cs="Segoe UI"/>
          <w:sz w:val="18"/>
          <w:szCs w:val="18"/>
          <w:lang w:val="de-DE"/>
        </w:rPr>
        <w:t> </w:t>
      </w:r>
    </w:p>
    <w:p w14:paraId="7547DFFF"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sidRPr="00961E14">
        <w:rPr>
          <w:rStyle w:val="eop"/>
          <w:rFonts w:ascii="Arial" w:hAnsi="Arial" w:cs="Arial"/>
          <w:color w:val="000000"/>
          <w:sz w:val="20"/>
          <w:szCs w:val="20"/>
          <w:lang w:val="de-DE"/>
        </w:rPr>
        <w:t> </w:t>
      </w:r>
    </w:p>
    <w:p w14:paraId="61692C80"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961E14">
        <w:rPr>
          <w:rStyle w:val="eop"/>
          <w:rFonts w:ascii="Arial" w:hAnsi="Arial" w:cs="Arial"/>
          <w:color w:val="000000"/>
          <w:sz w:val="20"/>
          <w:szCs w:val="20"/>
          <w:lang w:val="fr-FR"/>
        </w:rPr>
        <w:t> </w:t>
      </w:r>
    </w:p>
    <w:p w14:paraId="1ADD15E0"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Segoe UI" w:hAnsi="Segoe UI" w:cs="Segoe UI"/>
          <w:sz w:val="18"/>
          <w:szCs w:val="18"/>
          <w:lang w:val="fr-FR"/>
        </w:rPr>
        <w:t> </w:t>
      </w:r>
      <w:r w:rsidRPr="00961E14">
        <w:rPr>
          <w:rStyle w:val="eop"/>
          <w:rFonts w:ascii="Segoe UI" w:hAnsi="Segoe UI" w:cs="Segoe UI"/>
          <w:sz w:val="18"/>
          <w:szCs w:val="18"/>
          <w:lang w:val="fr-FR"/>
        </w:rPr>
        <w:t> </w:t>
      </w:r>
    </w:p>
    <w:p w14:paraId="2E9CF104"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961E14">
        <w:rPr>
          <w:rStyle w:val="eop"/>
          <w:rFonts w:ascii="Arial" w:hAnsi="Arial" w:cs="Arial"/>
          <w:color w:val="000000"/>
          <w:sz w:val="20"/>
          <w:szCs w:val="20"/>
          <w:lang w:val="fr-FR"/>
        </w:rPr>
        <w:t> </w:t>
      </w:r>
    </w:p>
    <w:p w14:paraId="55D6FA99"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fr-FR"/>
        </w:rPr>
      </w:pPr>
      <w:r w:rsidRPr="00961E14">
        <w:rPr>
          <w:rStyle w:val="eop"/>
          <w:rFonts w:ascii="Segoe UI" w:hAnsi="Segoe UI" w:cs="Segoe UI"/>
          <w:sz w:val="18"/>
          <w:szCs w:val="18"/>
          <w:lang w:val="fr-FR"/>
        </w:rPr>
        <w:t> </w:t>
      </w:r>
    </w:p>
    <w:p w14:paraId="335898BF" w14:textId="77777777" w:rsidR="00961E14" w:rsidRDefault="00961E14" w:rsidP="00961E14">
      <w:pPr>
        <w:pStyle w:val="paragraph"/>
        <w:spacing w:before="0" w:beforeAutospacing="0" w:after="0" w:afterAutospacing="0"/>
        <w:jc w:val="both"/>
        <w:textAlignment w:val="baseline"/>
        <w:rPr>
          <w:rStyle w:val="eop"/>
          <w:rFonts w:ascii="Arial" w:hAnsi="Arial" w:cs="Arial"/>
          <w:color w:val="0000FF"/>
          <w:sz w:val="20"/>
          <w:szCs w:val="20"/>
          <w:lang w:val="de-DE"/>
        </w:rPr>
      </w:pPr>
      <w:r>
        <w:rPr>
          <w:rStyle w:val="normaltextrun"/>
          <w:rFonts w:ascii="Arial" w:hAnsi="Arial" w:cs="Arial"/>
          <w:color w:val="000000"/>
          <w:sz w:val="20"/>
          <w:szCs w:val="20"/>
          <w:lang w:val="de-DE"/>
        </w:rPr>
        <w:t xml:space="preserve">FUJIFILM Graphic Communications Division ist ein verlässlicher, langfristiger Partner mit Schwerpunkt auf technisch anspruchsvollen Drucklösungen, mit denen Druckereien eigene Wettbewerbsvorteile entwickeln und neue Geschäftsfelder </w:t>
      </w:r>
      <w:r>
        <w:rPr>
          <w:rStyle w:val="normaltextrun"/>
          <w:rFonts w:ascii="Arial" w:hAnsi="Arial" w:cs="Arial"/>
          <w:color w:val="000000"/>
          <w:sz w:val="20"/>
          <w:szCs w:val="20"/>
          <w:lang w:val="de-DE"/>
        </w:rPr>
        <w:lastRenderedPageBreak/>
        <w:t xml:space="preserve">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tgtFrame="_blank" w:history="1">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color w:val="000000"/>
          <w:sz w:val="20"/>
          <w:szCs w:val="20"/>
          <w:lang w:val="de-DE"/>
        </w:rPr>
        <w:t xml:space="preserve"> oder </w:t>
      </w:r>
      <w:hyperlink r:id="rId11" w:tgtFrame="_blank" w:history="1">
        <w:r>
          <w:rPr>
            <w:rStyle w:val="normaltextrun"/>
            <w:rFonts w:ascii="Arial" w:hAnsi="Arial" w:cs="Arial"/>
            <w:color w:val="0000FF"/>
            <w:sz w:val="20"/>
            <w:szCs w:val="20"/>
            <w:u w:val="single"/>
            <w:lang w:val="de-DE"/>
          </w:rPr>
          <w:t>www.youtube.com/FujifilmGSEurope</w:t>
        </w:r>
      </w:hyperlink>
      <w:r>
        <w:rPr>
          <w:rStyle w:val="normaltextrun"/>
          <w:rFonts w:ascii="Arial" w:hAnsi="Arial" w:cs="Arial"/>
          <w:color w:val="000000"/>
          <w:sz w:val="20"/>
          <w:szCs w:val="20"/>
          <w:lang w:val="de-DE"/>
        </w:rPr>
        <w:t xml:space="preserve"> oder folgen Sie uns auf Twitter unter </w:t>
      </w:r>
      <w:r>
        <w:rPr>
          <w:rStyle w:val="normaltextrun"/>
          <w:rFonts w:ascii="Arial" w:hAnsi="Arial" w:cs="Arial"/>
          <w:color w:val="0000FF"/>
          <w:sz w:val="20"/>
          <w:szCs w:val="20"/>
          <w:lang w:val="de-DE"/>
        </w:rPr>
        <w:t>@FujifilmPrint    </w:t>
      </w:r>
      <w:r w:rsidRPr="00961E14">
        <w:rPr>
          <w:rStyle w:val="eop"/>
          <w:rFonts w:ascii="Arial" w:hAnsi="Arial" w:cs="Arial"/>
          <w:color w:val="0000FF"/>
          <w:sz w:val="20"/>
          <w:szCs w:val="20"/>
          <w:lang w:val="de-DE"/>
        </w:rPr>
        <w:t> </w:t>
      </w:r>
    </w:p>
    <w:p w14:paraId="2F61E66F" w14:textId="77777777" w:rsidR="00961E14" w:rsidRPr="00961E14" w:rsidRDefault="00961E14" w:rsidP="00961E14">
      <w:pPr>
        <w:pStyle w:val="paragraph"/>
        <w:spacing w:before="0" w:beforeAutospacing="0" w:after="0" w:afterAutospacing="0"/>
        <w:jc w:val="both"/>
        <w:textAlignment w:val="baseline"/>
        <w:rPr>
          <w:rFonts w:ascii="Segoe UI" w:hAnsi="Segoe UI" w:cs="Segoe UI"/>
          <w:sz w:val="18"/>
          <w:szCs w:val="18"/>
          <w:lang w:val="de-DE"/>
        </w:rPr>
      </w:pPr>
    </w:p>
    <w:p w14:paraId="0314CA6D" w14:textId="3048BCB5" w:rsidR="00DF0F80" w:rsidRPr="00961E14" w:rsidRDefault="005B06CA" w:rsidP="00DF0F80">
      <w:pPr>
        <w:spacing w:after="0" w:line="240" w:lineRule="auto"/>
        <w:jc w:val="both"/>
        <w:rPr>
          <w:rFonts w:ascii="Arial" w:hAnsi="Arial" w:cs="Arial"/>
          <w:b/>
          <w:color w:val="000000" w:themeColor="text1"/>
          <w:sz w:val="20"/>
          <w:szCs w:val="20"/>
        </w:rPr>
      </w:pPr>
      <w:r w:rsidRPr="00961E14">
        <w:rPr>
          <w:rFonts w:ascii="Arial" w:eastAsia="Arial" w:hAnsi="Arial" w:cs="Arial"/>
          <w:b/>
          <w:color w:val="000000" w:themeColor="text1"/>
          <w:sz w:val="20"/>
          <w:szCs w:val="20"/>
          <w:lang w:bidi="de-DE"/>
        </w:rPr>
        <w:t xml:space="preserve">  </w:t>
      </w:r>
    </w:p>
    <w:p w14:paraId="1C449EEC" w14:textId="7D7EC436" w:rsidR="00AA7DA9" w:rsidRPr="002976AD" w:rsidRDefault="008668CF" w:rsidP="00AA7DA9">
      <w:pPr>
        <w:spacing w:line="240" w:lineRule="auto"/>
        <w:rPr>
          <w:rFonts w:ascii="Arial" w:eastAsia="Calibri" w:hAnsi="Arial" w:cs="Arial"/>
          <w:color w:val="000000" w:themeColor="text1"/>
          <w:sz w:val="20"/>
          <w:szCs w:val="20"/>
        </w:rPr>
      </w:pPr>
      <w:r w:rsidRPr="002976AD">
        <w:rPr>
          <w:rFonts w:ascii="Arial" w:eastAsia="Calibri" w:hAnsi="Arial" w:cs="Arial"/>
          <w:b/>
          <w:color w:val="000000" w:themeColor="text1"/>
          <w:sz w:val="20"/>
          <w:szCs w:val="20"/>
          <w:lang w:bidi="de-DE"/>
        </w:rPr>
        <w:t>Über Nordmeccanica</w:t>
      </w:r>
    </w:p>
    <w:p w14:paraId="044BCFD9" w14:textId="2612F8E6" w:rsidR="005D1F3E" w:rsidRPr="002976AD" w:rsidRDefault="005D1F3E" w:rsidP="005D1F3E">
      <w:pPr>
        <w:spacing w:after="0" w:line="240" w:lineRule="auto"/>
        <w:jc w:val="both"/>
        <w:rPr>
          <w:rFonts w:ascii="Arial" w:hAnsi="Arial" w:cs="Arial"/>
          <w:color w:val="000000" w:themeColor="text1"/>
          <w:sz w:val="20"/>
          <w:szCs w:val="20"/>
        </w:rPr>
      </w:pPr>
      <w:r w:rsidRPr="002976AD">
        <w:rPr>
          <w:rFonts w:ascii="Arial" w:eastAsia="Arial" w:hAnsi="Arial" w:cs="Arial"/>
          <w:color w:val="000000" w:themeColor="text1"/>
          <w:sz w:val="20"/>
          <w:szCs w:val="20"/>
          <w:lang w:bidi="de-DE"/>
        </w:rPr>
        <w:t xml:space="preserve">Nordmeccanica wurde 1978 gegründet und ist ein weltweit führender Hersteller von Beschichtungs-, Kaschier- und Metallisierungsmaschinen für flexible Verpackungen sowie Anwendungen in der Industrie und der Pharmabranche. </w:t>
      </w:r>
    </w:p>
    <w:p w14:paraId="6B715D38" w14:textId="77777777" w:rsidR="005D1F3E" w:rsidRPr="002976AD" w:rsidRDefault="005D1F3E" w:rsidP="005D1F3E">
      <w:pPr>
        <w:spacing w:after="0" w:line="240" w:lineRule="auto"/>
        <w:jc w:val="both"/>
        <w:rPr>
          <w:rFonts w:ascii="Arial" w:hAnsi="Arial" w:cs="Arial"/>
          <w:color w:val="000000" w:themeColor="text1"/>
          <w:sz w:val="20"/>
          <w:szCs w:val="20"/>
        </w:rPr>
      </w:pPr>
    </w:p>
    <w:p w14:paraId="28074260" w14:textId="609B48A8" w:rsidR="00873A8E" w:rsidRPr="002976AD" w:rsidRDefault="00AF24C1" w:rsidP="00DF0F80">
      <w:pPr>
        <w:spacing w:after="0" w:line="240" w:lineRule="auto"/>
        <w:jc w:val="both"/>
        <w:rPr>
          <w:rFonts w:ascii="Arial" w:hAnsi="Arial" w:cs="Arial"/>
          <w:color w:val="000000" w:themeColor="text1"/>
          <w:sz w:val="20"/>
          <w:szCs w:val="20"/>
        </w:rPr>
      </w:pPr>
      <w:r w:rsidRPr="002976AD">
        <w:rPr>
          <w:rFonts w:ascii="Arial" w:eastAsia="Arial" w:hAnsi="Arial" w:cs="Arial"/>
          <w:color w:val="000000" w:themeColor="text1"/>
          <w:sz w:val="20"/>
          <w:szCs w:val="20"/>
          <w:lang w:bidi="de-DE"/>
        </w:rPr>
        <w:t>Das Unternehmen mit Hauptsitz im italienischen Piacenza betreibt drei Fertigungswerke in Italien, eines in China und eines in den USA. Hinzu kommen zwei Direktservice-Niederlassungen in Indien und Argentinien.  Mit einem Netz von Vertretern ist Nordmeccanica in 87 Ländern tätig.</w:t>
      </w:r>
    </w:p>
    <w:p w14:paraId="403F2E45" w14:textId="6056A2F4" w:rsidR="00CC6C0C" w:rsidRPr="005F3558" w:rsidRDefault="00885637" w:rsidP="00DF0F80">
      <w:pPr>
        <w:spacing w:after="0" w:line="240" w:lineRule="auto"/>
        <w:jc w:val="both"/>
        <w:rPr>
          <w:rFonts w:ascii="Arial" w:hAnsi="Arial" w:cs="Arial"/>
          <w:color w:val="000000" w:themeColor="text1"/>
          <w:sz w:val="20"/>
          <w:szCs w:val="20"/>
        </w:rPr>
      </w:pPr>
      <w:hyperlink r:id="rId12" w:history="1">
        <w:r w:rsidR="00CC6C0C" w:rsidRPr="005F3558">
          <w:rPr>
            <w:rStyle w:val="Hyperlink"/>
            <w:rFonts w:ascii="Arial" w:eastAsia="Arial" w:hAnsi="Arial" w:cs="Arial"/>
            <w:sz w:val="20"/>
            <w:szCs w:val="20"/>
            <w:lang w:bidi="de-DE"/>
          </w:rPr>
          <w:t>www.nordmeccanica.com</w:t>
        </w:r>
      </w:hyperlink>
    </w:p>
    <w:p w14:paraId="30E2837D" w14:textId="77777777" w:rsidR="00CC6C0C" w:rsidRPr="005F3558" w:rsidRDefault="00CC6C0C" w:rsidP="00DF0F80">
      <w:pPr>
        <w:spacing w:after="0" w:line="240" w:lineRule="auto"/>
        <w:jc w:val="both"/>
        <w:rPr>
          <w:rFonts w:ascii="Arial" w:hAnsi="Arial" w:cs="Arial"/>
          <w:color w:val="000000" w:themeColor="text1"/>
          <w:sz w:val="20"/>
          <w:szCs w:val="20"/>
        </w:rPr>
      </w:pPr>
    </w:p>
    <w:p w14:paraId="5E571815" w14:textId="12B22818" w:rsidR="005D1F3E" w:rsidRPr="005F3558" w:rsidRDefault="005D1F3E" w:rsidP="00DF0F80">
      <w:pPr>
        <w:spacing w:after="0" w:line="240" w:lineRule="auto"/>
        <w:jc w:val="both"/>
        <w:rPr>
          <w:rFonts w:ascii="Arial" w:hAnsi="Arial" w:cs="Arial"/>
          <w:color w:val="000000" w:themeColor="text1"/>
          <w:sz w:val="20"/>
          <w:szCs w:val="20"/>
        </w:rPr>
      </w:pPr>
    </w:p>
    <w:p w14:paraId="61F9B2E3" w14:textId="77777777" w:rsidR="00927DB6" w:rsidRPr="005F3558" w:rsidRDefault="00927DB6" w:rsidP="00AA7DA9">
      <w:pPr>
        <w:spacing w:after="0" w:line="240" w:lineRule="auto"/>
        <w:ind w:right="-808"/>
        <w:jc w:val="both"/>
        <w:rPr>
          <w:rFonts w:ascii="Arial" w:hAnsi="Arial" w:cs="Arial"/>
          <w:color w:val="000000" w:themeColor="text1"/>
          <w:sz w:val="20"/>
          <w:szCs w:val="20"/>
        </w:rPr>
      </w:pPr>
    </w:p>
    <w:p w14:paraId="0597F258" w14:textId="77777777" w:rsidR="00927DB6" w:rsidRPr="005F3558" w:rsidRDefault="00927DB6" w:rsidP="00AA7DA9">
      <w:pPr>
        <w:spacing w:after="0" w:line="240" w:lineRule="auto"/>
        <w:ind w:right="-808"/>
        <w:jc w:val="both"/>
        <w:rPr>
          <w:rFonts w:ascii="Arial" w:hAnsi="Arial" w:cs="Arial"/>
          <w:b/>
          <w:color w:val="000000" w:themeColor="text1"/>
          <w:sz w:val="20"/>
          <w:szCs w:val="20"/>
        </w:rPr>
      </w:pPr>
    </w:p>
    <w:p w14:paraId="4FA66993" w14:textId="43509604" w:rsidR="00DF0F80" w:rsidRPr="005F3558" w:rsidRDefault="00DF0F80" w:rsidP="00AA7DA9">
      <w:pPr>
        <w:spacing w:after="0" w:line="240" w:lineRule="auto"/>
        <w:ind w:right="-808"/>
        <w:jc w:val="both"/>
        <w:rPr>
          <w:rFonts w:ascii="Arial" w:hAnsi="Arial" w:cs="Arial"/>
          <w:b/>
          <w:color w:val="000000" w:themeColor="text1"/>
          <w:sz w:val="20"/>
          <w:szCs w:val="20"/>
        </w:rPr>
      </w:pPr>
      <w:r w:rsidRPr="005F3558">
        <w:rPr>
          <w:rFonts w:ascii="Arial" w:eastAsia="Arial" w:hAnsi="Arial" w:cs="Arial"/>
          <w:b/>
          <w:color w:val="000000" w:themeColor="text1"/>
          <w:sz w:val="20"/>
          <w:szCs w:val="20"/>
          <w:lang w:bidi="de-DE"/>
        </w:rPr>
        <w:t>Weitere Informationen:</w:t>
      </w:r>
    </w:p>
    <w:p w14:paraId="613876FB" w14:textId="1AC17C81" w:rsidR="00DF0F80" w:rsidRPr="002976AD" w:rsidRDefault="0057604F" w:rsidP="008668CF">
      <w:pPr>
        <w:spacing w:after="0" w:line="240" w:lineRule="auto"/>
        <w:ind w:right="-1258"/>
        <w:jc w:val="both"/>
        <w:rPr>
          <w:rFonts w:ascii="Arial" w:hAnsi="Arial" w:cs="Arial"/>
          <w:color w:val="000000" w:themeColor="text1"/>
          <w:kern w:val="2"/>
          <w:lang w:val="it-IT"/>
        </w:rPr>
      </w:pPr>
      <w:r w:rsidRPr="002976AD">
        <w:rPr>
          <w:rFonts w:ascii="Arial" w:eastAsia="Arial" w:hAnsi="Arial" w:cs="Arial"/>
          <w:color w:val="000000" w:themeColor="text1"/>
          <w:kern w:val="2"/>
          <w:lang w:val="it-IT" w:bidi="de-DE"/>
        </w:rPr>
        <w:t>Daniel Porter</w:t>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t>Michele Zanutto</w:t>
      </w:r>
    </w:p>
    <w:p w14:paraId="4E395F36" w14:textId="4FF346F1" w:rsidR="00DF0F80" w:rsidRPr="002976AD" w:rsidRDefault="00DF0F80" w:rsidP="008668CF">
      <w:pPr>
        <w:spacing w:after="0" w:line="240" w:lineRule="auto"/>
        <w:ind w:right="-808"/>
        <w:jc w:val="both"/>
        <w:rPr>
          <w:rFonts w:ascii="Arial" w:hAnsi="Arial" w:cs="Arial"/>
          <w:b/>
          <w:color w:val="000000" w:themeColor="text1"/>
          <w:lang w:val="it-IT"/>
        </w:rPr>
      </w:pPr>
      <w:r w:rsidRPr="002976AD">
        <w:rPr>
          <w:rFonts w:ascii="Arial" w:eastAsia="Arial" w:hAnsi="Arial" w:cs="Arial"/>
          <w:color w:val="000000" w:themeColor="text1"/>
          <w:kern w:val="2"/>
          <w:lang w:val="it-IT" w:bidi="de-DE"/>
        </w:rPr>
        <w:t>AD Communications</w:t>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r>
      <w:r w:rsidRPr="002976AD">
        <w:rPr>
          <w:rFonts w:ascii="Arial" w:eastAsia="Arial" w:hAnsi="Arial" w:cs="Arial"/>
          <w:color w:val="000000" w:themeColor="text1"/>
          <w:kern w:val="2"/>
          <w:lang w:val="it-IT" w:bidi="de-DE"/>
        </w:rPr>
        <w:tab/>
        <w:t>Nordmeccanica</w:t>
      </w:r>
    </w:p>
    <w:p w14:paraId="0A068744" w14:textId="67323845" w:rsidR="00DF0F80" w:rsidRPr="002976AD" w:rsidRDefault="00DF0F80" w:rsidP="008668CF">
      <w:pPr>
        <w:spacing w:after="0" w:line="240" w:lineRule="auto"/>
        <w:ind w:right="-808"/>
        <w:rPr>
          <w:rFonts w:ascii="Arial" w:hAnsi="Arial" w:cs="Arial"/>
          <w:lang w:val="pt-BR"/>
        </w:rPr>
      </w:pPr>
      <w:r w:rsidRPr="002976AD">
        <w:rPr>
          <w:rFonts w:ascii="Arial" w:eastAsia="Arial" w:hAnsi="Arial" w:cs="Arial"/>
          <w:color w:val="000000" w:themeColor="text1"/>
          <w:kern w:val="2"/>
          <w:lang w:val="it-IT" w:bidi="de-DE"/>
        </w:rPr>
        <w:t xml:space="preserve">E-Mail: </w:t>
      </w:r>
      <w:r w:rsidR="0057604F" w:rsidRPr="00885637">
        <w:rPr>
          <w:rFonts w:ascii="Arial" w:eastAsia="Arial" w:hAnsi="Arial" w:cs="Arial"/>
          <w:kern w:val="2"/>
          <w:lang w:val="it-IT" w:bidi="de-DE"/>
        </w:rPr>
        <w:t>dporter@adcomms.co.uk</w:t>
      </w:r>
      <w:r w:rsidR="008668CF" w:rsidRPr="002976AD">
        <w:rPr>
          <w:rStyle w:val="Hyperlink"/>
          <w:rFonts w:ascii="Arial" w:eastAsia="Arial" w:hAnsi="Arial" w:cs="Arial"/>
          <w:kern w:val="2"/>
          <w:u w:val="none"/>
          <w:lang w:val="it-IT" w:bidi="de-DE"/>
        </w:rPr>
        <w:tab/>
      </w:r>
      <w:r w:rsidR="008668CF" w:rsidRPr="002976AD">
        <w:rPr>
          <w:rStyle w:val="Hyperlink"/>
          <w:rFonts w:ascii="Arial" w:eastAsia="Arial" w:hAnsi="Arial" w:cs="Arial"/>
          <w:kern w:val="2"/>
          <w:u w:val="none"/>
          <w:lang w:val="it-IT" w:bidi="de-DE"/>
        </w:rPr>
        <w:tab/>
      </w:r>
      <w:r w:rsidR="008668CF" w:rsidRPr="00885637">
        <w:rPr>
          <w:rStyle w:val="Hyperlink"/>
          <w:rFonts w:ascii="Arial" w:eastAsia="Arial" w:hAnsi="Arial" w:cs="Arial"/>
          <w:color w:val="auto"/>
          <w:kern w:val="2"/>
          <w:u w:val="none"/>
          <w:lang w:val="it-IT" w:bidi="de-DE"/>
        </w:rPr>
        <w:t xml:space="preserve">E-Mail: </w:t>
      </w:r>
      <w:r w:rsidR="008668CF" w:rsidRPr="00885637">
        <w:rPr>
          <w:rFonts w:ascii="Arial" w:eastAsia="Arial" w:hAnsi="Arial" w:cs="Arial"/>
          <w:lang w:val="it-IT" w:bidi="de-DE"/>
        </w:rPr>
        <w:t>zanutto@nordmeccanica.com</w:t>
      </w:r>
    </w:p>
    <w:p w14:paraId="52433479" w14:textId="2240E94C" w:rsidR="00160710" w:rsidRPr="002976AD" w:rsidRDefault="00DF0F80" w:rsidP="008668CF">
      <w:pPr>
        <w:spacing w:after="0" w:line="240" w:lineRule="auto"/>
        <w:ind w:right="-808"/>
        <w:jc w:val="both"/>
        <w:rPr>
          <w:rFonts w:ascii="Arial" w:hAnsi="Arial" w:cs="Arial"/>
          <w:color w:val="000000" w:themeColor="text1"/>
          <w:kern w:val="2"/>
        </w:rPr>
      </w:pPr>
      <w:r w:rsidRPr="002976AD">
        <w:rPr>
          <w:rFonts w:ascii="Arial" w:eastAsia="Arial" w:hAnsi="Arial" w:cs="Arial"/>
          <w:color w:val="000000" w:themeColor="text1"/>
          <w:kern w:val="2"/>
          <w:lang w:bidi="de-DE"/>
        </w:rPr>
        <w:t>Tel.: +44 (0)1372 464470</w:t>
      </w:r>
      <w:r w:rsidRPr="002976AD">
        <w:rPr>
          <w:rFonts w:ascii="Arial" w:eastAsia="Arial" w:hAnsi="Arial" w:cs="Arial"/>
          <w:color w:val="000000" w:themeColor="text1"/>
          <w:kern w:val="2"/>
          <w:lang w:bidi="de-DE"/>
        </w:rPr>
        <w:tab/>
      </w:r>
      <w:r w:rsidRPr="002976AD">
        <w:rPr>
          <w:rFonts w:ascii="Arial" w:eastAsia="Arial" w:hAnsi="Arial" w:cs="Arial"/>
          <w:color w:val="000000" w:themeColor="text1"/>
          <w:kern w:val="2"/>
          <w:lang w:bidi="de-DE"/>
        </w:rPr>
        <w:tab/>
      </w:r>
      <w:r w:rsidRPr="002976AD">
        <w:rPr>
          <w:rFonts w:ascii="Arial" w:eastAsia="Arial" w:hAnsi="Arial" w:cs="Arial"/>
          <w:color w:val="000000" w:themeColor="text1"/>
          <w:kern w:val="2"/>
          <w:lang w:bidi="de-DE"/>
        </w:rPr>
        <w:tab/>
        <w:t xml:space="preserve">Tel: +39 </w:t>
      </w:r>
      <w:r w:rsidR="008668CF" w:rsidRPr="002976AD">
        <w:rPr>
          <w:rFonts w:ascii="Arial" w:eastAsia="Arial" w:hAnsi="Arial" w:cs="Arial"/>
          <w:lang w:bidi="de-DE"/>
        </w:rPr>
        <w:t>0523 596411</w:t>
      </w:r>
    </w:p>
    <w:p w14:paraId="59D743AC" w14:textId="324BF287" w:rsidR="008668CF" w:rsidRPr="002976AD" w:rsidRDefault="008668CF" w:rsidP="00AA7DA9">
      <w:pPr>
        <w:spacing w:line="240" w:lineRule="auto"/>
        <w:ind w:right="-808"/>
        <w:jc w:val="both"/>
        <w:rPr>
          <w:rFonts w:ascii="Arial" w:hAnsi="Arial" w:cs="Arial"/>
          <w:color w:val="000000" w:themeColor="text1"/>
          <w:kern w:val="2"/>
        </w:rPr>
      </w:pPr>
    </w:p>
    <w:p w14:paraId="26A4051A" w14:textId="77777777" w:rsidR="008668CF" w:rsidRPr="008668CF" w:rsidRDefault="008668CF" w:rsidP="00AA7DA9">
      <w:pPr>
        <w:spacing w:line="240" w:lineRule="auto"/>
        <w:ind w:right="-808"/>
        <w:jc w:val="both"/>
        <w:rPr>
          <w:rFonts w:ascii="Arial" w:hAnsi="Arial" w:cs="Arial"/>
          <w:color w:val="000000" w:themeColor="text1"/>
          <w:kern w:val="2"/>
          <w:lang w:val="fr-FR"/>
        </w:rPr>
      </w:pPr>
    </w:p>
    <w:sectPr w:rsidR="008668CF" w:rsidRPr="008668CF"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3D37" w14:textId="77777777" w:rsidR="00EF7E68" w:rsidRDefault="00EF7E68" w:rsidP="00155739">
      <w:pPr>
        <w:spacing w:after="0" w:line="240" w:lineRule="auto"/>
      </w:pPr>
      <w:r>
        <w:separator/>
      </w:r>
    </w:p>
  </w:endnote>
  <w:endnote w:type="continuationSeparator" w:id="0">
    <w:p w14:paraId="3A2FBF07" w14:textId="77777777" w:rsidR="00EF7E68" w:rsidRDefault="00EF7E6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E014" w14:textId="77777777" w:rsidR="00EF7E68" w:rsidRDefault="00EF7E68" w:rsidP="00155739">
      <w:pPr>
        <w:spacing w:after="0" w:line="240" w:lineRule="auto"/>
      </w:pPr>
      <w:r>
        <w:separator/>
      </w:r>
    </w:p>
  </w:footnote>
  <w:footnote w:type="continuationSeparator" w:id="0">
    <w:p w14:paraId="32D3B397" w14:textId="77777777" w:rsidR="00EF7E68" w:rsidRDefault="00EF7E6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947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055715">
    <w:abstractNumId w:val="0"/>
  </w:num>
  <w:num w:numId="2" w16cid:durableId="837112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168B0"/>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530EC"/>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97A0A"/>
    <w:rsid w:val="000A100A"/>
    <w:rsid w:val="000A406F"/>
    <w:rsid w:val="000A44AF"/>
    <w:rsid w:val="000A7355"/>
    <w:rsid w:val="000B0B9A"/>
    <w:rsid w:val="000B2FAE"/>
    <w:rsid w:val="000B5A2E"/>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0712E"/>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57AA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876DA"/>
    <w:rsid w:val="00291C0C"/>
    <w:rsid w:val="00292508"/>
    <w:rsid w:val="00292B14"/>
    <w:rsid w:val="00292D35"/>
    <w:rsid w:val="00296EFE"/>
    <w:rsid w:val="002976AD"/>
    <w:rsid w:val="002A01F5"/>
    <w:rsid w:val="002A0373"/>
    <w:rsid w:val="002A0D16"/>
    <w:rsid w:val="002A2538"/>
    <w:rsid w:val="002A39E6"/>
    <w:rsid w:val="002A5117"/>
    <w:rsid w:val="002B1089"/>
    <w:rsid w:val="002B3C23"/>
    <w:rsid w:val="002B5FCB"/>
    <w:rsid w:val="002C4C6E"/>
    <w:rsid w:val="002D221D"/>
    <w:rsid w:val="002D5AD6"/>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4D04"/>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0FE"/>
    <w:rsid w:val="004039D6"/>
    <w:rsid w:val="004058ED"/>
    <w:rsid w:val="00405C52"/>
    <w:rsid w:val="004074C5"/>
    <w:rsid w:val="00410F16"/>
    <w:rsid w:val="004116E6"/>
    <w:rsid w:val="00412F88"/>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535F"/>
    <w:rsid w:val="0048659F"/>
    <w:rsid w:val="00486F04"/>
    <w:rsid w:val="004906C9"/>
    <w:rsid w:val="004937AB"/>
    <w:rsid w:val="00494E0C"/>
    <w:rsid w:val="004A0A40"/>
    <w:rsid w:val="004A3BD0"/>
    <w:rsid w:val="004A46C0"/>
    <w:rsid w:val="004A5F85"/>
    <w:rsid w:val="004A7C69"/>
    <w:rsid w:val="004B61B8"/>
    <w:rsid w:val="004B7E60"/>
    <w:rsid w:val="004C12B8"/>
    <w:rsid w:val="004C6D32"/>
    <w:rsid w:val="004C70B6"/>
    <w:rsid w:val="004D2597"/>
    <w:rsid w:val="004D2ED9"/>
    <w:rsid w:val="004D34CF"/>
    <w:rsid w:val="004D560A"/>
    <w:rsid w:val="004D76FF"/>
    <w:rsid w:val="004E2DAE"/>
    <w:rsid w:val="004E449A"/>
    <w:rsid w:val="004E5892"/>
    <w:rsid w:val="004F152F"/>
    <w:rsid w:val="004F1892"/>
    <w:rsid w:val="004F2BD1"/>
    <w:rsid w:val="004F4EF3"/>
    <w:rsid w:val="004F6286"/>
    <w:rsid w:val="00500641"/>
    <w:rsid w:val="005007E0"/>
    <w:rsid w:val="00504518"/>
    <w:rsid w:val="00507A48"/>
    <w:rsid w:val="0051214A"/>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1F3E"/>
    <w:rsid w:val="005D3FA3"/>
    <w:rsid w:val="005E322E"/>
    <w:rsid w:val="005E6695"/>
    <w:rsid w:val="005F16A3"/>
    <w:rsid w:val="005F3558"/>
    <w:rsid w:val="005F3E4F"/>
    <w:rsid w:val="005F56B1"/>
    <w:rsid w:val="005F59A7"/>
    <w:rsid w:val="005F67E5"/>
    <w:rsid w:val="005F79DA"/>
    <w:rsid w:val="00605A6C"/>
    <w:rsid w:val="0061045B"/>
    <w:rsid w:val="00613FAA"/>
    <w:rsid w:val="00614CF8"/>
    <w:rsid w:val="00617930"/>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A2F64"/>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264BA"/>
    <w:rsid w:val="00731305"/>
    <w:rsid w:val="007333AB"/>
    <w:rsid w:val="00733930"/>
    <w:rsid w:val="0074198F"/>
    <w:rsid w:val="007462B7"/>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20A5"/>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2A05"/>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3C60"/>
    <w:rsid w:val="00834090"/>
    <w:rsid w:val="008353F0"/>
    <w:rsid w:val="008463CB"/>
    <w:rsid w:val="00847B7F"/>
    <w:rsid w:val="00847BEB"/>
    <w:rsid w:val="00852E8C"/>
    <w:rsid w:val="00854083"/>
    <w:rsid w:val="00855BEA"/>
    <w:rsid w:val="008566FB"/>
    <w:rsid w:val="00856C36"/>
    <w:rsid w:val="008659F0"/>
    <w:rsid w:val="00866047"/>
    <w:rsid w:val="008668CF"/>
    <w:rsid w:val="00867A61"/>
    <w:rsid w:val="00870434"/>
    <w:rsid w:val="00873A8E"/>
    <w:rsid w:val="008753C2"/>
    <w:rsid w:val="00881266"/>
    <w:rsid w:val="0088385C"/>
    <w:rsid w:val="00883CC1"/>
    <w:rsid w:val="00884229"/>
    <w:rsid w:val="0088426B"/>
    <w:rsid w:val="008845CF"/>
    <w:rsid w:val="00885637"/>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E756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DB6"/>
    <w:rsid w:val="00930093"/>
    <w:rsid w:val="00935E52"/>
    <w:rsid w:val="00936DE7"/>
    <w:rsid w:val="00937714"/>
    <w:rsid w:val="0094115B"/>
    <w:rsid w:val="0094204D"/>
    <w:rsid w:val="00943749"/>
    <w:rsid w:val="009441A1"/>
    <w:rsid w:val="009474BA"/>
    <w:rsid w:val="00950EC5"/>
    <w:rsid w:val="00951051"/>
    <w:rsid w:val="00954480"/>
    <w:rsid w:val="00955CF1"/>
    <w:rsid w:val="00955E60"/>
    <w:rsid w:val="00956267"/>
    <w:rsid w:val="00957056"/>
    <w:rsid w:val="0096168B"/>
    <w:rsid w:val="00961E14"/>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328"/>
    <w:rsid w:val="00A54FCF"/>
    <w:rsid w:val="00A612A7"/>
    <w:rsid w:val="00A6157C"/>
    <w:rsid w:val="00A707A1"/>
    <w:rsid w:val="00A70CF4"/>
    <w:rsid w:val="00A70E0C"/>
    <w:rsid w:val="00A7174E"/>
    <w:rsid w:val="00A7199B"/>
    <w:rsid w:val="00A72152"/>
    <w:rsid w:val="00A753D3"/>
    <w:rsid w:val="00A767CA"/>
    <w:rsid w:val="00A80083"/>
    <w:rsid w:val="00A80923"/>
    <w:rsid w:val="00A8171D"/>
    <w:rsid w:val="00A85E34"/>
    <w:rsid w:val="00A9217A"/>
    <w:rsid w:val="00A941BB"/>
    <w:rsid w:val="00A95689"/>
    <w:rsid w:val="00AA64F8"/>
    <w:rsid w:val="00AA7C33"/>
    <w:rsid w:val="00AA7D3B"/>
    <w:rsid w:val="00AA7DA9"/>
    <w:rsid w:val="00AB109C"/>
    <w:rsid w:val="00AB1862"/>
    <w:rsid w:val="00AB60A3"/>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24C1"/>
    <w:rsid w:val="00AF3BDE"/>
    <w:rsid w:val="00AF46AE"/>
    <w:rsid w:val="00AF4824"/>
    <w:rsid w:val="00AF4FB4"/>
    <w:rsid w:val="00AF504F"/>
    <w:rsid w:val="00B11D34"/>
    <w:rsid w:val="00B14EDE"/>
    <w:rsid w:val="00B206E3"/>
    <w:rsid w:val="00B22602"/>
    <w:rsid w:val="00B22D50"/>
    <w:rsid w:val="00B2494B"/>
    <w:rsid w:val="00B275CE"/>
    <w:rsid w:val="00B27FBD"/>
    <w:rsid w:val="00B311A1"/>
    <w:rsid w:val="00B36646"/>
    <w:rsid w:val="00B376CC"/>
    <w:rsid w:val="00B40531"/>
    <w:rsid w:val="00B4161D"/>
    <w:rsid w:val="00B41A95"/>
    <w:rsid w:val="00B41EBE"/>
    <w:rsid w:val="00B4384B"/>
    <w:rsid w:val="00B441BA"/>
    <w:rsid w:val="00B44ACC"/>
    <w:rsid w:val="00B46231"/>
    <w:rsid w:val="00B5053E"/>
    <w:rsid w:val="00B51F1B"/>
    <w:rsid w:val="00B5469B"/>
    <w:rsid w:val="00B57FE5"/>
    <w:rsid w:val="00B654F2"/>
    <w:rsid w:val="00B65AFE"/>
    <w:rsid w:val="00B71BC6"/>
    <w:rsid w:val="00B72600"/>
    <w:rsid w:val="00B73864"/>
    <w:rsid w:val="00B77D86"/>
    <w:rsid w:val="00B830AF"/>
    <w:rsid w:val="00B838FB"/>
    <w:rsid w:val="00B846A5"/>
    <w:rsid w:val="00B95E1A"/>
    <w:rsid w:val="00B96099"/>
    <w:rsid w:val="00BA110A"/>
    <w:rsid w:val="00BA4AF8"/>
    <w:rsid w:val="00BB3100"/>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0698"/>
    <w:rsid w:val="00C03ED1"/>
    <w:rsid w:val="00C06607"/>
    <w:rsid w:val="00C104B4"/>
    <w:rsid w:val="00C10890"/>
    <w:rsid w:val="00C14C39"/>
    <w:rsid w:val="00C164C8"/>
    <w:rsid w:val="00C21BBE"/>
    <w:rsid w:val="00C23273"/>
    <w:rsid w:val="00C263A4"/>
    <w:rsid w:val="00C3172C"/>
    <w:rsid w:val="00C34871"/>
    <w:rsid w:val="00C35C3B"/>
    <w:rsid w:val="00C37DE1"/>
    <w:rsid w:val="00C37F57"/>
    <w:rsid w:val="00C407D4"/>
    <w:rsid w:val="00C42BC6"/>
    <w:rsid w:val="00C462BE"/>
    <w:rsid w:val="00C519D7"/>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0C"/>
    <w:rsid w:val="00CC6C15"/>
    <w:rsid w:val="00CD18BD"/>
    <w:rsid w:val="00CD52C6"/>
    <w:rsid w:val="00CD57CA"/>
    <w:rsid w:val="00CE0B66"/>
    <w:rsid w:val="00CE383E"/>
    <w:rsid w:val="00CE41DB"/>
    <w:rsid w:val="00CE487F"/>
    <w:rsid w:val="00CE4C36"/>
    <w:rsid w:val="00CE6D9F"/>
    <w:rsid w:val="00CF1DA4"/>
    <w:rsid w:val="00CF2A7F"/>
    <w:rsid w:val="00CF39C1"/>
    <w:rsid w:val="00CF6E04"/>
    <w:rsid w:val="00D06ACC"/>
    <w:rsid w:val="00D120C9"/>
    <w:rsid w:val="00D145A0"/>
    <w:rsid w:val="00D15326"/>
    <w:rsid w:val="00D20DF1"/>
    <w:rsid w:val="00D23236"/>
    <w:rsid w:val="00D235FC"/>
    <w:rsid w:val="00D2361B"/>
    <w:rsid w:val="00D238B6"/>
    <w:rsid w:val="00D24FE4"/>
    <w:rsid w:val="00D278C8"/>
    <w:rsid w:val="00D329D0"/>
    <w:rsid w:val="00D32EF7"/>
    <w:rsid w:val="00D33119"/>
    <w:rsid w:val="00D332D0"/>
    <w:rsid w:val="00D3793F"/>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24C8"/>
    <w:rsid w:val="00D9489E"/>
    <w:rsid w:val="00D94AF8"/>
    <w:rsid w:val="00DA3A03"/>
    <w:rsid w:val="00DA7E91"/>
    <w:rsid w:val="00DB4565"/>
    <w:rsid w:val="00DB52B2"/>
    <w:rsid w:val="00DB5CD3"/>
    <w:rsid w:val="00DB6B93"/>
    <w:rsid w:val="00DB743D"/>
    <w:rsid w:val="00DC5595"/>
    <w:rsid w:val="00DD0E8B"/>
    <w:rsid w:val="00DD71C8"/>
    <w:rsid w:val="00DD775D"/>
    <w:rsid w:val="00DD7CD4"/>
    <w:rsid w:val="00DE24AF"/>
    <w:rsid w:val="00DF0F80"/>
    <w:rsid w:val="00DF1C23"/>
    <w:rsid w:val="00DF2027"/>
    <w:rsid w:val="00DF2206"/>
    <w:rsid w:val="00DF53AA"/>
    <w:rsid w:val="00E002C1"/>
    <w:rsid w:val="00E00922"/>
    <w:rsid w:val="00E05877"/>
    <w:rsid w:val="00E07FC5"/>
    <w:rsid w:val="00E113D3"/>
    <w:rsid w:val="00E12F98"/>
    <w:rsid w:val="00E179E6"/>
    <w:rsid w:val="00E21709"/>
    <w:rsid w:val="00E25A4A"/>
    <w:rsid w:val="00E25CDC"/>
    <w:rsid w:val="00E273FD"/>
    <w:rsid w:val="00E27A70"/>
    <w:rsid w:val="00E32FBF"/>
    <w:rsid w:val="00E35118"/>
    <w:rsid w:val="00E40F65"/>
    <w:rsid w:val="00E45F34"/>
    <w:rsid w:val="00E46A1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2DD"/>
    <w:rsid w:val="00EF1591"/>
    <w:rsid w:val="00EF471C"/>
    <w:rsid w:val="00EF7E68"/>
    <w:rsid w:val="00F00087"/>
    <w:rsid w:val="00F00187"/>
    <w:rsid w:val="00F02C15"/>
    <w:rsid w:val="00F03476"/>
    <w:rsid w:val="00F10377"/>
    <w:rsid w:val="00F11D2E"/>
    <w:rsid w:val="00F15AC1"/>
    <w:rsid w:val="00F16CAA"/>
    <w:rsid w:val="00F17C59"/>
    <w:rsid w:val="00F21D32"/>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5C01"/>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7A82"/>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961E1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61E14"/>
  </w:style>
  <w:style w:type="character" w:customStyle="1" w:styleId="eop">
    <w:name w:val="eop"/>
    <w:basedOn w:val="DefaultParagraphFont"/>
    <w:rsid w:val="0096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0293691">
      <w:bodyDiv w:val="1"/>
      <w:marLeft w:val="0"/>
      <w:marRight w:val="0"/>
      <w:marTop w:val="0"/>
      <w:marBottom w:val="0"/>
      <w:divBdr>
        <w:top w:val="none" w:sz="0" w:space="0" w:color="auto"/>
        <w:left w:val="none" w:sz="0" w:space="0" w:color="auto"/>
        <w:bottom w:val="none" w:sz="0" w:space="0" w:color="auto"/>
        <w:right w:val="none" w:sz="0" w:space="0" w:color="auto"/>
      </w:divBdr>
      <w:divsChild>
        <w:div w:id="527522810">
          <w:marLeft w:val="0"/>
          <w:marRight w:val="0"/>
          <w:marTop w:val="0"/>
          <w:marBottom w:val="0"/>
          <w:divBdr>
            <w:top w:val="single" w:sz="2" w:space="0" w:color="auto"/>
            <w:left w:val="single" w:sz="2" w:space="0" w:color="auto"/>
            <w:bottom w:val="single" w:sz="2" w:space="0" w:color="auto"/>
            <w:right w:val="single" w:sz="2"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46567614">
      <w:bodyDiv w:val="1"/>
      <w:marLeft w:val="0"/>
      <w:marRight w:val="0"/>
      <w:marTop w:val="0"/>
      <w:marBottom w:val="0"/>
      <w:divBdr>
        <w:top w:val="none" w:sz="0" w:space="0" w:color="auto"/>
        <w:left w:val="none" w:sz="0" w:space="0" w:color="auto"/>
        <w:bottom w:val="none" w:sz="0" w:space="0" w:color="auto"/>
        <w:right w:val="none" w:sz="0" w:space="0" w:color="auto"/>
      </w:divBdr>
      <w:divsChild>
        <w:div w:id="917398344">
          <w:marLeft w:val="0"/>
          <w:marRight w:val="0"/>
          <w:marTop w:val="0"/>
          <w:marBottom w:val="0"/>
          <w:divBdr>
            <w:top w:val="none" w:sz="0" w:space="0" w:color="auto"/>
            <w:left w:val="none" w:sz="0" w:space="0" w:color="auto"/>
            <w:bottom w:val="none" w:sz="0" w:space="0" w:color="auto"/>
            <w:right w:val="none" w:sz="0" w:space="0" w:color="auto"/>
          </w:divBdr>
        </w:div>
        <w:div w:id="1641231082">
          <w:marLeft w:val="0"/>
          <w:marRight w:val="0"/>
          <w:marTop w:val="0"/>
          <w:marBottom w:val="0"/>
          <w:divBdr>
            <w:top w:val="none" w:sz="0" w:space="0" w:color="auto"/>
            <w:left w:val="none" w:sz="0" w:space="0" w:color="auto"/>
            <w:bottom w:val="none" w:sz="0" w:space="0" w:color="auto"/>
            <w:right w:val="none" w:sz="0" w:space="0" w:color="auto"/>
          </w:divBdr>
        </w:div>
        <w:div w:id="1474446744">
          <w:marLeft w:val="0"/>
          <w:marRight w:val="0"/>
          <w:marTop w:val="0"/>
          <w:marBottom w:val="0"/>
          <w:divBdr>
            <w:top w:val="none" w:sz="0" w:space="0" w:color="auto"/>
            <w:left w:val="none" w:sz="0" w:space="0" w:color="auto"/>
            <w:bottom w:val="none" w:sz="0" w:space="0" w:color="auto"/>
            <w:right w:val="none" w:sz="0" w:space="0" w:color="auto"/>
          </w:divBdr>
        </w:div>
        <w:div w:id="2077776525">
          <w:marLeft w:val="0"/>
          <w:marRight w:val="0"/>
          <w:marTop w:val="0"/>
          <w:marBottom w:val="0"/>
          <w:divBdr>
            <w:top w:val="none" w:sz="0" w:space="0" w:color="auto"/>
            <w:left w:val="none" w:sz="0" w:space="0" w:color="auto"/>
            <w:bottom w:val="none" w:sz="0" w:space="0" w:color="auto"/>
            <w:right w:val="none" w:sz="0" w:space="0" w:color="auto"/>
          </w:divBdr>
        </w:div>
        <w:div w:id="2124953455">
          <w:marLeft w:val="0"/>
          <w:marRight w:val="0"/>
          <w:marTop w:val="0"/>
          <w:marBottom w:val="0"/>
          <w:divBdr>
            <w:top w:val="none" w:sz="0" w:space="0" w:color="auto"/>
            <w:left w:val="none" w:sz="0" w:space="0" w:color="auto"/>
            <w:bottom w:val="none" w:sz="0" w:space="0" w:color="auto"/>
            <w:right w:val="none" w:sz="0" w:space="0" w:color="auto"/>
          </w:divBdr>
        </w:div>
        <w:div w:id="1060398952">
          <w:marLeft w:val="0"/>
          <w:marRight w:val="0"/>
          <w:marTop w:val="0"/>
          <w:marBottom w:val="0"/>
          <w:divBdr>
            <w:top w:val="none" w:sz="0" w:space="0" w:color="auto"/>
            <w:left w:val="none" w:sz="0" w:space="0" w:color="auto"/>
            <w:bottom w:val="none" w:sz="0" w:space="0" w:color="auto"/>
            <w:right w:val="none" w:sz="0" w:space="0" w:color="auto"/>
          </w:divBdr>
        </w:div>
        <w:div w:id="597178859">
          <w:marLeft w:val="0"/>
          <w:marRight w:val="0"/>
          <w:marTop w:val="0"/>
          <w:marBottom w:val="0"/>
          <w:divBdr>
            <w:top w:val="none" w:sz="0" w:space="0" w:color="auto"/>
            <w:left w:val="none" w:sz="0" w:space="0" w:color="auto"/>
            <w:bottom w:val="none" w:sz="0" w:space="0" w:color="auto"/>
            <w:right w:val="none" w:sz="0" w:space="0" w:color="auto"/>
          </w:divBdr>
        </w:div>
        <w:div w:id="344134906">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meccan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238566-5159-49B0-9760-3E32C598A519}">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C312B69A-7ABC-4497-9A9A-53DDBBF1B46C}">
  <ds:schemaRefs>
    <ds:schemaRef ds:uri="http://schemas.microsoft.com/sharepoint/v3/contenttype/forms"/>
  </ds:schemaRefs>
</ds:datastoreItem>
</file>

<file path=customXml/itemProps3.xml><?xml version="1.0" encoding="utf-8"?>
<ds:datastoreItem xmlns:ds="http://schemas.openxmlformats.org/officeDocument/2006/customXml" ds:itemID="{45AA3184-E81A-48DE-9D27-9FD39E6F2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2023-04-03T11:53:00Z</dcterms:created>
  <dcterms:modified xsi:type="dcterms:W3CDTF">2023-04-06T08:34:00Z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