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EC0F" w14:textId="07B75091" w:rsidR="00EC172A" w:rsidRPr="00AB195E" w:rsidRDefault="00D65994" w:rsidP="00EC172A">
      <w:pPr>
        <w:pStyle w:val="ListParagraph"/>
        <w:rPr>
          <w:rFonts w:ascii="Arial" w:hAnsi="Arial" w:cs="Arial"/>
          <w:bCs/>
        </w:rPr>
      </w:pPr>
      <w:r w:rsidRPr="00AB195E">
        <w:rPr>
          <w:rFonts w:ascii="Arial" w:eastAsia="Arial" w:hAnsi="Arial" w:cs="Arial"/>
          <w:b/>
          <w:lang w:bidi="cs-CZ"/>
        </w:rPr>
        <w:br/>
      </w:r>
    </w:p>
    <w:p w14:paraId="2BEEACCC" w14:textId="51DBFBD7" w:rsidR="00753AB0" w:rsidRPr="00AB195E" w:rsidRDefault="001477DC" w:rsidP="007B4597">
      <w:pPr>
        <w:pStyle w:val="ListParagraph"/>
        <w:spacing w:after="160" w:line="360" w:lineRule="auto"/>
        <w:jc w:val="both"/>
        <w:rPr>
          <w:rFonts w:ascii="Arial" w:hAnsi="Arial" w:cs="Arial"/>
          <w:b/>
          <w:bCs/>
        </w:rPr>
      </w:pPr>
      <w:r w:rsidRPr="00AB195E">
        <w:rPr>
          <w:rFonts w:ascii="Arial" w:eastAsia="Arial" w:hAnsi="Arial" w:cs="Arial"/>
          <w:b/>
          <w:lang w:bidi="cs-CZ"/>
        </w:rPr>
        <w:t>1</w:t>
      </w:r>
      <w:r w:rsidR="00136A88">
        <w:rPr>
          <w:rFonts w:ascii="Arial" w:eastAsia="Arial" w:hAnsi="Arial" w:cs="Arial"/>
          <w:b/>
          <w:lang w:bidi="cs-CZ"/>
        </w:rPr>
        <w:t>2</w:t>
      </w:r>
      <w:r w:rsidRPr="00AB195E">
        <w:rPr>
          <w:rFonts w:ascii="Arial" w:eastAsia="Arial" w:hAnsi="Arial" w:cs="Arial"/>
          <w:b/>
          <w:lang w:bidi="cs-CZ"/>
        </w:rPr>
        <w:t>. dubna 2023</w:t>
      </w:r>
    </w:p>
    <w:p w14:paraId="12F01E26" w14:textId="430F8993" w:rsidR="009326BD" w:rsidRPr="00AB195E" w:rsidRDefault="00576A5C" w:rsidP="009326BD">
      <w:pPr>
        <w:pStyle w:val="ListParagraph"/>
        <w:spacing w:afterLines="80" w:after="192" w:line="360" w:lineRule="auto"/>
        <w:contextualSpacing w:val="0"/>
        <w:jc w:val="both"/>
        <w:rPr>
          <w:rFonts w:ascii="Arial" w:hAnsi="Arial" w:cs="Arial"/>
          <w:b/>
          <w:sz w:val="24"/>
          <w:szCs w:val="24"/>
        </w:rPr>
      </w:pPr>
      <w:r w:rsidRPr="00AB195E">
        <w:rPr>
          <w:rFonts w:ascii="Arial" w:eastAsia="Arial" w:hAnsi="Arial" w:cs="Arial"/>
          <w:lang w:bidi="cs-CZ"/>
        </w:rPr>
        <w:br/>
      </w:r>
      <w:r w:rsidR="00917C4E" w:rsidRPr="00AB195E">
        <w:rPr>
          <w:rFonts w:ascii="Arial" w:eastAsia="Arial" w:hAnsi="Arial" w:cs="Arial"/>
          <w:b/>
          <w:sz w:val="24"/>
          <w:szCs w:val="24"/>
          <w:lang w:bidi="cs-CZ"/>
        </w:rPr>
        <w:t xml:space="preserve">Fujifilm </w:t>
      </w:r>
      <w:r w:rsidR="00C567F0">
        <w:rPr>
          <w:rFonts w:ascii="Arial" w:eastAsia="Arial" w:hAnsi="Arial" w:cs="Arial"/>
          <w:b/>
          <w:sz w:val="24"/>
          <w:szCs w:val="24"/>
          <w:lang w:bidi="cs-CZ"/>
        </w:rPr>
        <w:t xml:space="preserve">Europe </w:t>
      </w:r>
      <w:r w:rsidR="00917C4E" w:rsidRPr="00AB195E">
        <w:rPr>
          <w:rFonts w:ascii="Arial" w:eastAsia="Arial" w:hAnsi="Arial" w:cs="Arial"/>
          <w:b/>
          <w:sz w:val="24"/>
          <w:szCs w:val="24"/>
          <w:lang w:bidi="cs-CZ"/>
        </w:rPr>
        <w:t>představuje XMF PressReady, zcela nový digitální systém řízení pracovních postupů pro podporu řady Revoria</w:t>
      </w:r>
    </w:p>
    <w:p w14:paraId="1350C07C" w14:textId="7779B0D4" w:rsidR="008A6DBF" w:rsidRPr="00AB195E" w:rsidRDefault="008A6DBF" w:rsidP="009326BD">
      <w:pPr>
        <w:pStyle w:val="ListParagraph"/>
        <w:spacing w:afterLines="80" w:after="192" w:line="360" w:lineRule="auto"/>
        <w:contextualSpacing w:val="0"/>
        <w:jc w:val="both"/>
        <w:rPr>
          <w:rFonts w:ascii="Arial" w:hAnsi="Arial" w:cs="Arial"/>
          <w:bCs/>
          <w:i/>
          <w:iCs/>
        </w:rPr>
      </w:pPr>
      <w:r w:rsidRPr="00AB195E">
        <w:rPr>
          <w:rFonts w:ascii="Arial" w:eastAsia="Arial" w:hAnsi="Arial" w:cs="Arial"/>
          <w:i/>
          <w:lang w:bidi="cs-CZ"/>
        </w:rPr>
        <w:t>Po oznámení, že řada Fujifilm Revoria je nyní komerčně dostupná ve Spojeném království a Francii (po zpřístupnění v několika evropských zemích), společnost nyní představuje XMF PressReady, který dále rozšiřuje nabídku digitálního tisku o všestranné a automatizované procesy.</w:t>
      </w:r>
    </w:p>
    <w:p w14:paraId="31612BC8" w14:textId="2C446211" w:rsidR="00FC6F77" w:rsidRPr="00AB195E" w:rsidRDefault="00484C31">
      <w:pPr>
        <w:pStyle w:val="ListParagraph"/>
        <w:spacing w:afterLines="80" w:after="192" w:line="360" w:lineRule="auto"/>
        <w:contextualSpacing w:val="0"/>
        <w:jc w:val="both"/>
        <w:rPr>
          <w:rFonts w:ascii="Arial" w:hAnsi="Arial" w:cs="Arial"/>
          <w:bCs/>
        </w:rPr>
      </w:pPr>
      <w:r w:rsidRPr="00AB195E">
        <w:rPr>
          <w:rFonts w:ascii="Arial" w:eastAsia="Arial" w:hAnsi="Arial" w:cs="Arial"/>
          <w:lang w:bidi="cs-CZ"/>
        </w:rPr>
        <w:t>Fujifilm XMF PressReady je revoluční digitální systém pracovních postupů produkčního tisku, který pomáhá spravovat tiskové úlohy z různých zdrojů – například ze systémů tisku z webu (web-to-print) a MIS nebo ze souborů PDF dodaných zákazníky – a směruje je do příslušného digitálního tiskového stroje. Poskytovatelům tiskových služeb také umožňuje automatizovat běžné a opakující se úkony, díky čemuž se operátor tiskového stroje může soustředit na důležitější aspekty výrobního procesu.</w:t>
      </w:r>
    </w:p>
    <w:p w14:paraId="2E3CBB9E" w14:textId="7D21B5DA" w:rsidR="002448F6" w:rsidRPr="00AB195E" w:rsidRDefault="00CA49AF" w:rsidP="00D30F8B">
      <w:pPr>
        <w:pStyle w:val="ListParagraph"/>
        <w:spacing w:afterLines="80" w:after="192" w:line="360" w:lineRule="auto"/>
        <w:contextualSpacing w:val="0"/>
        <w:jc w:val="both"/>
        <w:rPr>
          <w:rFonts w:ascii="Arial" w:hAnsi="Arial" w:cs="Arial"/>
          <w:bCs/>
        </w:rPr>
      </w:pPr>
      <w:r w:rsidRPr="00AB195E">
        <w:rPr>
          <w:rFonts w:ascii="Arial" w:eastAsia="Arial" w:hAnsi="Arial" w:cs="Arial"/>
          <w:lang w:bidi="cs-CZ"/>
        </w:rPr>
        <w:t xml:space="preserve">Například tiskový stroj Revoria </w:t>
      </w:r>
      <w:r w:rsidR="00ED6727">
        <w:rPr>
          <w:rFonts w:ascii="Arial" w:eastAsia="Arial" w:hAnsi="Arial" w:cs="Arial"/>
          <w:lang w:bidi="cs-CZ"/>
        </w:rPr>
        <w:t>Press</w:t>
      </w:r>
      <w:r w:rsidR="00ED6727" w:rsidRPr="00ED6727">
        <w:rPr>
          <w:rFonts w:ascii="Arial" w:hAnsi="Arial" w:cs="Arial"/>
          <w:vertAlign w:val="superscript"/>
        </w:rPr>
        <w:t xml:space="preserve"> </w:t>
      </w:r>
      <w:r w:rsidR="00ED6727" w:rsidRPr="2039F179">
        <w:rPr>
          <w:rFonts w:ascii="Arial" w:hAnsi="Arial" w:cs="Arial"/>
          <w:vertAlign w:val="superscript"/>
        </w:rPr>
        <w:t>TM</w:t>
      </w:r>
      <w:r w:rsidR="00ED6727" w:rsidRPr="00AB195E">
        <w:rPr>
          <w:rFonts w:ascii="Arial" w:eastAsia="Arial" w:hAnsi="Arial" w:cs="Arial"/>
          <w:lang w:bidi="cs-CZ"/>
        </w:rPr>
        <w:t xml:space="preserve"> </w:t>
      </w:r>
      <w:r w:rsidRPr="00AB195E">
        <w:rPr>
          <w:rFonts w:ascii="Arial" w:eastAsia="Arial" w:hAnsi="Arial" w:cs="Arial"/>
          <w:lang w:bidi="cs-CZ"/>
        </w:rPr>
        <w:t>PC1120 značky Fujifilm je řízen výkonným front end systémem Revoria Flow</w:t>
      </w:r>
      <w:r w:rsidR="00281618" w:rsidRPr="2039F179">
        <w:rPr>
          <w:rFonts w:ascii="Arial" w:hAnsi="Arial" w:cs="Arial"/>
          <w:vertAlign w:val="superscript"/>
        </w:rPr>
        <w:t>TM</w:t>
      </w:r>
      <w:r w:rsidRPr="00AB195E">
        <w:rPr>
          <w:rFonts w:ascii="Arial" w:eastAsia="Arial" w:hAnsi="Arial" w:cs="Arial"/>
          <w:lang w:bidi="cs-CZ"/>
        </w:rPr>
        <w:t xml:space="preserve"> DFE, jenž ovládá rastrování, správu barev a speciálních barev, a další funkce. V kombinaci s pracovními postupy XMF PressReady dokáže zcela automatizovat tok tiskových procesů od přijetí zakázky až po vytištění konečného produktu, a to díky předběžné konfiguraci a automatizaci toku prací pomocí Revoria Flow</w:t>
      </w:r>
      <w:r w:rsidR="005A3561" w:rsidRPr="005A3561">
        <w:rPr>
          <w:rFonts w:ascii="Arial" w:hAnsi="Arial" w:cs="Arial"/>
          <w:vertAlign w:val="superscript"/>
        </w:rPr>
        <w:t xml:space="preserve"> </w:t>
      </w:r>
      <w:r w:rsidR="005A3561" w:rsidRPr="2039F179">
        <w:rPr>
          <w:rFonts w:ascii="Arial" w:hAnsi="Arial" w:cs="Arial"/>
          <w:vertAlign w:val="superscript"/>
        </w:rPr>
        <w:t>TM</w:t>
      </w:r>
      <w:r w:rsidRPr="00AB195E">
        <w:rPr>
          <w:rFonts w:ascii="Arial" w:eastAsia="Arial" w:hAnsi="Arial" w:cs="Arial"/>
          <w:lang w:bidi="cs-CZ"/>
        </w:rPr>
        <w:t xml:space="preserve"> DFE.</w:t>
      </w:r>
    </w:p>
    <w:p w14:paraId="74FCE3C4" w14:textId="279EE479" w:rsidR="00484C31" w:rsidRPr="00AB195E" w:rsidRDefault="00ED66D2" w:rsidP="00484C31">
      <w:pPr>
        <w:pStyle w:val="ListParagraph"/>
        <w:spacing w:afterLines="80" w:after="192" w:line="360" w:lineRule="auto"/>
        <w:jc w:val="both"/>
        <w:rPr>
          <w:rFonts w:ascii="Arial" w:hAnsi="Arial" w:cs="Arial"/>
          <w:bCs/>
        </w:rPr>
      </w:pPr>
      <w:r w:rsidRPr="00AB195E">
        <w:rPr>
          <w:rFonts w:ascii="Arial" w:eastAsia="Arial" w:hAnsi="Arial" w:cs="Arial"/>
          <w:lang w:bidi="cs-CZ"/>
        </w:rPr>
        <w:t>Systém XMF PressReady, který lze snadno integrovat do řady zavedených pracovních prostředí, nabízí několik pracovních postupů, které lze nakonfigurovat tak, aby bylo možné optimalizovat výrobu na základě velikosti, množství, médií a počtu stran. XMF PressReady také eliminuje nutnost ručních zásahů, čímž šetří drahocenný čas a snižuje riziko chyb obsluhy.</w:t>
      </w:r>
    </w:p>
    <w:p w14:paraId="335D207C" w14:textId="77777777" w:rsidR="00484C31" w:rsidRPr="00AB195E" w:rsidRDefault="00484C31" w:rsidP="00484C31">
      <w:pPr>
        <w:pStyle w:val="ListParagraph"/>
        <w:spacing w:afterLines="80" w:after="192" w:line="360" w:lineRule="auto"/>
        <w:jc w:val="both"/>
        <w:rPr>
          <w:rFonts w:ascii="Arial" w:hAnsi="Arial" w:cs="Arial"/>
          <w:bCs/>
        </w:rPr>
      </w:pPr>
    </w:p>
    <w:p w14:paraId="023FC57D" w14:textId="4AC53C58" w:rsidR="009872F9" w:rsidRPr="00AB195E" w:rsidRDefault="00484C31" w:rsidP="009B3480">
      <w:pPr>
        <w:pStyle w:val="ListParagraph"/>
        <w:spacing w:afterLines="80" w:after="192" w:line="360" w:lineRule="auto"/>
        <w:jc w:val="both"/>
        <w:rPr>
          <w:rFonts w:ascii="Arial" w:hAnsi="Arial" w:cs="Arial"/>
          <w:bCs/>
        </w:rPr>
      </w:pPr>
      <w:r w:rsidRPr="00AB195E">
        <w:rPr>
          <w:rFonts w:ascii="Arial" w:eastAsia="Arial" w:hAnsi="Arial" w:cs="Arial"/>
          <w:lang w:bidi="cs-CZ"/>
        </w:rPr>
        <w:t xml:space="preserve">XMF PressReady je integrován se zavedeným a uznávaným systémem pracovních postupů XMF společnosti Fujifilm a umožňuje tiskařským firmám řídit ofsetovou i digitální produkci prostřednictvím jednoho </w:t>
      </w:r>
      <w:r w:rsidRPr="00AB195E">
        <w:rPr>
          <w:rFonts w:ascii="Arial" w:eastAsia="Arial" w:hAnsi="Arial" w:cs="Arial"/>
          <w:lang w:bidi="cs-CZ"/>
        </w:rPr>
        <w:lastRenderedPageBreak/>
        <w:t>integrovaného pracovního postupu, což z něj činí ideální řešení zejména pro ty, kteří nabízejí hybridní tiskové služby.</w:t>
      </w:r>
    </w:p>
    <w:p w14:paraId="7CB93A37" w14:textId="77777777" w:rsidR="009B3480" w:rsidRPr="00AB195E" w:rsidRDefault="009B3480" w:rsidP="009B3480">
      <w:pPr>
        <w:pStyle w:val="ListParagraph"/>
        <w:spacing w:afterLines="80" w:after="192" w:line="360" w:lineRule="auto"/>
        <w:jc w:val="both"/>
        <w:rPr>
          <w:rFonts w:ascii="Arial" w:hAnsi="Arial" w:cs="Arial"/>
          <w:bCs/>
        </w:rPr>
      </w:pPr>
    </w:p>
    <w:p w14:paraId="40118630" w14:textId="53F39030" w:rsidR="007F37F4" w:rsidRPr="00AB195E" w:rsidRDefault="0048592C" w:rsidP="007F37F4">
      <w:pPr>
        <w:pStyle w:val="ListParagraph"/>
        <w:spacing w:afterLines="80" w:after="192" w:line="360" w:lineRule="auto"/>
        <w:jc w:val="both"/>
        <w:rPr>
          <w:rFonts w:ascii="Arial" w:hAnsi="Arial" w:cs="Arial"/>
          <w:bCs/>
        </w:rPr>
      </w:pPr>
      <w:r w:rsidRPr="0048592C">
        <w:rPr>
          <w:rFonts w:ascii="Arial" w:eastAsia="Arial" w:hAnsi="Arial" w:cs="Arial"/>
          <w:lang w:bidi="cs-CZ"/>
        </w:rPr>
        <w:t>Kromě toho je XMF PressReady v tom jedinečný</w:t>
      </w:r>
      <w:r>
        <w:rPr>
          <w:rFonts w:ascii="Arial" w:eastAsia="Arial" w:hAnsi="Arial" w:cs="Arial"/>
          <w:lang w:bidi="cs-CZ"/>
        </w:rPr>
        <w:t xml:space="preserve">, </w:t>
      </w:r>
      <w:r w:rsidR="009D7027" w:rsidRPr="00AB195E">
        <w:rPr>
          <w:rFonts w:ascii="Arial" w:eastAsia="Arial" w:hAnsi="Arial" w:cs="Arial"/>
          <w:lang w:bidi="cs-CZ"/>
        </w:rPr>
        <w:t>že se integruje nejen s digitálními tiskovými stroji Revoria, ale s jakýmkoli připojeným digitálním tiskovým strojem používajícím Fiery DFE</w:t>
      </w:r>
      <w:r w:rsidR="000E4FBB">
        <w:rPr>
          <w:rFonts w:ascii="Arial" w:eastAsia="Arial" w:hAnsi="Arial" w:cs="Arial"/>
          <w:lang w:bidi="cs-CZ"/>
        </w:rPr>
        <w:t xml:space="preserve">. </w:t>
      </w:r>
      <w:r w:rsidR="009D7027" w:rsidRPr="00AB195E">
        <w:rPr>
          <w:rFonts w:ascii="Arial" w:eastAsia="Arial" w:hAnsi="Arial" w:cs="Arial"/>
          <w:lang w:bidi="cs-CZ"/>
        </w:rPr>
        <w:t xml:space="preserve">Poskytovatelé tiskových služeb tak mohou spravovat digitální tiskové stroje od různých dodavatelů pomocí jednoho systému, který poskytuje přehled o stavu tiskových úloh, frontě tiskových úloh, informacích o médiích, hladinách inkoustu a mnoha dalších parametrech. </w:t>
      </w:r>
    </w:p>
    <w:p w14:paraId="022D6B92" w14:textId="23847BC2" w:rsidR="007F37F4" w:rsidRPr="00AB195E" w:rsidRDefault="007F37F4" w:rsidP="007F37F4">
      <w:pPr>
        <w:pStyle w:val="ListParagraph"/>
        <w:spacing w:afterLines="80" w:after="192" w:line="360" w:lineRule="auto"/>
        <w:jc w:val="both"/>
        <w:rPr>
          <w:rFonts w:ascii="Arial" w:hAnsi="Arial" w:cs="Arial"/>
          <w:bCs/>
        </w:rPr>
      </w:pPr>
    </w:p>
    <w:p w14:paraId="2C8C9267" w14:textId="4AD3C1C2" w:rsidR="007F37F4" w:rsidRPr="00AB195E" w:rsidRDefault="007F37F4" w:rsidP="007F37F4">
      <w:pPr>
        <w:pStyle w:val="ListParagraph"/>
        <w:spacing w:afterLines="80" w:after="192" w:line="360" w:lineRule="auto"/>
        <w:jc w:val="both"/>
        <w:rPr>
          <w:rFonts w:ascii="Arial" w:hAnsi="Arial" w:cs="Arial"/>
          <w:bCs/>
        </w:rPr>
      </w:pPr>
      <w:r w:rsidRPr="00AB195E">
        <w:rPr>
          <w:rFonts w:ascii="Arial" w:eastAsia="Arial" w:hAnsi="Arial" w:cs="Arial"/>
          <w:lang w:bidi="cs-CZ"/>
        </w:rPr>
        <w:t>Systém XMF PressReady značky Fujifilm přináší novou úroveň efektivity digitální tiskové produkce a poskytuje tiskařským firmám výkonný, flexibilní a efektivní systém pracovních postupů, který dokáže automatizovat procesy, zefektivnit výrobu a šetřit drahocenný čas díky minimalizaci chybovosti.</w:t>
      </w:r>
    </w:p>
    <w:p w14:paraId="09434FC5" w14:textId="7657E9A4" w:rsidR="007F37F4" w:rsidRPr="00AB195E" w:rsidRDefault="007F37F4" w:rsidP="007F37F4">
      <w:pPr>
        <w:pStyle w:val="ListParagraph"/>
        <w:spacing w:afterLines="80" w:after="192" w:line="360" w:lineRule="auto"/>
        <w:jc w:val="both"/>
        <w:rPr>
          <w:rFonts w:ascii="Arial" w:hAnsi="Arial" w:cs="Arial"/>
          <w:bCs/>
        </w:rPr>
      </w:pPr>
    </w:p>
    <w:p w14:paraId="350C0EC5" w14:textId="10DF12C9" w:rsidR="007F37F4" w:rsidRPr="00AB195E" w:rsidRDefault="009B3480" w:rsidP="007F37F4">
      <w:pPr>
        <w:pStyle w:val="ListParagraph"/>
        <w:spacing w:afterLines="80" w:after="192" w:line="360" w:lineRule="auto"/>
        <w:jc w:val="both"/>
        <w:rPr>
          <w:rFonts w:ascii="Arial" w:hAnsi="Arial" w:cs="Arial"/>
          <w:bCs/>
        </w:rPr>
      </w:pPr>
      <w:r w:rsidRPr="00AB195E">
        <w:rPr>
          <w:rFonts w:ascii="Arial" w:eastAsia="Arial" w:hAnsi="Arial" w:cs="Arial"/>
          <w:lang w:bidi="cs-CZ"/>
        </w:rPr>
        <w:t xml:space="preserve">John Davies, manažer Workflow Product Group, </w:t>
      </w:r>
      <w:r w:rsidR="00C04DDE">
        <w:rPr>
          <w:rFonts w:ascii="Arial" w:eastAsia="Arial" w:hAnsi="Arial" w:cs="Arial"/>
          <w:lang w:bidi="cs-CZ"/>
        </w:rPr>
        <w:t xml:space="preserve">Fujifilm Europe, </w:t>
      </w:r>
      <w:r w:rsidRPr="00AB195E">
        <w:rPr>
          <w:rFonts w:ascii="Arial" w:eastAsia="Arial" w:hAnsi="Arial" w:cs="Arial"/>
          <w:lang w:bidi="cs-CZ"/>
        </w:rPr>
        <w:t>dodává: „XMF PressReady je zcela nový systém tiskových pracovních postupů, jenž byl pečlivě navržen tak, aby maximalizoval provozní efektivitu nové řady digitálních POD zařízení od společnosti Fujifilm. XMF PressReady byl postaven na základě úspěchu komerčního systému XMF Workflow značky Fujifilm a jedná se o specializovaný digitální systém tiskových pracovních postupů, který je navržen tak, aby řídil produkci od přijetí úlohy až po finální vytištěný produkt.“</w:t>
      </w:r>
    </w:p>
    <w:p w14:paraId="25AB37CF" w14:textId="2A9F7508" w:rsidR="007F37F4" w:rsidRPr="00AB195E" w:rsidRDefault="007F37F4" w:rsidP="007F37F4">
      <w:pPr>
        <w:pStyle w:val="ListParagraph"/>
        <w:spacing w:afterLines="80" w:after="192" w:line="360" w:lineRule="auto"/>
        <w:jc w:val="both"/>
        <w:rPr>
          <w:rFonts w:ascii="Arial" w:hAnsi="Arial" w:cs="Arial"/>
          <w:bCs/>
        </w:rPr>
      </w:pPr>
    </w:p>
    <w:p w14:paraId="549FC4CA" w14:textId="77777777" w:rsidR="007F37F4" w:rsidRPr="00AB195E" w:rsidRDefault="007F37F4" w:rsidP="007F37F4">
      <w:pPr>
        <w:pStyle w:val="ListParagraph"/>
        <w:spacing w:afterLines="80" w:after="192" w:line="360" w:lineRule="auto"/>
        <w:jc w:val="both"/>
        <w:rPr>
          <w:rFonts w:ascii="Arial" w:hAnsi="Arial" w:cs="Arial"/>
          <w:bCs/>
        </w:rPr>
      </w:pPr>
    </w:p>
    <w:p w14:paraId="263E69C8" w14:textId="77777777" w:rsidR="000E1880" w:rsidRPr="00AB195E" w:rsidRDefault="000E1880" w:rsidP="00A9287C">
      <w:pPr>
        <w:pStyle w:val="ListParagraph"/>
        <w:spacing w:line="360" w:lineRule="auto"/>
        <w:jc w:val="both"/>
        <w:rPr>
          <w:rFonts w:ascii="Arial" w:hAnsi="Arial" w:cs="Arial"/>
          <w:bCs/>
        </w:rPr>
      </w:pPr>
    </w:p>
    <w:p w14:paraId="76241C6C" w14:textId="34F8ECCC" w:rsidR="00301848" w:rsidRPr="00AB195E" w:rsidRDefault="00301848" w:rsidP="00301848">
      <w:pPr>
        <w:pStyle w:val="ListParagraph"/>
        <w:spacing w:line="360" w:lineRule="auto"/>
        <w:jc w:val="center"/>
        <w:rPr>
          <w:rFonts w:ascii="Arial" w:hAnsi="Arial" w:cs="Arial"/>
          <w:b/>
        </w:rPr>
      </w:pPr>
      <w:r w:rsidRPr="00AB195E">
        <w:rPr>
          <w:rFonts w:ascii="Arial" w:eastAsia="Arial" w:hAnsi="Arial" w:cs="Arial"/>
          <w:b/>
          <w:lang w:bidi="cs-CZ"/>
        </w:rPr>
        <w:t>KONEC</w:t>
      </w:r>
    </w:p>
    <w:p w14:paraId="1DD0318C" w14:textId="77777777" w:rsidR="00B40255" w:rsidRPr="00267727" w:rsidRDefault="00B40255" w:rsidP="00267727">
      <w:pPr>
        <w:spacing w:line="360" w:lineRule="auto"/>
        <w:rPr>
          <w:rFonts w:ascii="Arial" w:hAnsi="Arial" w:cs="Arial"/>
          <w:b/>
        </w:rPr>
      </w:pPr>
    </w:p>
    <w:p w14:paraId="4CA11212" w14:textId="5A3F0CB6" w:rsidR="006F6217" w:rsidRPr="00AB195E" w:rsidRDefault="006F6217" w:rsidP="00301848">
      <w:pPr>
        <w:pStyle w:val="ListParagraph"/>
        <w:spacing w:line="360" w:lineRule="auto"/>
        <w:jc w:val="center"/>
        <w:rPr>
          <w:rFonts w:ascii="Arial" w:hAnsi="Arial" w:cs="Arial"/>
          <w:b/>
        </w:rPr>
      </w:pPr>
    </w:p>
    <w:p w14:paraId="7FF32001" w14:textId="36C0A8ED" w:rsidR="0066645F" w:rsidRPr="0066645F" w:rsidRDefault="0066645F" w:rsidP="00267727">
      <w:pPr>
        <w:ind w:left="720"/>
        <w:jc w:val="both"/>
        <w:rPr>
          <w:rFonts w:ascii="Arial" w:eastAsia="Arial" w:hAnsi="Arial" w:cs="Arial"/>
          <w:b/>
          <w:bCs/>
          <w:color w:val="000000" w:themeColor="text1"/>
          <w:sz w:val="20"/>
        </w:rPr>
      </w:pPr>
      <w:r w:rsidRPr="0066645F">
        <w:rPr>
          <w:rFonts w:ascii="Arial" w:eastAsia="Arial" w:hAnsi="Arial" w:cs="Arial"/>
          <w:b/>
          <w:bCs/>
          <w:color w:val="000000" w:themeColor="text1"/>
          <w:sz w:val="20"/>
        </w:rPr>
        <w:t>O společnosti FUJIFILM</w:t>
      </w:r>
    </w:p>
    <w:p w14:paraId="2BCD563B" w14:textId="239051E7" w:rsidR="0066645F" w:rsidRPr="0066645F" w:rsidRDefault="0066645F" w:rsidP="0066645F">
      <w:pPr>
        <w:ind w:left="720"/>
        <w:jc w:val="both"/>
        <w:rPr>
          <w:rFonts w:ascii="Arial" w:eastAsia="Arial" w:hAnsi="Arial" w:cs="Arial"/>
          <w:color w:val="000000" w:themeColor="text1"/>
          <w:sz w:val="20"/>
        </w:rPr>
      </w:pPr>
      <w:r w:rsidRPr="0066645F">
        <w:rPr>
          <w:rFonts w:ascii="Arial" w:eastAsia="Arial" w:hAnsi="Arial" w:cs="Arial"/>
          <w:color w:val="000000" w:themeColor="text1"/>
          <w:sz w:val="20"/>
        </w:rPr>
        <w:t xml:space="preserve">FUJIFILM Corporation, Tokio, je provozní společností FUJIFILM Holdings Corporation spolu s FUJIFILM Business Innovation Corp. FUJIFILM Holdings Corporation, Tokio, využívá své hluboké znalosti a vlastní základní technologie k poskytování „hodnoty z inovací“ v našich produktech a službách v podnikání. segmenty zdravotnictví, materiálů, obchodních inovací a zobrazování. Naše neúnavné úsilí o inovace se zaměřuje na poskytování sociální hodnoty a zlepšování životů lidí na celém světě. Společnost Fujifilm se zavázala k odpovědnému řízení životního prostředí a dobrému firemnímu občanství. Další </w:t>
      </w:r>
      <w:r w:rsidRPr="0066645F">
        <w:rPr>
          <w:rFonts w:ascii="Arial" w:eastAsia="Arial" w:hAnsi="Arial" w:cs="Arial"/>
          <w:color w:val="000000" w:themeColor="text1"/>
          <w:sz w:val="20"/>
        </w:rPr>
        <w:lastRenderedPageBreak/>
        <w:t xml:space="preserve">informace o plánu udržitelné hodnoty 2030 společnosti Fujifilm získáte kliknutím sem. Za rok končící 31. března 2022 měla společnost celosvětové tržby přibližně 2,5 bilionu jenů (21 miliard USD při směnném kurzu 122 jenů/dolar). Další informace naleznete na adrese: </w:t>
      </w:r>
      <w:hyperlink r:id="rId11" w:history="1">
        <w:r w:rsidRPr="0066645F">
          <w:rPr>
            <w:rStyle w:val="Hyperlink"/>
            <w:rFonts w:ascii="Arial" w:eastAsia="Arial" w:hAnsi="Arial" w:cs="Arial"/>
            <w:sz w:val="20"/>
          </w:rPr>
          <w:t>www.fujifilmholdings.com</w:t>
        </w:r>
      </w:hyperlink>
      <w:r w:rsidRPr="0066645F">
        <w:rPr>
          <w:rFonts w:ascii="Arial" w:eastAsia="Arial" w:hAnsi="Arial" w:cs="Arial"/>
          <w:color w:val="000000" w:themeColor="text1"/>
          <w:sz w:val="20"/>
        </w:rPr>
        <w:t>.</w:t>
      </w:r>
    </w:p>
    <w:p w14:paraId="7C0A9DD2" w14:textId="387641F6" w:rsidR="006F6217" w:rsidRPr="00AB195E" w:rsidRDefault="006F6217" w:rsidP="0066645F">
      <w:pPr>
        <w:ind w:left="720"/>
        <w:jc w:val="both"/>
        <w:rPr>
          <w:rFonts w:ascii="Arial" w:hAnsi="Arial" w:cs="Arial"/>
        </w:rPr>
      </w:pPr>
      <w:r w:rsidRPr="00AB195E">
        <w:rPr>
          <w:rFonts w:ascii="Arial" w:eastAsia="Arial" w:hAnsi="Arial" w:cs="Arial"/>
          <w:color w:val="000000" w:themeColor="text1"/>
          <w:sz w:val="20"/>
        </w:rPr>
        <w:t xml:space="preserve"> </w:t>
      </w:r>
    </w:p>
    <w:p w14:paraId="464D9E3C" w14:textId="77777777" w:rsidR="00267727" w:rsidRPr="00267727" w:rsidRDefault="00267727" w:rsidP="00267727">
      <w:pPr>
        <w:ind w:left="720"/>
        <w:jc w:val="both"/>
        <w:rPr>
          <w:rFonts w:ascii="Arial" w:eastAsia="Arial" w:hAnsi="Arial" w:cs="Arial"/>
          <w:b/>
          <w:bCs/>
          <w:color w:val="000000" w:themeColor="text1"/>
          <w:sz w:val="20"/>
        </w:rPr>
      </w:pPr>
      <w:r w:rsidRPr="00267727">
        <w:rPr>
          <w:rFonts w:ascii="Arial" w:eastAsia="Arial" w:hAnsi="Arial" w:cs="Arial"/>
          <w:b/>
          <w:bCs/>
          <w:color w:val="000000" w:themeColor="text1"/>
          <w:sz w:val="20"/>
        </w:rPr>
        <w:t>O divizi FUJIFILM Graphic Communications Division     </w:t>
      </w:r>
    </w:p>
    <w:p w14:paraId="2ABC4DF9" w14:textId="77777777" w:rsidR="00267727" w:rsidRPr="00267727" w:rsidRDefault="00267727" w:rsidP="00267727">
      <w:pPr>
        <w:ind w:left="720"/>
        <w:jc w:val="both"/>
        <w:rPr>
          <w:rFonts w:ascii="Arial" w:eastAsia="Arial" w:hAnsi="Arial" w:cs="Arial"/>
          <w:color w:val="000000" w:themeColor="text1"/>
          <w:sz w:val="20"/>
        </w:rPr>
      </w:pPr>
      <w:r w:rsidRPr="00267727">
        <w:rPr>
          <w:rFonts w:ascii="Arial" w:eastAsia="Arial" w:hAnsi="Arial" w:cs="Arial"/>
          <w:color w:val="000000" w:themeColor="text1"/>
          <w:sz w:val="20"/>
        </w:rPr>
        <w:t xml:space="preserve">FUJIFILM Graphic Communications Division je stabilním, dlouhodobým partnerem zaměřeným na poskytování vysoce kvalitních, technicky vyspělých tiskových řešení, která pomáhají poskytovatelům tiskových služeb rozvíjet konkurenční výhody a podporovat růst jejich podnikání. Finanční stabilita společnosti a bezprecedentní investice do výzkumu a vývoje jí umožňují vyvíjet vlastní technologie pro nejlepší tisk ve své třídě. Patří mezi ně předtisková a tisková řešení pro ofsetový, velkoformátový a digitální tisk, jakož i software pro řízení pracovních toků v tiskárenských provozech. Společnost Fujifilm se zavázala minimalizovat dopad svých produktů a výrobních provozů na životní prostředí, proaktivně se podílí na ochraně životního prostředí a vzdělává tiskárenské provozy v oblasti osvědčených ekologických postupů. Více informací naleznete na webové stránce </w:t>
      </w:r>
      <w:hyperlink r:id="rId12" w:tgtFrame="_blank" w:history="1">
        <w:r w:rsidRPr="00267727">
          <w:rPr>
            <w:rStyle w:val="Hyperlink"/>
            <w:rFonts w:ascii="Arial" w:eastAsia="Arial" w:hAnsi="Arial" w:cs="Arial"/>
            <w:sz w:val="20"/>
          </w:rPr>
          <w:t>fujifilm.com/uk/en/business/graphic</w:t>
        </w:r>
      </w:hyperlink>
      <w:r w:rsidRPr="00267727">
        <w:rPr>
          <w:rFonts w:ascii="Arial" w:eastAsia="Arial" w:hAnsi="Arial" w:cs="Arial"/>
          <w:color w:val="000000" w:themeColor="text1"/>
          <w:sz w:val="20"/>
        </w:rPr>
        <w:t xml:space="preserve">, na </w:t>
      </w:r>
      <w:hyperlink r:id="rId13" w:tgtFrame="_blank" w:history="1">
        <w:r w:rsidRPr="00267727">
          <w:rPr>
            <w:rStyle w:val="Hyperlink"/>
            <w:rFonts w:ascii="Arial" w:eastAsia="Arial" w:hAnsi="Arial" w:cs="Arial"/>
            <w:sz w:val="20"/>
          </w:rPr>
          <w:t>youtube.com/FujifilmGSEurope</w:t>
        </w:r>
      </w:hyperlink>
      <w:r w:rsidRPr="00267727">
        <w:rPr>
          <w:rFonts w:ascii="Arial" w:eastAsia="Arial" w:hAnsi="Arial" w:cs="Arial"/>
          <w:color w:val="000000" w:themeColor="text1"/>
          <w:sz w:val="20"/>
        </w:rPr>
        <w:t xml:space="preserve"> nebo nás sledujte na @FujifilmPrint.    </w:t>
      </w:r>
    </w:p>
    <w:p w14:paraId="15080BB2" w14:textId="77777777" w:rsidR="00267727" w:rsidRPr="00267727" w:rsidRDefault="00267727" w:rsidP="00267727">
      <w:pPr>
        <w:ind w:left="720"/>
        <w:jc w:val="both"/>
        <w:rPr>
          <w:rFonts w:ascii="Arial" w:eastAsia="Arial" w:hAnsi="Arial" w:cs="Arial"/>
          <w:color w:val="000000" w:themeColor="text1"/>
          <w:sz w:val="20"/>
        </w:rPr>
      </w:pPr>
      <w:r w:rsidRPr="00267727">
        <w:rPr>
          <w:rFonts w:ascii="Arial" w:eastAsia="Arial" w:hAnsi="Arial" w:cs="Arial"/>
          <w:color w:val="000000" w:themeColor="text1"/>
          <w:sz w:val="20"/>
        </w:rPr>
        <w:t>     </w:t>
      </w:r>
    </w:p>
    <w:p w14:paraId="70B57504" w14:textId="77777777" w:rsidR="00267727" w:rsidRPr="00267727" w:rsidRDefault="00267727" w:rsidP="00267727">
      <w:pPr>
        <w:ind w:left="720"/>
        <w:jc w:val="both"/>
        <w:rPr>
          <w:rFonts w:ascii="Arial" w:eastAsia="Arial" w:hAnsi="Arial" w:cs="Arial"/>
          <w:b/>
          <w:bCs/>
          <w:color w:val="000000" w:themeColor="text1"/>
          <w:sz w:val="20"/>
        </w:rPr>
      </w:pPr>
      <w:r w:rsidRPr="00267727">
        <w:rPr>
          <w:rFonts w:ascii="Arial" w:eastAsia="Arial" w:hAnsi="Arial" w:cs="Arial"/>
          <w:b/>
          <w:bCs/>
          <w:color w:val="000000" w:themeColor="text1"/>
          <w:sz w:val="20"/>
        </w:rPr>
        <w:t>Další informace vám sdělí:    </w:t>
      </w:r>
    </w:p>
    <w:p w14:paraId="7C5713FC" w14:textId="77777777" w:rsidR="00267727" w:rsidRPr="00267727" w:rsidRDefault="00267727" w:rsidP="00267727">
      <w:pPr>
        <w:ind w:left="720"/>
        <w:jc w:val="both"/>
        <w:rPr>
          <w:rFonts w:ascii="Arial" w:eastAsia="Arial" w:hAnsi="Arial" w:cs="Arial"/>
          <w:color w:val="000000" w:themeColor="text1"/>
          <w:sz w:val="20"/>
          <w:lang w:val="en-GB"/>
        </w:rPr>
      </w:pPr>
      <w:r w:rsidRPr="00267727">
        <w:rPr>
          <w:rFonts w:ascii="Arial" w:eastAsia="Arial" w:hAnsi="Arial" w:cs="Arial"/>
          <w:color w:val="000000" w:themeColor="text1"/>
          <w:sz w:val="20"/>
        </w:rPr>
        <w:t>Daniel Porter   </w:t>
      </w:r>
      <w:r w:rsidRPr="00267727">
        <w:rPr>
          <w:rFonts w:ascii="Arial" w:eastAsia="Arial" w:hAnsi="Arial" w:cs="Arial"/>
          <w:color w:val="000000" w:themeColor="text1"/>
          <w:sz w:val="20"/>
          <w:lang w:val="en-GB"/>
        </w:rPr>
        <w:t> </w:t>
      </w:r>
    </w:p>
    <w:p w14:paraId="33A69C5D" w14:textId="77777777" w:rsidR="00267727" w:rsidRPr="00267727" w:rsidRDefault="00267727" w:rsidP="00267727">
      <w:pPr>
        <w:ind w:left="720"/>
        <w:jc w:val="both"/>
        <w:rPr>
          <w:rFonts w:ascii="Arial" w:eastAsia="Arial" w:hAnsi="Arial" w:cs="Arial"/>
          <w:color w:val="000000" w:themeColor="text1"/>
          <w:sz w:val="20"/>
          <w:lang w:val="en-GB"/>
        </w:rPr>
      </w:pPr>
      <w:r w:rsidRPr="00267727">
        <w:rPr>
          <w:rFonts w:ascii="Arial" w:eastAsia="Arial" w:hAnsi="Arial" w:cs="Arial"/>
          <w:color w:val="000000" w:themeColor="text1"/>
          <w:sz w:val="20"/>
        </w:rPr>
        <w:t>AD Communications</w:t>
      </w:r>
      <w:r w:rsidRPr="00267727">
        <w:rPr>
          <w:rFonts w:ascii="Arial" w:eastAsia="Arial" w:hAnsi="Arial" w:cs="Arial"/>
          <w:color w:val="000000" w:themeColor="text1"/>
          <w:sz w:val="20"/>
          <w:lang w:val="en-GB"/>
        </w:rPr>
        <w:tab/>
      </w:r>
      <w:r w:rsidRPr="00267727">
        <w:rPr>
          <w:rFonts w:ascii="Arial" w:eastAsia="Arial" w:hAnsi="Arial" w:cs="Arial"/>
          <w:color w:val="000000" w:themeColor="text1"/>
          <w:sz w:val="20"/>
        </w:rPr>
        <w:t>   </w:t>
      </w:r>
      <w:r w:rsidRPr="00267727">
        <w:rPr>
          <w:rFonts w:ascii="Arial" w:eastAsia="Arial" w:hAnsi="Arial" w:cs="Arial"/>
          <w:color w:val="000000" w:themeColor="text1"/>
          <w:sz w:val="20"/>
          <w:lang w:val="en-GB"/>
        </w:rPr>
        <w:t> </w:t>
      </w:r>
    </w:p>
    <w:p w14:paraId="19C97254" w14:textId="77777777" w:rsidR="00267727" w:rsidRPr="00267727" w:rsidRDefault="00267727" w:rsidP="00267727">
      <w:pPr>
        <w:ind w:left="720"/>
        <w:jc w:val="both"/>
        <w:rPr>
          <w:rFonts w:ascii="Arial" w:eastAsia="Arial" w:hAnsi="Arial" w:cs="Arial"/>
          <w:color w:val="000000" w:themeColor="text1"/>
          <w:sz w:val="20"/>
          <w:lang w:val="en-GB"/>
        </w:rPr>
      </w:pPr>
      <w:r w:rsidRPr="00267727">
        <w:rPr>
          <w:rFonts w:ascii="Arial" w:eastAsia="Arial" w:hAnsi="Arial" w:cs="Arial"/>
          <w:color w:val="000000" w:themeColor="text1"/>
          <w:sz w:val="20"/>
        </w:rPr>
        <w:t xml:space="preserve">E-mail: </w:t>
      </w:r>
      <w:hyperlink r:id="rId14" w:tgtFrame="_blank" w:history="1">
        <w:r w:rsidRPr="00267727">
          <w:rPr>
            <w:rStyle w:val="Hyperlink"/>
            <w:rFonts w:ascii="Arial" w:eastAsia="Arial" w:hAnsi="Arial" w:cs="Arial"/>
            <w:sz w:val="20"/>
          </w:rPr>
          <w:t>dporter@adcomms.co.uk</w:t>
        </w:r>
      </w:hyperlink>
      <w:r w:rsidRPr="00267727">
        <w:rPr>
          <w:rFonts w:ascii="Arial" w:eastAsia="Arial" w:hAnsi="Arial" w:cs="Arial"/>
          <w:color w:val="000000" w:themeColor="text1"/>
          <w:sz w:val="20"/>
        </w:rPr>
        <w:t>   </w:t>
      </w:r>
      <w:r w:rsidRPr="00267727">
        <w:rPr>
          <w:rFonts w:ascii="Arial" w:eastAsia="Arial" w:hAnsi="Arial" w:cs="Arial"/>
          <w:color w:val="000000" w:themeColor="text1"/>
          <w:sz w:val="20"/>
          <w:lang w:val="en-GB"/>
        </w:rPr>
        <w:t> </w:t>
      </w:r>
    </w:p>
    <w:p w14:paraId="6033D27C" w14:textId="77777777" w:rsidR="00267727" w:rsidRPr="00267727" w:rsidRDefault="00267727" w:rsidP="00267727">
      <w:pPr>
        <w:ind w:left="720"/>
        <w:jc w:val="both"/>
        <w:rPr>
          <w:rFonts w:ascii="Arial" w:eastAsia="Arial" w:hAnsi="Arial" w:cs="Arial"/>
          <w:color w:val="000000" w:themeColor="text1"/>
          <w:sz w:val="20"/>
          <w:lang w:val="en-GB"/>
        </w:rPr>
      </w:pPr>
      <w:r w:rsidRPr="00267727">
        <w:rPr>
          <w:rFonts w:ascii="Arial" w:eastAsia="Arial" w:hAnsi="Arial" w:cs="Arial"/>
          <w:color w:val="000000" w:themeColor="text1"/>
          <w:sz w:val="20"/>
        </w:rPr>
        <w:t>Tel.: +44 (0)1372 464470   </w:t>
      </w:r>
      <w:r w:rsidRPr="00267727">
        <w:rPr>
          <w:rFonts w:ascii="Arial" w:eastAsia="Arial" w:hAnsi="Arial" w:cs="Arial"/>
          <w:color w:val="000000" w:themeColor="text1"/>
          <w:sz w:val="20"/>
          <w:lang w:val="en-GB"/>
        </w:rPr>
        <w:t> </w:t>
      </w:r>
    </w:p>
    <w:p w14:paraId="3FD78998" w14:textId="14DEE6EC" w:rsidR="006F6217" w:rsidRPr="009326BD" w:rsidRDefault="006F6217" w:rsidP="00267727">
      <w:pPr>
        <w:ind w:left="720"/>
        <w:jc w:val="both"/>
        <w:rPr>
          <w:rFonts w:ascii="Arial" w:hAnsi="Arial" w:cs="Arial"/>
        </w:rPr>
      </w:pPr>
    </w:p>
    <w:sectPr w:rsidR="006F6217" w:rsidRPr="009326BD" w:rsidSect="00A710B8">
      <w:headerReference w:type="default" r:id="rId15"/>
      <w:pgSz w:w="11906" w:h="16838"/>
      <w:pgMar w:top="1440" w:right="3141" w:bottom="1440"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B9C0" w14:textId="77777777" w:rsidR="0007732B" w:rsidRDefault="0007732B" w:rsidP="00A710B8">
      <w:r>
        <w:separator/>
      </w:r>
    </w:p>
  </w:endnote>
  <w:endnote w:type="continuationSeparator" w:id="0">
    <w:p w14:paraId="5298A774" w14:textId="77777777" w:rsidR="0007732B" w:rsidRDefault="0007732B" w:rsidP="00A710B8">
      <w:r>
        <w:continuationSeparator/>
      </w:r>
    </w:p>
  </w:endnote>
  <w:endnote w:type="continuationNotice" w:id="1">
    <w:p w14:paraId="1A8B8089" w14:textId="77777777" w:rsidR="0007732B" w:rsidRDefault="00077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3616" w14:textId="77777777" w:rsidR="0007732B" w:rsidRDefault="0007732B" w:rsidP="00A710B8">
      <w:r>
        <w:separator/>
      </w:r>
    </w:p>
  </w:footnote>
  <w:footnote w:type="continuationSeparator" w:id="0">
    <w:p w14:paraId="0468410F" w14:textId="77777777" w:rsidR="0007732B" w:rsidRDefault="0007732B" w:rsidP="00A710B8">
      <w:r>
        <w:continuationSeparator/>
      </w:r>
    </w:p>
  </w:footnote>
  <w:footnote w:type="continuationNotice" w:id="1">
    <w:p w14:paraId="16847033" w14:textId="77777777" w:rsidR="0007732B" w:rsidRDefault="00077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0862" w14:textId="77777777" w:rsidR="00A710B8" w:rsidRDefault="00A710B8" w:rsidP="00A710B8">
    <w:pPr>
      <w:pStyle w:val="Header"/>
    </w:pPr>
    <w:r>
      <w:rPr>
        <w:b/>
        <w:noProof/>
        <w:lang w:bidi="cs-CZ"/>
      </w:rPr>
      <w:drawing>
        <wp:anchor distT="0" distB="0" distL="114300" distR="114300" simplePos="0" relativeHeight="251658240" behindDoc="1" locked="0" layoutInCell="1" allowOverlap="1" wp14:anchorId="7112DC34" wp14:editId="7B96B7FD">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cs-CZ"/>
      </w:rPr>
      <mc:AlternateContent>
        <mc:Choice Requires="wps">
          <w:drawing>
            <wp:anchor distT="0" distB="0" distL="114300" distR="114300" simplePos="0" relativeHeight="251658241" behindDoc="0" locked="0" layoutInCell="1" allowOverlap="1" wp14:anchorId="601D63E9" wp14:editId="628EDD59">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16B44" id="Rectangle 2" o:spid="_x0000_s1026" style="position:absolute;margin-left:0;margin-top:29.3pt;width:603pt;height:7.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6AE8690C" w14:textId="77777777" w:rsidR="00A710B8" w:rsidRDefault="00A710B8" w:rsidP="00A710B8">
    <w:pPr>
      <w:pStyle w:val="Header"/>
    </w:pPr>
  </w:p>
  <w:p w14:paraId="37AD04E7" w14:textId="77777777" w:rsidR="00A710B8" w:rsidRDefault="00A71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94B"/>
    <w:multiLevelType w:val="hybridMultilevel"/>
    <w:tmpl w:val="A9DE3710"/>
    <w:lvl w:ilvl="0" w:tplc="E5CC751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B7B2A"/>
    <w:multiLevelType w:val="hybridMultilevel"/>
    <w:tmpl w:val="0F8A82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8B42989"/>
    <w:multiLevelType w:val="hybridMultilevel"/>
    <w:tmpl w:val="28E2BC06"/>
    <w:lvl w:ilvl="0" w:tplc="0809000F">
      <w:start w:val="1"/>
      <w:numFmt w:val="decimal"/>
      <w:lvlText w:val="%1."/>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57F1C"/>
    <w:multiLevelType w:val="hybridMultilevel"/>
    <w:tmpl w:val="7834FCA2"/>
    <w:lvl w:ilvl="0" w:tplc="C1707540">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152C83"/>
    <w:multiLevelType w:val="hybridMultilevel"/>
    <w:tmpl w:val="CEC859C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6A0D4DF4"/>
    <w:multiLevelType w:val="hybridMultilevel"/>
    <w:tmpl w:val="3AB81204"/>
    <w:lvl w:ilvl="0" w:tplc="5ACEEA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86C37"/>
    <w:multiLevelType w:val="hybridMultilevel"/>
    <w:tmpl w:val="6E08B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7161456">
    <w:abstractNumId w:val="1"/>
  </w:num>
  <w:num w:numId="2" w16cid:durableId="844828373">
    <w:abstractNumId w:val="7"/>
  </w:num>
  <w:num w:numId="3" w16cid:durableId="1415862690">
    <w:abstractNumId w:val="0"/>
  </w:num>
  <w:num w:numId="4" w16cid:durableId="2023780826">
    <w:abstractNumId w:val="6"/>
  </w:num>
  <w:num w:numId="5" w16cid:durableId="200821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3659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7246972">
    <w:abstractNumId w:val="3"/>
  </w:num>
  <w:num w:numId="8" w16cid:durableId="1748185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941"/>
    <w:rsid w:val="00000A69"/>
    <w:rsid w:val="000038BD"/>
    <w:rsid w:val="000174D9"/>
    <w:rsid w:val="000407F3"/>
    <w:rsid w:val="00041495"/>
    <w:rsid w:val="00043233"/>
    <w:rsid w:val="00056AA0"/>
    <w:rsid w:val="000604E7"/>
    <w:rsid w:val="000719E8"/>
    <w:rsid w:val="0007732B"/>
    <w:rsid w:val="00082B9A"/>
    <w:rsid w:val="0009463C"/>
    <w:rsid w:val="000A05D0"/>
    <w:rsid w:val="000B164E"/>
    <w:rsid w:val="000C0945"/>
    <w:rsid w:val="000C6821"/>
    <w:rsid w:val="000D1526"/>
    <w:rsid w:val="000D3AD4"/>
    <w:rsid w:val="000E1880"/>
    <w:rsid w:val="000E3DBD"/>
    <w:rsid w:val="000E4FBB"/>
    <w:rsid w:val="000E56FD"/>
    <w:rsid w:val="000E6BD2"/>
    <w:rsid w:val="000F16F4"/>
    <w:rsid w:val="000F2E88"/>
    <w:rsid w:val="001067FA"/>
    <w:rsid w:val="0011358B"/>
    <w:rsid w:val="00131D75"/>
    <w:rsid w:val="00133929"/>
    <w:rsid w:val="00136A88"/>
    <w:rsid w:val="001477DC"/>
    <w:rsid w:val="00154423"/>
    <w:rsid w:val="0016333B"/>
    <w:rsid w:val="001934C3"/>
    <w:rsid w:val="001A7B1B"/>
    <w:rsid w:val="001B1BD3"/>
    <w:rsid w:val="001B2099"/>
    <w:rsid w:val="001C0839"/>
    <w:rsid w:val="001C18EE"/>
    <w:rsid w:val="001C2420"/>
    <w:rsid w:val="001C345B"/>
    <w:rsid w:val="001E264E"/>
    <w:rsid w:val="001F02A6"/>
    <w:rsid w:val="001F6DC7"/>
    <w:rsid w:val="00201437"/>
    <w:rsid w:val="0021387B"/>
    <w:rsid w:val="0022541B"/>
    <w:rsid w:val="002448F6"/>
    <w:rsid w:val="00251490"/>
    <w:rsid w:val="00267727"/>
    <w:rsid w:val="00281618"/>
    <w:rsid w:val="00281663"/>
    <w:rsid w:val="00297670"/>
    <w:rsid w:val="002A20E0"/>
    <w:rsid w:val="002C1743"/>
    <w:rsid w:val="002F5898"/>
    <w:rsid w:val="002F7496"/>
    <w:rsid w:val="00301848"/>
    <w:rsid w:val="00302461"/>
    <w:rsid w:val="0031169C"/>
    <w:rsid w:val="003153C8"/>
    <w:rsid w:val="00322472"/>
    <w:rsid w:val="00322E87"/>
    <w:rsid w:val="003233DC"/>
    <w:rsid w:val="003357D9"/>
    <w:rsid w:val="00344831"/>
    <w:rsid w:val="003543E8"/>
    <w:rsid w:val="003654B4"/>
    <w:rsid w:val="00374F83"/>
    <w:rsid w:val="003820E8"/>
    <w:rsid w:val="003B3184"/>
    <w:rsid w:val="003C0831"/>
    <w:rsid w:val="003D10B4"/>
    <w:rsid w:val="003D2525"/>
    <w:rsid w:val="003D43CD"/>
    <w:rsid w:val="003E4520"/>
    <w:rsid w:val="003F2BED"/>
    <w:rsid w:val="0040320A"/>
    <w:rsid w:val="00405025"/>
    <w:rsid w:val="0041000A"/>
    <w:rsid w:val="00420477"/>
    <w:rsid w:val="00423608"/>
    <w:rsid w:val="00426DD8"/>
    <w:rsid w:val="00436F82"/>
    <w:rsid w:val="00440E72"/>
    <w:rsid w:val="00457EFE"/>
    <w:rsid w:val="00465829"/>
    <w:rsid w:val="00471C8F"/>
    <w:rsid w:val="004748AC"/>
    <w:rsid w:val="0047668D"/>
    <w:rsid w:val="004773A9"/>
    <w:rsid w:val="00484C31"/>
    <w:rsid w:val="0048592C"/>
    <w:rsid w:val="004876F8"/>
    <w:rsid w:val="0049368A"/>
    <w:rsid w:val="004A4C27"/>
    <w:rsid w:val="004A5A1B"/>
    <w:rsid w:val="004B4B77"/>
    <w:rsid w:val="004B7797"/>
    <w:rsid w:val="004C33F4"/>
    <w:rsid w:val="004C5BC0"/>
    <w:rsid w:val="004D1249"/>
    <w:rsid w:val="004D4A3A"/>
    <w:rsid w:val="004E07CE"/>
    <w:rsid w:val="004F6A3F"/>
    <w:rsid w:val="00515F67"/>
    <w:rsid w:val="00542067"/>
    <w:rsid w:val="0054595F"/>
    <w:rsid w:val="005466F3"/>
    <w:rsid w:val="0055453C"/>
    <w:rsid w:val="00556370"/>
    <w:rsid w:val="00566833"/>
    <w:rsid w:val="0057010E"/>
    <w:rsid w:val="00576A5C"/>
    <w:rsid w:val="00585E9F"/>
    <w:rsid w:val="00586F53"/>
    <w:rsid w:val="00597FF7"/>
    <w:rsid w:val="005A3561"/>
    <w:rsid w:val="005D34B0"/>
    <w:rsid w:val="005D53B1"/>
    <w:rsid w:val="005E2389"/>
    <w:rsid w:val="005E4FB4"/>
    <w:rsid w:val="005E7622"/>
    <w:rsid w:val="005F5B92"/>
    <w:rsid w:val="005F6360"/>
    <w:rsid w:val="0060478A"/>
    <w:rsid w:val="006126F8"/>
    <w:rsid w:val="00645763"/>
    <w:rsid w:val="0066007C"/>
    <w:rsid w:val="00663941"/>
    <w:rsid w:val="00665EBA"/>
    <w:rsid w:val="0066645F"/>
    <w:rsid w:val="00667C73"/>
    <w:rsid w:val="00674E3B"/>
    <w:rsid w:val="0069362B"/>
    <w:rsid w:val="006B4AA9"/>
    <w:rsid w:val="006B4E1A"/>
    <w:rsid w:val="006C6B69"/>
    <w:rsid w:val="006C76F2"/>
    <w:rsid w:val="006E17AA"/>
    <w:rsid w:val="006F18FC"/>
    <w:rsid w:val="006F6217"/>
    <w:rsid w:val="00711529"/>
    <w:rsid w:val="00714B57"/>
    <w:rsid w:val="00714DC0"/>
    <w:rsid w:val="00716AFB"/>
    <w:rsid w:val="0072441D"/>
    <w:rsid w:val="00730091"/>
    <w:rsid w:val="00735B8C"/>
    <w:rsid w:val="0074271B"/>
    <w:rsid w:val="00753AB0"/>
    <w:rsid w:val="007773FC"/>
    <w:rsid w:val="007903BE"/>
    <w:rsid w:val="007921A3"/>
    <w:rsid w:val="00797595"/>
    <w:rsid w:val="00797D71"/>
    <w:rsid w:val="007A7940"/>
    <w:rsid w:val="007B4597"/>
    <w:rsid w:val="007C6E11"/>
    <w:rsid w:val="007F319D"/>
    <w:rsid w:val="007F37F4"/>
    <w:rsid w:val="007F7CE6"/>
    <w:rsid w:val="00805D3F"/>
    <w:rsid w:val="00816E71"/>
    <w:rsid w:val="00823332"/>
    <w:rsid w:val="008245CF"/>
    <w:rsid w:val="00827EFB"/>
    <w:rsid w:val="00836725"/>
    <w:rsid w:val="0084612C"/>
    <w:rsid w:val="0085632F"/>
    <w:rsid w:val="008569D6"/>
    <w:rsid w:val="00884DFD"/>
    <w:rsid w:val="008A6DBF"/>
    <w:rsid w:val="008B273C"/>
    <w:rsid w:val="008B5BA0"/>
    <w:rsid w:val="008D1C66"/>
    <w:rsid w:val="008E04B6"/>
    <w:rsid w:val="008E3247"/>
    <w:rsid w:val="008F7B19"/>
    <w:rsid w:val="00901F64"/>
    <w:rsid w:val="00902AEE"/>
    <w:rsid w:val="00906DEF"/>
    <w:rsid w:val="0090773A"/>
    <w:rsid w:val="00917C4E"/>
    <w:rsid w:val="009326BD"/>
    <w:rsid w:val="009330BF"/>
    <w:rsid w:val="0093483E"/>
    <w:rsid w:val="00940320"/>
    <w:rsid w:val="009542BF"/>
    <w:rsid w:val="009710F4"/>
    <w:rsid w:val="00974571"/>
    <w:rsid w:val="009872F9"/>
    <w:rsid w:val="00987A42"/>
    <w:rsid w:val="00993500"/>
    <w:rsid w:val="00994FE2"/>
    <w:rsid w:val="009965A5"/>
    <w:rsid w:val="009B0A8B"/>
    <w:rsid w:val="009B3480"/>
    <w:rsid w:val="009B580D"/>
    <w:rsid w:val="009D0730"/>
    <w:rsid w:val="009D22FC"/>
    <w:rsid w:val="009D7027"/>
    <w:rsid w:val="009E6178"/>
    <w:rsid w:val="009F11D1"/>
    <w:rsid w:val="009F1E89"/>
    <w:rsid w:val="00A1657D"/>
    <w:rsid w:val="00A23941"/>
    <w:rsid w:val="00A30FDB"/>
    <w:rsid w:val="00A3522E"/>
    <w:rsid w:val="00A37A21"/>
    <w:rsid w:val="00A710B8"/>
    <w:rsid w:val="00A714D8"/>
    <w:rsid w:val="00A86CF9"/>
    <w:rsid w:val="00A9287C"/>
    <w:rsid w:val="00AA030C"/>
    <w:rsid w:val="00AB0BF4"/>
    <w:rsid w:val="00AB0D0D"/>
    <w:rsid w:val="00AB195E"/>
    <w:rsid w:val="00AB4A1E"/>
    <w:rsid w:val="00AC149B"/>
    <w:rsid w:val="00AC789B"/>
    <w:rsid w:val="00AD6304"/>
    <w:rsid w:val="00AD6693"/>
    <w:rsid w:val="00B276DA"/>
    <w:rsid w:val="00B315F4"/>
    <w:rsid w:val="00B33263"/>
    <w:rsid w:val="00B3794C"/>
    <w:rsid w:val="00B40255"/>
    <w:rsid w:val="00B57204"/>
    <w:rsid w:val="00B76E0F"/>
    <w:rsid w:val="00B77836"/>
    <w:rsid w:val="00B81FDB"/>
    <w:rsid w:val="00BA793F"/>
    <w:rsid w:val="00BB4B2B"/>
    <w:rsid w:val="00BC7DA4"/>
    <w:rsid w:val="00BD1991"/>
    <w:rsid w:val="00BF0B8D"/>
    <w:rsid w:val="00C04DDE"/>
    <w:rsid w:val="00C105C0"/>
    <w:rsid w:val="00C47E55"/>
    <w:rsid w:val="00C50498"/>
    <w:rsid w:val="00C55BC8"/>
    <w:rsid w:val="00C567F0"/>
    <w:rsid w:val="00C57E6F"/>
    <w:rsid w:val="00C62D8C"/>
    <w:rsid w:val="00C773CC"/>
    <w:rsid w:val="00C77D04"/>
    <w:rsid w:val="00C8013F"/>
    <w:rsid w:val="00C95B81"/>
    <w:rsid w:val="00C95FD0"/>
    <w:rsid w:val="00CA49AF"/>
    <w:rsid w:val="00CB1672"/>
    <w:rsid w:val="00CB6883"/>
    <w:rsid w:val="00CC0DCB"/>
    <w:rsid w:val="00CE030E"/>
    <w:rsid w:val="00CF09CD"/>
    <w:rsid w:val="00D14F26"/>
    <w:rsid w:val="00D16B12"/>
    <w:rsid w:val="00D30F8B"/>
    <w:rsid w:val="00D3521F"/>
    <w:rsid w:val="00D35F5E"/>
    <w:rsid w:val="00D65994"/>
    <w:rsid w:val="00D76C3C"/>
    <w:rsid w:val="00D771A4"/>
    <w:rsid w:val="00D87121"/>
    <w:rsid w:val="00D91834"/>
    <w:rsid w:val="00DB6F4E"/>
    <w:rsid w:val="00DE53BC"/>
    <w:rsid w:val="00DF6585"/>
    <w:rsid w:val="00E06169"/>
    <w:rsid w:val="00E06318"/>
    <w:rsid w:val="00E50ADF"/>
    <w:rsid w:val="00E5547F"/>
    <w:rsid w:val="00E579ED"/>
    <w:rsid w:val="00E970B3"/>
    <w:rsid w:val="00EA3ED9"/>
    <w:rsid w:val="00EB1933"/>
    <w:rsid w:val="00EB37F6"/>
    <w:rsid w:val="00EB3FC3"/>
    <w:rsid w:val="00EC172A"/>
    <w:rsid w:val="00EC4033"/>
    <w:rsid w:val="00ED038B"/>
    <w:rsid w:val="00ED144E"/>
    <w:rsid w:val="00ED66D2"/>
    <w:rsid w:val="00ED6727"/>
    <w:rsid w:val="00EE1773"/>
    <w:rsid w:val="00EE6089"/>
    <w:rsid w:val="00EE63B6"/>
    <w:rsid w:val="00F15C9A"/>
    <w:rsid w:val="00F2267B"/>
    <w:rsid w:val="00F24ADE"/>
    <w:rsid w:val="00F24D99"/>
    <w:rsid w:val="00F663C2"/>
    <w:rsid w:val="00F80E43"/>
    <w:rsid w:val="00F937FA"/>
    <w:rsid w:val="00FB0426"/>
    <w:rsid w:val="00FB66AE"/>
    <w:rsid w:val="00FC634B"/>
    <w:rsid w:val="00FC6F77"/>
    <w:rsid w:val="5E3C4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1D6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B8C"/>
    <w:pPr>
      <w:ind w:left="720"/>
      <w:contextualSpacing/>
    </w:pPr>
  </w:style>
  <w:style w:type="paragraph" w:styleId="BalloonText">
    <w:name w:val="Balloon Text"/>
    <w:basedOn w:val="Normal"/>
    <w:link w:val="BalloonTextChar"/>
    <w:uiPriority w:val="99"/>
    <w:semiHidden/>
    <w:unhideWhenUsed/>
    <w:rsid w:val="009F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D1"/>
    <w:rPr>
      <w:rFonts w:ascii="Segoe UI" w:hAnsi="Segoe UI" w:cs="Segoe UI"/>
      <w:sz w:val="18"/>
      <w:szCs w:val="18"/>
    </w:rPr>
  </w:style>
  <w:style w:type="character" w:styleId="CommentReference">
    <w:name w:val="annotation reference"/>
    <w:basedOn w:val="DefaultParagraphFont"/>
    <w:uiPriority w:val="99"/>
    <w:semiHidden/>
    <w:unhideWhenUsed/>
    <w:rsid w:val="00C47E55"/>
    <w:rPr>
      <w:sz w:val="16"/>
      <w:szCs w:val="16"/>
    </w:rPr>
  </w:style>
  <w:style w:type="paragraph" w:styleId="CommentText">
    <w:name w:val="annotation text"/>
    <w:basedOn w:val="Normal"/>
    <w:link w:val="CommentTextChar"/>
    <w:uiPriority w:val="99"/>
    <w:semiHidden/>
    <w:unhideWhenUsed/>
    <w:rsid w:val="00C47E55"/>
    <w:rPr>
      <w:sz w:val="20"/>
      <w:szCs w:val="20"/>
    </w:rPr>
  </w:style>
  <w:style w:type="character" w:customStyle="1" w:styleId="CommentTextChar">
    <w:name w:val="Comment Text Char"/>
    <w:basedOn w:val="DefaultParagraphFont"/>
    <w:link w:val="CommentText"/>
    <w:uiPriority w:val="99"/>
    <w:semiHidden/>
    <w:rsid w:val="00C47E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7E55"/>
    <w:rPr>
      <w:b/>
      <w:bCs/>
    </w:rPr>
  </w:style>
  <w:style w:type="character" w:customStyle="1" w:styleId="CommentSubjectChar">
    <w:name w:val="Comment Subject Char"/>
    <w:basedOn w:val="CommentTextChar"/>
    <w:link w:val="CommentSubject"/>
    <w:uiPriority w:val="99"/>
    <w:semiHidden/>
    <w:rsid w:val="00C47E55"/>
    <w:rPr>
      <w:rFonts w:ascii="Calibri" w:hAnsi="Calibri" w:cs="Times New Roman"/>
      <w:b/>
      <w:bCs/>
      <w:sz w:val="20"/>
      <w:szCs w:val="20"/>
    </w:rPr>
  </w:style>
  <w:style w:type="paragraph" w:styleId="Header">
    <w:name w:val="header"/>
    <w:basedOn w:val="Normal"/>
    <w:link w:val="HeaderChar"/>
    <w:uiPriority w:val="99"/>
    <w:unhideWhenUsed/>
    <w:rsid w:val="00A710B8"/>
    <w:pPr>
      <w:tabs>
        <w:tab w:val="center" w:pos="4513"/>
        <w:tab w:val="right" w:pos="9026"/>
      </w:tabs>
    </w:pPr>
  </w:style>
  <w:style w:type="character" w:customStyle="1" w:styleId="HeaderChar">
    <w:name w:val="Header Char"/>
    <w:basedOn w:val="DefaultParagraphFont"/>
    <w:link w:val="Header"/>
    <w:uiPriority w:val="99"/>
    <w:rsid w:val="00A710B8"/>
    <w:rPr>
      <w:rFonts w:ascii="Calibri" w:hAnsi="Calibri" w:cs="Times New Roman"/>
    </w:rPr>
  </w:style>
  <w:style w:type="paragraph" w:styleId="Footer">
    <w:name w:val="footer"/>
    <w:basedOn w:val="Normal"/>
    <w:link w:val="FooterChar"/>
    <w:uiPriority w:val="99"/>
    <w:unhideWhenUsed/>
    <w:rsid w:val="00A710B8"/>
    <w:pPr>
      <w:tabs>
        <w:tab w:val="center" w:pos="4513"/>
        <w:tab w:val="right" w:pos="9026"/>
      </w:tabs>
    </w:pPr>
  </w:style>
  <w:style w:type="character" w:customStyle="1" w:styleId="FooterChar">
    <w:name w:val="Footer Char"/>
    <w:basedOn w:val="DefaultParagraphFont"/>
    <w:link w:val="Footer"/>
    <w:uiPriority w:val="99"/>
    <w:rsid w:val="00A710B8"/>
    <w:rPr>
      <w:rFonts w:ascii="Calibri" w:hAnsi="Calibri" w:cs="Times New Roman"/>
    </w:rPr>
  </w:style>
  <w:style w:type="character" w:styleId="Hyperlink">
    <w:name w:val="Hyperlink"/>
    <w:uiPriority w:val="99"/>
    <w:unhideWhenUsed/>
    <w:rsid w:val="006F6217"/>
    <w:rPr>
      <w:color w:val="0000FF"/>
      <w:u w:val="single"/>
    </w:rPr>
  </w:style>
  <w:style w:type="character" w:customStyle="1" w:styleId="UnresolvedMention1">
    <w:name w:val="Unresolved Mention1"/>
    <w:basedOn w:val="DefaultParagraphFont"/>
    <w:uiPriority w:val="99"/>
    <w:semiHidden/>
    <w:unhideWhenUsed/>
    <w:rsid w:val="00420477"/>
    <w:rPr>
      <w:color w:val="605E5C"/>
      <w:shd w:val="clear" w:color="auto" w:fill="E1DFDD"/>
    </w:rPr>
  </w:style>
  <w:style w:type="character" w:styleId="FollowedHyperlink">
    <w:name w:val="FollowedHyperlink"/>
    <w:basedOn w:val="DefaultParagraphFont"/>
    <w:uiPriority w:val="99"/>
    <w:semiHidden/>
    <w:unhideWhenUsed/>
    <w:rsid w:val="004C33F4"/>
    <w:rPr>
      <w:color w:val="954F72" w:themeColor="followedHyperlink"/>
      <w:u w:val="single"/>
    </w:rPr>
  </w:style>
  <w:style w:type="paragraph" w:styleId="Revision">
    <w:name w:val="Revision"/>
    <w:hidden/>
    <w:uiPriority w:val="99"/>
    <w:semiHidden/>
    <w:rsid w:val="005D34B0"/>
    <w:pPr>
      <w:spacing w:after="0" w:line="240" w:lineRule="auto"/>
    </w:pPr>
    <w:rPr>
      <w:rFonts w:ascii="Calibri" w:hAnsi="Calibri" w:cs="Times New Roman"/>
    </w:rPr>
  </w:style>
  <w:style w:type="character" w:styleId="UnresolvedMention">
    <w:name w:val="Unresolved Mention"/>
    <w:basedOn w:val="DefaultParagraphFont"/>
    <w:uiPriority w:val="99"/>
    <w:semiHidden/>
    <w:unhideWhenUsed/>
    <w:rsid w:val="00666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2891">
      <w:bodyDiv w:val="1"/>
      <w:marLeft w:val="0"/>
      <w:marRight w:val="0"/>
      <w:marTop w:val="0"/>
      <w:marBottom w:val="0"/>
      <w:divBdr>
        <w:top w:val="none" w:sz="0" w:space="0" w:color="auto"/>
        <w:left w:val="none" w:sz="0" w:space="0" w:color="auto"/>
        <w:bottom w:val="none" w:sz="0" w:space="0" w:color="auto"/>
        <w:right w:val="none" w:sz="0" w:space="0" w:color="auto"/>
      </w:divBdr>
    </w:div>
    <w:div w:id="692071315">
      <w:bodyDiv w:val="1"/>
      <w:marLeft w:val="0"/>
      <w:marRight w:val="0"/>
      <w:marTop w:val="0"/>
      <w:marBottom w:val="0"/>
      <w:divBdr>
        <w:top w:val="none" w:sz="0" w:space="0" w:color="auto"/>
        <w:left w:val="none" w:sz="0" w:space="0" w:color="auto"/>
        <w:bottom w:val="none" w:sz="0" w:space="0" w:color="auto"/>
        <w:right w:val="none" w:sz="0" w:space="0" w:color="auto"/>
      </w:divBdr>
    </w:div>
    <w:div w:id="786197374">
      <w:bodyDiv w:val="1"/>
      <w:marLeft w:val="0"/>
      <w:marRight w:val="0"/>
      <w:marTop w:val="0"/>
      <w:marBottom w:val="0"/>
      <w:divBdr>
        <w:top w:val="none" w:sz="0" w:space="0" w:color="auto"/>
        <w:left w:val="none" w:sz="0" w:space="0" w:color="auto"/>
        <w:bottom w:val="none" w:sz="0" w:space="0" w:color="auto"/>
        <w:right w:val="none" w:sz="0" w:space="0" w:color="auto"/>
      </w:divBdr>
    </w:div>
    <w:div w:id="1030182389">
      <w:bodyDiv w:val="1"/>
      <w:marLeft w:val="0"/>
      <w:marRight w:val="0"/>
      <w:marTop w:val="0"/>
      <w:marBottom w:val="0"/>
      <w:divBdr>
        <w:top w:val="none" w:sz="0" w:space="0" w:color="auto"/>
        <w:left w:val="none" w:sz="0" w:space="0" w:color="auto"/>
        <w:bottom w:val="none" w:sz="0" w:space="0" w:color="auto"/>
        <w:right w:val="none" w:sz="0" w:space="0" w:color="auto"/>
      </w:divBdr>
    </w:div>
    <w:div w:id="1856771372">
      <w:bodyDiv w:val="1"/>
      <w:marLeft w:val="0"/>
      <w:marRight w:val="0"/>
      <w:marTop w:val="0"/>
      <w:marBottom w:val="0"/>
      <w:divBdr>
        <w:top w:val="none" w:sz="0" w:space="0" w:color="auto"/>
        <w:left w:val="none" w:sz="0" w:space="0" w:color="auto"/>
        <w:bottom w:val="none" w:sz="0" w:space="0" w:color="auto"/>
        <w:right w:val="none" w:sz="0" w:space="0" w:color="auto"/>
      </w:divBdr>
    </w:div>
    <w:div w:id="2036733037">
      <w:bodyDiv w:val="1"/>
      <w:marLeft w:val="0"/>
      <w:marRight w:val="0"/>
      <w:marTop w:val="0"/>
      <w:marBottom w:val="0"/>
      <w:divBdr>
        <w:top w:val="none" w:sz="0" w:space="0" w:color="auto"/>
        <w:left w:val="none" w:sz="0" w:space="0" w:color="auto"/>
        <w:bottom w:val="none" w:sz="0" w:space="0" w:color="auto"/>
        <w:right w:val="none" w:sz="0" w:space="0" w:color="auto"/>
      </w:divBdr>
      <w:divsChild>
        <w:div w:id="332950225">
          <w:marLeft w:val="0"/>
          <w:marRight w:val="0"/>
          <w:marTop w:val="0"/>
          <w:marBottom w:val="0"/>
          <w:divBdr>
            <w:top w:val="none" w:sz="0" w:space="0" w:color="auto"/>
            <w:left w:val="none" w:sz="0" w:space="0" w:color="auto"/>
            <w:bottom w:val="none" w:sz="0" w:space="0" w:color="auto"/>
            <w:right w:val="none" w:sz="0" w:space="0" w:color="auto"/>
          </w:divBdr>
        </w:div>
        <w:div w:id="246770714">
          <w:marLeft w:val="0"/>
          <w:marRight w:val="0"/>
          <w:marTop w:val="0"/>
          <w:marBottom w:val="0"/>
          <w:divBdr>
            <w:top w:val="none" w:sz="0" w:space="0" w:color="auto"/>
            <w:left w:val="none" w:sz="0" w:space="0" w:color="auto"/>
            <w:bottom w:val="none" w:sz="0" w:space="0" w:color="auto"/>
            <w:right w:val="none" w:sz="0" w:space="0" w:color="auto"/>
          </w:divBdr>
        </w:div>
        <w:div w:id="1014771761">
          <w:marLeft w:val="0"/>
          <w:marRight w:val="0"/>
          <w:marTop w:val="0"/>
          <w:marBottom w:val="0"/>
          <w:divBdr>
            <w:top w:val="none" w:sz="0" w:space="0" w:color="auto"/>
            <w:left w:val="none" w:sz="0" w:space="0" w:color="auto"/>
            <w:bottom w:val="none" w:sz="0" w:space="0" w:color="auto"/>
            <w:right w:val="none" w:sz="0" w:space="0" w:color="auto"/>
          </w:divBdr>
        </w:div>
        <w:div w:id="1705206783">
          <w:marLeft w:val="0"/>
          <w:marRight w:val="0"/>
          <w:marTop w:val="0"/>
          <w:marBottom w:val="0"/>
          <w:divBdr>
            <w:top w:val="none" w:sz="0" w:space="0" w:color="auto"/>
            <w:left w:val="none" w:sz="0" w:space="0" w:color="auto"/>
            <w:bottom w:val="none" w:sz="0" w:space="0" w:color="auto"/>
            <w:right w:val="none" w:sz="0" w:space="0" w:color="auto"/>
          </w:divBdr>
        </w:div>
        <w:div w:id="1335762310">
          <w:marLeft w:val="0"/>
          <w:marRight w:val="0"/>
          <w:marTop w:val="0"/>
          <w:marBottom w:val="0"/>
          <w:divBdr>
            <w:top w:val="none" w:sz="0" w:space="0" w:color="auto"/>
            <w:left w:val="none" w:sz="0" w:space="0" w:color="auto"/>
            <w:bottom w:val="none" w:sz="0" w:space="0" w:color="auto"/>
            <w:right w:val="none" w:sz="0" w:space="0" w:color="auto"/>
          </w:divBdr>
        </w:div>
        <w:div w:id="976953059">
          <w:marLeft w:val="0"/>
          <w:marRight w:val="0"/>
          <w:marTop w:val="0"/>
          <w:marBottom w:val="0"/>
          <w:divBdr>
            <w:top w:val="none" w:sz="0" w:space="0" w:color="auto"/>
            <w:left w:val="none" w:sz="0" w:space="0" w:color="auto"/>
            <w:bottom w:val="none" w:sz="0" w:space="0" w:color="auto"/>
            <w:right w:val="none" w:sz="0" w:space="0" w:color="auto"/>
          </w:divBdr>
        </w:div>
        <w:div w:id="1768772596">
          <w:marLeft w:val="0"/>
          <w:marRight w:val="0"/>
          <w:marTop w:val="0"/>
          <w:marBottom w:val="0"/>
          <w:divBdr>
            <w:top w:val="none" w:sz="0" w:space="0" w:color="auto"/>
            <w:left w:val="none" w:sz="0" w:space="0" w:color="auto"/>
            <w:bottom w:val="none" w:sz="0" w:space="0" w:color="auto"/>
            <w:right w:val="none" w:sz="0" w:space="0" w:color="auto"/>
          </w:divBdr>
        </w:div>
        <w:div w:id="1269579610">
          <w:marLeft w:val="0"/>
          <w:marRight w:val="0"/>
          <w:marTop w:val="0"/>
          <w:marBottom w:val="0"/>
          <w:divBdr>
            <w:top w:val="none" w:sz="0" w:space="0" w:color="auto"/>
            <w:left w:val="none" w:sz="0" w:space="0" w:color="auto"/>
            <w:bottom w:val="none" w:sz="0" w:space="0" w:color="auto"/>
            <w:right w:val="none" w:sz="0" w:space="0" w:color="auto"/>
          </w:divBdr>
        </w:div>
      </w:divsChild>
    </w:div>
    <w:div w:id="21092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jifilm.com/uk/en/business/graph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holding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5D08E-CA4E-4BF4-8FC7-65684FA6579A}">
  <ds:schemaRefs>
    <ds:schemaRef ds:uri="http://schemas.microsoft.com/sharepoint/v3/contenttype/forms"/>
  </ds:schemaRefs>
</ds:datastoreItem>
</file>

<file path=customXml/itemProps2.xml><?xml version="1.0" encoding="utf-8"?>
<ds:datastoreItem xmlns:ds="http://schemas.openxmlformats.org/officeDocument/2006/customXml" ds:itemID="{8D8FFF42-F85A-4016-AF1A-0B9D96FA5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1837A-4EC6-46E6-9A17-03D26EDAB3DB}">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4.xml><?xml version="1.0" encoding="utf-8"?>
<ds:datastoreItem xmlns:ds="http://schemas.openxmlformats.org/officeDocument/2006/customXml" ds:itemID="{55F0F853-5894-4A1D-BE35-2B51322D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2023-04-11T14:01:00Z</dcterms:created>
  <dcterms:modified xsi:type="dcterms:W3CDTF">2023-04-11T15:55:00Z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