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2A38C3" w:rsidRDefault="00D65994" w:rsidP="00EC172A">
      <w:pPr>
        <w:pStyle w:val="ListParagraph"/>
        <w:rPr>
          <w:rFonts w:ascii="Arial" w:hAnsi="Arial" w:cs="Arial"/>
          <w:bCs/>
        </w:rPr>
      </w:pPr>
      <w:r w:rsidRPr="002A38C3">
        <w:rPr>
          <w:rFonts w:ascii="Arial" w:eastAsia="Arial" w:hAnsi="Arial" w:cs="Arial"/>
          <w:b/>
          <w:lang w:bidi="de-DE"/>
        </w:rPr>
        <w:br/>
      </w:r>
    </w:p>
    <w:p w14:paraId="2BEEACCC" w14:textId="7AFCDDA9" w:rsidR="00753AB0" w:rsidRPr="002A38C3" w:rsidRDefault="001477DC" w:rsidP="007B4597">
      <w:pPr>
        <w:pStyle w:val="ListParagraph"/>
        <w:spacing w:after="160" w:line="360" w:lineRule="auto"/>
        <w:jc w:val="both"/>
        <w:rPr>
          <w:rFonts w:ascii="Arial" w:hAnsi="Arial" w:cs="Arial"/>
          <w:b/>
          <w:bCs/>
        </w:rPr>
      </w:pPr>
      <w:r w:rsidRPr="002A38C3">
        <w:rPr>
          <w:rFonts w:ascii="Arial" w:eastAsia="Arial" w:hAnsi="Arial" w:cs="Arial"/>
          <w:b/>
          <w:lang w:bidi="de-DE"/>
        </w:rPr>
        <w:t>1</w:t>
      </w:r>
      <w:r w:rsidR="0046237E">
        <w:rPr>
          <w:rFonts w:ascii="Arial" w:eastAsia="Arial" w:hAnsi="Arial" w:cs="Arial"/>
          <w:b/>
          <w:lang w:bidi="de-DE"/>
        </w:rPr>
        <w:t>2</w:t>
      </w:r>
      <w:r w:rsidRPr="002A38C3">
        <w:rPr>
          <w:rFonts w:ascii="Arial" w:eastAsia="Arial" w:hAnsi="Arial" w:cs="Arial"/>
          <w:b/>
          <w:lang w:bidi="de-DE"/>
        </w:rPr>
        <w:t>. April 2023</w:t>
      </w:r>
    </w:p>
    <w:p w14:paraId="12F01E26" w14:textId="780FE472" w:rsidR="009326BD" w:rsidRPr="002A38C3" w:rsidRDefault="00576A5C" w:rsidP="009326BD">
      <w:pPr>
        <w:pStyle w:val="ListParagraph"/>
        <w:spacing w:afterLines="80" w:after="192" w:line="360" w:lineRule="auto"/>
        <w:contextualSpacing w:val="0"/>
        <w:jc w:val="both"/>
        <w:rPr>
          <w:rFonts w:ascii="Arial" w:hAnsi="Arial" w:cs="Arial"/>
          <w:b/>
          <w:sz w:val="24"/>
          <w:szCs w:val="24"/>
        </w:rPr>
      </w:pPr>
      <w:r w:rsidRPr="002A38C3">
        <w:rPr>
          <w:rFonts w:ascii="Arial" w:eastAsia="Arial" w:hAnsi="Arial" w:cs="Arial"/>
          <w:lang w:bidi="de-DE"/>
        </w:rPr>
        <w:br/>
      </w:r>
      <w:r w:rsidR="00917C4E" w:rsidRPr="002A38C3">
        <w:rPr>
          <w:rFonts w:ascii="Arial" w:eastAsia="Arial" w:hAnsi="Arial" w:cs="Arial"/>
          <w:b/>
          <w:sz w:val="24"/>
          <w:szCs w:val="24"/>
          <w:lang w:bidi="de-DE"/>
        </w:rPr>
        <w:t>XMF PressReady von Fujifilm</w:t>
      </w:r>
      <w:r w:rsidR="00A64D31">
        <w:rPr>
          <w:rFonts w:ascii="Arial" w:eastAsia="Arial" w:hAnsi="Arial" w:cs="Arial"/>
          <w:b/>
          <w:sz w:val="24"/>
          <w:szCs w:val="24"/>
          <w:lang w:bidi="de-DE"/>
        </w:rPr>
        <w:t xml:space="preserve"> Europe</w:t>
      </w:r>
      <w:r w:rsidR="00917C4E" w:rsidRPr="002A38C3">
        <w:rPr>
          <w:rFonts w:ascii="Arial" w:eastAsia="Arial" w:hAnsi="Arial" w:cs="Arial"/>
          <w:b/>
          <w:sz w:val="24"/>
          <w:szCs w:val="24"/>
          <w:lang w:bidi="de-DE"/>
        </w:rPr>
        <w:t>– neues digitales Workflowsystem für die Revoria</w:t>
      </w:r>
    </w:p>
    <w:p w14:paraId="1350C07C" w14:textId="7779B0D4" w:rsidR="008A6DBF" w:rsidRPr="002A38C3" w:rsidRDefault="008A6DBF" w:rsidP="009326BD">
      <w:pPr>
        <w:pStyle w:val="ListParagraph"/>
        <w:spacing w:afterLines="80" w:after="192" w:line="360" w:lineRule="auto"/>
        <w:contextualSpacing w:val="0"/>
        <w:jc w:val="both"/>
        <w:rPr>
          <w:rFonts w:ascii="Arial" w:hAnsi="Arial" w:cs="Arial"/>
          <w:bCs/>
          <w:i/>
          <w:iCs/>
        </w:rPr>
      </w:pPr>
      <w:r w:rsidRPr="002A38C3">
        <w:rPr>
          <w:rFonts w:ascii="Arial" w:eastAsia="Arial" w:hAnsi="Arial" w:cs="Arial"/>
          <w:i/>
          <w:lang w:bidi="de-DE"/>
        </w:rPr>
        <w:t>Workflowsystem für die in Deutschland und weiteren europäischen Ländern erhältliche Druckmaschinenreihe erweitert das Digitaldruckangebot von Fujifilm durch noch mehr Vielfalt und automatisierte Prozesse.</w:t>
      </w:r>
    </w:p>
    <w:p w14:paraId="31612BC8" w14:textId="2C446211" w:rsidR="00FC6F77" w:rsidRPr="002A38C3" w:rsidRDefault="00484C31">
      <w:pPr>
        <w:pStyle w:val="ListParagraph"/>
        <w:spacing w:afterLines="80" w:after="192" w:line="360" w:lineRule="auto"/>
        <w:contextualSpacing w:val="0"/>
        <w:jc w:val="both"/>
        <w:rPr>
          <w:rFonts w:ascii="Arial" w:hAnsi="Arial" w:cs="Arial"/>
          <w:bCs/>
        </w:rPr>
      </w:pPr>
      <w:r w:rsidRPr="002A38C3">
        <w:rPr>
          <w:rFonts w:ascii="Arial" w:eastAsia="Arial" w:hAnsi="Arial" w:cs="Arial"/>
          <w:lang w:bidi="de-DE"/>
        </w:rPr>
        <w:t>XMF PressReady ist ein revolutionäres digitales Workflowsystem für die Druckproduktion, das die Verwaltung von Druckaufträgen aus verschiedenen Quellen (Web-to-Print, MIS, PDF-Dateien usw.) unterstützt und diese an die geeignete Digitaldruckmaschine weiterleitet. Es automatisiert Routineaufgaben, sodass sich das Personal auf wichtigere Aspekte der Druckproduktion konzentrieren kann.</w:t>
      </w:r>
    </w:p>
    <w:p w14:paraId="2E3CBB9E" w14:textId="1A6308B8" w:rsidR="002448F6" w:rsidRPr="002A38C3" w:rsidRDefault="00CA49AF" w:rsidP="00D30F8B">
      <w:pPr>
        <w:pStyle w:val="ListParagraph"/>
        <w:spacing w:afterLines="80" w:after="192" w:line="360" w:lineRule="auto"/>
        <w:contextualSpacing w:val="0"/>
        <w:jc w:val="both"/>
        <w:rPr>
          <w:rFonts w:ascii="Arial" w:hAnsi="Arial" w:cs="Arial"/>
          <w:bCs/>
        </w:rPr>
      </w:pPr>
      <w:r w:rsidRPr="002A38C3">
        <w:rPr>
          <w:rFonts w:ascii="Arial" w:eastAsia="Arial" w:hAnsi="Arial" w:cs="Arial"/>
          <w:lang w:bidi="de-DE"/>
        </w:rPr>
        <w:t xml:space="preserve">Für die Druckmaschine Revoria </w:t>
      </w:r>
      <w:r w:rsidR="00907F34">
        <w:rPr>
          <w:rFonts w:ascii="Arial" w:eastAsia="Arial" w:hAnsi="Arial" w:cs="Arial"/>
          <w:lang w:bidi="de-DE"/>
        </w:rPr>
        <w:t>Press</w:t>
      </w:r>
      <w:r w:rsidR="00907F34" w:rsidRPr="00426588">
        <w:rPr>
          <w:rFonts w:ascii="Arial" w:hAnsi="Arial" w:cs="Arial"/>
          <w:bCs/>
          <w:vertAlign w:val="superscript"/>
        </w:rPr>
        <w:t>TM</w:t>
      </w:r>
      <w:r w:rsidR="00907F34">
        <w:rPr>
          <w:rFonts w:ascii="Arial" w:hAnsi="Arial" w:cs="Arial"/>
          <w:bCs/>
          <w:vertAlign w:val="superscript"/>
        </w:rPr>
        <w:t xml:space="preserve"> </w:t>
      </w:r>
      <w:r w:rsidRPr="002A38C3">
        <w:rPr>
          <w:rFonts w:ascii="Arial" w:eastAsia="Arial" w:hAnsi="Arial" w:cs="Arial"/>
          <w:lang w:bidi="de-DE"/>
        </w:rPr>
        <w:t>PC1120 übernimmt beispielsweise das leistungsstarke DFE Revoria Flow</w:t>
      </w:r>
      <w:r w:rsidR="00426588" w:rsidRPr="00426588">
        <w:rPr>
          <w:rFonts w:ascii="Arial" w:hAnsi="Arial" w:cs="Arial"/>
          <w:bCs/>
          <w:vertAlign w:val="superscript"/>
        </w:rPr>
        <w:t>TM</w:t>
      </w:r>
      <w:r w:rsidRPr="002A38C3">
        <w:rPr>
          <w:rFonts w:ascii="Arial" w:eastAsia="Arial" w:hAnsi="Arial" w:cs="Arial"/>
          <w:lang w:bidi="de-DE"/>
        </w:rPr>
        <w:t xml:space="preserve"> die Verwaltung der RIP-Verarbeitung, des Farbmanagements, spezieller Farbsteuerungsaufgaben usw. Mit XMF PressReady lässt sich die Druckverarbeitung durch das Revoria Flow</w:t>
      </w:r>
      <w:r w:rsidR="00426588" w:rsidRPr="00426588">
        <w:rPr>
          <w:rFonts w:ascii="Arial" w:hAnsi="Arial" w:cs="Arial"/>
          <w:bCs/>
          <w:vertAlign w:val="superscript"/>
        </w:rPr>
        <w:t>TM</w:t>
      </w:r>
      <w:r w:rsidRPr="002A38C3">
        <w:rPr>
          <w:rFonts w:ascii="Arial" w:eastAsia="Arial" w:hAnsi="Arial" w:cs="Arial"/>
          <w:lang w:bidi="de-DE"/>
        </w:rPr>
        <w:t>-DFE vorkonfigurieren und der gesamte Workflow vom Auftragseingang bis zum fertigen Druckerzeugnis vollständig automatisieren.</w:t>
      </w:r>
    </w:p>
    <w:p w14:paraId="74FCE3C4" w14:textId="279EE479" w:rsidR="00484C31" w:rsidRPr="002A38C3" w:rsidRDefault="00ED66D2" w:rsidP="00484C31">
      <w:pPr>
        <w:pStyle w:val="ListParagraph"/>
        <w:spacing w:afterLines="80" w:after="192" w:line="360" w:lineRule="auto"/>
        <w:jc w:val="both"/>
        <w:rPr>
          <w:rFonts w:ascii="Arial" w:hAnsi="Arial" w:cs="Arial"/>
          <w:bCs/>
        </w:rPr>
      </w:pPr>
      <w:r w:rsidRPr="002A38C3">
        <w:rPr>
          <w:rFonts w:ascii="Arial" w:eastAsia="Arial" w:hAnsi="Arial" w:cs="Arial"/>
          <w:lang w:bidi="de-DE"/>
        </w:rPr>
        <w:t>XMF PressReady ist nahtlos in eine Reihe gängiger Workflow-Umgebungen integrierbar und gestattet die Einrichtung mehrerer Workflows, sodass Produktionsentscheidungen auf Basis von Format, Auflage, Substrat und Seitenzahl getroffen werden können. Dank der Vermeidung manueller Eingriffe spart es wertvolle Zeit und verringert das Risiko von Bedienerfehlern.</w:t>
      </w:r>
    </w:p>
    <w:p w14:paraId="335D207C" w14:textId="77777777" w:rsidR="00484C31" w:rsidRPr="002A38C3" w:rsidRDefault="00484C31" w:rsidP="00484C31">
      <w:pPr>
        <w:pStyle w:val="ListParagraph"/>
        <w:spacing w:afterLines="80" w:after="192" w:line="360" w:lineRule="auto"/>
        <w:jc w:val="both"/>
        <w:rPr>
          <w:rFonts w:ascii="Arial" w:hAnsi="Arial" w:cs="Arial"/>
          <w:bCs/>
        </w:rPr>
      </w:pPr>
    </w:p>
    <w:p w14:paraId="023FC57D" w14:textId="4AC53C58" w:rsidR="009872F9" w:rsidRPr="002A38C3" w:rsidRDefault="00484C31" w:rsidP="009B3480">
      <w:pPr>
        <w:pStyle w:val="ListParagraph"/>
        <w:spacing w:afterLines="80" w:after="192" w:line="360" w:lineRule="auto"/>
        <w:jc w:val="both"/>
        <w:rPr>
          <w:rFonts w:ascii="Arial" w:hAnsi="Arial" w:cs="Arial"/>
          <w:bCs/>
        </w:rPr>
      </w:pPr>
      <w:r w:rsidRPr="002A38C3">
        <w:rPr>
          <w:rFonts w:ascii="Arial" w:eastAsia="Arial" w:hAnsi="Arial" w:cs="Arial"/>
          <w:lang w:bidi="de-DE"/>
        </w:rPr>
        <w:t>XMF PressReady arbeitet nahtlos mit dem etablierten und renommierten XMF-Workflowsystem von Fujifilm zusammen. Offset- und Digitalproduktion lassen sich so über einen integrierten Einzelworkflow verwalten – die ideale Lösung für Druckereien mit hybridem Druckangebot.</w:t>
      </w:r>
    </w:p>
    <w:p w14:paraId="7CB93A37" w14:textId="77777777" w:rsidR="009B3480" w:rsidRPr="002A38C3" w:rsidRDefault="009B3480" w:rsidP="009B3480">
      <w:pPr>
        <w:pStyle w:val="ListParagraph"/>
        <w:spacing w:afterLines="80" w:after="192" w:line="360" w:lineRule="auto"/>
        <w:jc w:val="both"/>
        <w:rPr>
          <w:rFonts w:ascii="Arial" w:hAnsi="Arial" w:cs="Arial"/>
          <w:bCs/>
        </w:rPr>
      </w:pPr>
    </w:p>
    <w:p w14:paraId="40118630" w14:textId="3409E67E" w:rsidR="007F37F4" w:rsidRPr="002A38C3" w:rsidRDefault="009D7027" w:rsidP="007F37F4">
      <w:pPr>
        <w:pStyle w:val="ListParagraph"/>
        <w:spacing w:afterLines="80" w:after="192" w:line="360" w:lineRule="auto"/>
        <w:jc w:val="both"/>
        <w:rPr>
          <w:rFonts w:ascii="Arial" w:hAnsi="Arial" w:cs="Arial"/>
          <w:bCs/>
        </w:rPr>
      </w:pPr>
      <w:r w:rsidRPr="002A38C3">
        <w:rPr>
          <w:rFonts w:ascii="Arial" w:eastAsia="Arial" w:hAnsi="Arial" w:cs="Arial"/>
          <w:lang w:bidi="de-DE"/>
        </w:rPr>
        <w:lastRenderedPageBreak/>
        <w:t xml:space="preserve">Was XMF PressReady </w:t>
      </w:r>
      <w:r w:rsidR="0004549D" w:rsidRPr="0004549D">
        <w:rPr>
          <w:rFonts w:ascii="Arial" w:eastAsia="Arial" w:hAnsi="Arial" w:cs="Arial"/>
          <w:lang w:bidi="de-DE"/>
        </w:rPr>
        <w:t xml:space="preserve">außerdem </w:t>
      </w:r>
      <w:r w:rsidRPr="002A38C3">
        <w:rPr>
          <w:rFonts w:ascii="Arial" w:eastAsia="Arial" w:hAnsi="Arial" w:cs="Arial"/>
          <w:lang w:bidi="de-DE"/>
        </w:rPr>
        <w:t xml:space="preserve">einzigartig macht, ist die Tatsache, dass es nicht nur für die Revoria genutzt, sondern auch in jede andere Digitaldruckmaschine mit Fiery-DFE. Dadurch können Druckdienstleister Digitaldruckmaschinen verschiedener Hersteller mit einem einzigen System verwalten und haben stets den Überblick über den Druckauftragsstatus, Druckwarteschlangen, Substratinformationen, Druckfarben-/Tintenstände und vieles mehr. </w:t>
      </w:r>
    </w:p>
    <w:p w14:paraId="022D6B92" w14:textId="23847BC2" w:rsidR="007F37F4" w:rsidRPr="002A38C3" w:rsidRDefault="007F37F4" w:rsidP="007F37F4">
      <w:pPr>
        <w:pStyle w:val="ListParagraph"/>
        <w:spacing w:afterLines="80" w:after="192" w:line="360" w:lineRule="auto"/>
        <w:jc w:val="both"/>
        <w:rPr>
          <w:rFonts w:ascii="Arial" w:hAnsi="Arial" w:cs="Arial"/>
          <w:bCs/>
        </w:rPr>
      </w:pPr>
    </w:p>
    <w:p w14:paraId="2C8C9267" w14:textId="4AD3C1C2" w:rsidR="007F37F4" w:rsidRPr="002A38C3" w:rsidRDefault="007F37F4" w:rsidP="007F37F4">
      <w:pPr>
        <w:pStyle w:val="ListParagraph"/>
        <w:spacing w:afterLines="80" w:after="192" w:line="360" w:lineRule="auto"/>
        <w:jc w:val="both"/>
        <w:rPr>
          <w:rFonts w:ascii="Arial" w:hAnsi="Arial" w:cs="Arial"/>
          <w:bCs/>
        </w:rPr>
      </w:pPr>
      <w:r w:rsidRPr="002A38C3">
        <w:rPr>
          <w:rFonts w:ascii="Arial" w:eastAsia="Arial" w:hAnsi="Arial" w:cs="Arial"/>
          <w:lang w:bidi="de-DE"/>
        </w:rPr>
        <w:t>XMF PressReady macht die digitale Druckproduktion noch effizienter. Mit dem leistungsfähigen, flexiblen und effizienten Workflowsystem können Druckereien Prozesse automatisieren, die Produktion rationalisieren und durch die Minimierung von Fehlern wertvolle Zeit sparen.</w:t>
      </w:r>
    </w:p>
    <w:p w14:paraId="09434FC5" w14:textId="7657E9A4" w:rsidR="007F37F4" w:rsidRPr="002A38C3" w:rsidRDefault="007F37F4" w:rsidP="007F37F4">
      <w:pPr>
        <w:pStyle w:val="ListParagraph"/>
        <w:spacing w:afterLines="80" w:after="192" w:line="360" w:lineRule="auto"/>
        <w:jc w:val="both"/>
        <w:rPr>
          <w:rFonts w:ascii="Arial" w:hAnsi="Arial" w:cs="Arial"/>
          <w:bCs/>
        </w:rPr>
      </w:pPr>
    </w:p>
    <w:p w14:paraId="350C0EC5" w14:textId="032D0C76" w:rsidR="007F37F4" w:rsidRPr="002A38C3" w:rsidRDefault="009B3480" w:rsidP="007F37F4">
      <w:pPr>
        <w:pStyle w:val="ListParagraph"/>
        <w:spacing w:afterLines="80" w:after="192" w:line="360" w:lineRule="auto"/>
        <w:jc w:val="both"/>
        <w:rPr>
          <w:rFonts w:ascii="Arial" w:hAnsi="Arial" w:cs="Arial"/>
          <w:bCs/>
        </w:rPr>
      </w:pPr>
      <w:r w:rsidRPr="002A38C3">
        <w:rPr>
          <w:rFonts w:ascii="Arial" w:eastAsia="Arial" w:hAnsi="Arial" w:cs="Arial"/>
          <w:lang w:bidi="de-DE"/>
        </w:rPr>
        <w:t>John Davies, Leiter der Workflow-Produktgruppe bei Fujifilm</w:t>
      </w:r>
      <w:r w:rsidR="00A65A21">
        <w:rPr>
          <w:rFonts w:ascii="Arial" w:eastAsia="Arial" w:hAnsi="Arial" w:cs="Arial"/>
          <w:lang w:bidi="de-DE"/>
        </w:rPr>
        <w:t xml:space="preserve"> Europe</w:t>
      </w:r>
      <w:r w:rsidRPr="002A38C3">
        <w:rPr>
          <w:rFonts w:ascii="Arial" w:eastAsia="Arial" w:hAnsi="Arial" w:cs="Arial"/>
          <w:lang w:bidi="de-DE"/>
        </w:rPr>
        <w:t>, erklärt: „XMF PressReady ist ein völlig neues Workflowsystem, das sorgfältig auf maximale Betriebseffizienz für die neuen digitalen On-Demand-Maschinen von Fujifilm ausgelegt wurde. Es baut auf dem Erfolg unseres kommerziellen XMF-Workflowsystems auf und steuert die Digitaldruckproduktion vom Auftragseingang bis zum fertigen Druckerzeugnis.“</w:t>
      </w:r>
    </w:p>
    <w:p w14:paraId="25AB37CF" w14:textId="2A9F7508" w:rsidR="007F37F4" w:rsidRPr="002A38C3" w:rsidRDefault="007F37F4" w:rsidP="007F37F4">
      <w:pPr>
        <w:pStyle w:val="ListParagraph"/>
        <w:spacing w:afterLines="80" w:after="192" w:line="360" w:lineRule="auto"/>
        <w:jc w:val="both"/>
        <w:rPr>
          <w:rFonts w:ascii="Arial" w:hAnsi="Arial" w:cs="Arial"/>
          <w:bCs/>
        </w:rPr>
      </w:pPr>
    </w:p>
    <w:p w14:paraId="549FC4CA" w14:textId="77777777" w:rsidR="007F37F4" w:rsidRPr="002A38C3" w:rsidRDefault="007F37F4" w:rsidP="007F37F4">
      <w:pPr>
        <w:pStyle w:val="ListParagraph"/>
        <w:spacing w:afterLines="80" w:after="192" w:line="360" w:lineRule="auto"/>
        <w:jc w:val="both"/>
        <w:rPr>
          <w:rFonts w:ascii="Arial" w:hAnsi="Arial" w:cs="Arial"/>
          <w:bCs/>
        </w:rPr>
      </w:pPr>
    </w:p>
    <w:p w14:paraId="263E69C8" w14:textId="77777777" w:rsidR="000E1880" w:rsidRPr="002A38C3" w:rsidRDefault="000E1880" w:rsidP="00A9287C">
      <w:pPr>
        <w:pStyle w:val="ListParagraph"/>
        <w:spacing w:line="360" w:lineRule="auto"/>
        <w:jc w:val="both"/>
        <w:rPr>
          <w:rFonts w:ascii="Arial" w:hAnsi="Arial" w:cs="Arial"/>
          <w:bCs/>
        </w:rPr>
      </w:pPr>
    </w:p>
    <w:p w14:paraId="76241C6C" w14:textId="34F8ECCC" w:rsidR="00301848" w:rsidRPr="000752CF" w:rsidRDefault="00301848" w:rsidP="00301848">
      <w:pPr>
        <w:pStyle w:val="ListParagraph"/>
        <w:spacing w:line="360" w:lineRule="auto"/>
        <w:jc w:val="center"/>
        <w:rPr>
          <w:rFonts w:ascii="Arial" w:hAnsi="Arial" w:cs="Arial"/>
          <w:b/>
        </w:rPr>
      </w:pPr>
      <w:r w:rsidRPr="000752CF">
        <w:rPr>
          <w:rFonts w:ascii="Arial" w:eastAsia="Arial" w:hAnsi="Arial" w:cs="Arial"/>
          <w:b/>
          <w:lang w:bidi="de-DE"/>
        </w:rPr>
        <w:t>ENDE</w:t>
      </w:r>
    </w:p>
    <w:p w14:paraId="57E8D41F" w14:textId="77777777" w:rsidR="003F2BED" w:rsidRPr="000752CF" w:rsidRDefault="003F2BED" w:rsidP="00301848">
      <w:pPr>
        <w:pStyle w:val="ListParagraph"/>
        <w:spacing w:line="360" w:lineRule="auto"/>
        <w:jc w:val="center"/>
        <w:rPr>
          <w:rFonts w:ascii="Arial" w:hAnsi="Arial" w:cs="Arial"/>
          <w:b/>
        </w:rPr>
      </w:pPr>
    </w:p>
    <w:p w14:paraId="061B8278" w14:textId="77777777" w:rsidR="00B40255" w:rsidRPr="000752CF" w:rsidRDefault="00B40255" w:rsidP="00301848">
      <w:pPr>
        <w:pStyle w:val="ListParagraph"/>
        <w:spacing w:line="360" w:lineRule="auto"/>
        <w:jc w:val="center"/>
        <w:rPr>
          <w:rFonts w:ascii="Arial" w:hAnsi="Arial" w:cs="Arial"/>
          <w:b/>
        </w:rPr>
      </w:pPr>
    </w:p>
    <w:p w14:paraId="1DD0318C" w14:textId="77777777" w:rsidR="00B40255" w:rsidRPr="000752CF" w:rsidRDefault="00B40255" w:rsidP="00301848">
      <w:pPr>
        <w:pStyle w:val="ListParagraph"/>
        <w:spacing w:line="360" w:lineRule="auto"/>
        <w:jc w:val="center"/>
        <w:rPr>
          <w:rFonts w:ascii="Arial" w:hAnsi="Arial" w:cs="Arial"/>
          <w:b/>
        </w:rPr>
      </w:pPr>
    </w:p>
    <w:p w14:paraId="4CA11212" w14:textId="5A3F0CB6" w:rsidR="006F6217" w:rsidRPr="000752CF" w:rsidRDefault="006F6217" w:rsidP="00301848">
      <w:pPr>
        <w:pStyle w:val="ListParagraph"/>
        <w:spacing w:line="360" w:lineRule="auto"/>
        <w:jc w:val="center"/>
        <w:rPr>
          <w:rFonts w:ascii="Arial" w:hAnsi="Arial" w:cs="Arial"/>
          <w:b/>
        </w:rPr>
      </w:pPr>
    </w:p>
    <w:p w14:paraId="62C3201B" w14:textId="77777777" w:rsidR="00884F54" w:rsidRDefault="00884F54" w:rsidP="006F6217">
      <w:pPr>
        <w:ind w:left="720"/>
        <w:jc w:val="both"/>
        <w:rPr>
          <w:rFonts w:ascii="Arial" w:eastAsia="Arial" w:hAnsi="Arial" w:cs="Arial"/>
          <w:b/>
          <w:bCs/>
          <w:color w:val="000000" w:themeColor="text1"/>
          <w:sz w:val="20"/>
        </w:rPr>
      </w:pPr>
      <w:r w:rsidRPr="00884F54">
        <w:rPr>
          <w:rFonts w:ascii="Arial" w:eastAsia="Arial" w:hAnsi="Arial" w:cs="Arial"/>
          <w:b/>
          <w:bCs/>
          <w:color w:val="000000" w:themeColor="text1"/>
          <w:sz w:val="20"/>
        </w:rPr>
        <w:t>Über FUJIFILM</w:t>
      </w:r>
    </w:p>
    <w:p w14:paraId="7437C55C" w14:textId="4F614C90" w:rsidR="00233C36" w:rsidRPr="00884F54" w:rsidRDefault="00233C36" w:rsidP="006F6217">
      <w:pPr>
        <w:ind w:left="720"/>
        <w:jc w:val="both"/>
        <w:rPr>
          <w:rFonts w:ascii="Arial" w:eastAsia="Arial" w:hAnsi="Arial" w:cs="Arial"/>
          <w:color w:val="000000" w:themeColor="text1"/>
          <w:sz w:val="20"/>
        </w:rPr>
      </w:pPr>
      <w:r w:rsidRPr="00233C36">
        <w:rPr>
          <w:rFonts w:ascii="Arial" w:eastAsia="Arial" w:hAnsi="Arial" w:cs="Arial"/>
          <w:color w:val="000000" w:themeColor="text1"/>
          <w:sz w:val="20"/>
        </w:rPr>
        <w:t xml:space="preserve">Die FUJIFILM Corporation, Tokio, ist zusammen mit der FUJIFILM Business Innovation Corp. eine operative Gesellschaft der FUJIFILM Holdings Corporation. Die FUJIFILM Holdings Corporation, Tokio, nutzt ihr fundiertes Wissen und ihre proprietären Kerntechnologien, um „Value from Innovation“ in unseren Produkten und Dienstleistungen für das Unternehmen zu liefern Segmente Gesundheitswesen, Materialien, Geschäftsinnovation und Bildgebung. Unser unermüdliches Streben nach Innovation konzentriert sich darauf, sozialen Wert zu schaffen und das Leben von Menschen weltweit zu verbessern. Fujifilm engagiert sich für einen verantwortungsvollen Umgang mit der Umwelt und eine gute Unternehmensbürgerschaft. Weitere Informationen zum Sustainable Value Plan 2030 von Fujifilm finden Sie hier. Für das am 31. März 2022 zu Ende gegangene Geschäftsjahr hatte das Unternehmen einen weltweiten Umsatz von etwa 2,5 </w:t>
      </w:r>
      <w:r w:rsidRPr="00233C36">
        <w:rPr>
          <w:rFonts w:ascii="Arial" w:eastAsia="Arial" w:hAnsi="Arial" w:cs="Arial"/>
          <w:color w:val="000000" w:themeColor="text1"/>
          <w:sz w:val="20"/>
        </w:rPr>
        <w:lastRenderedPageBreak/>
        <w:t xml:space="preserve">Billionen Yen (21 Milliarden USD bei einem Wechselkurs von 122 Yen/Dollar). </w:t>
      </w:r>
      <w:r w:rsidRPr="00884F54">
        <w:rPr>
          <w:rFonts w:ascii="Arial" w:eastAsia="Arial" w:hAnsi="Arial" w:cs="Arial"/>
          <w:color w:val="000000" w:themeColor="text1"/>
          <w:sz w:val="20"/>
        </w:rPr>
        <w:t xml:space="preserve">Weitere Informationen finden Sie unter </w:t>
      </w:r>
      <w:hyperlink r:id="rId11" w:history="1">
        <w:r w:rsidRPr="00884F54">
          <w:rPr>
            <w:rStyle w:val="Hyperlink"/>
            <w:rFonts w:ascii="Arial" w:eastAsia="Arial" w:hAnsi="Arial" w:cs="Arial"/>
            <w:sz w:val="20"/>
          </w:rPr>
          <w:t>www.fujifilmholdings.com</w:t>
        </w:r>
      </w:hyperlink>
      <w:r w:rsidRPr="00884F54">
        <w:rPr>
          <w:rFonts w:ascii="Arial" w:eastAsia="Arial" w:hAnsi="Arial" w:cs="Arial"/>
          <w:color w:val="000000" w:themeColor="text1"/>
          <w:sz w:val="20"/>
        </w:rPr>
        <w:t>.</w:t>
      </w:r>
    </w:p>
    <w:p w14:paraId="7C0A9DD2" w14:textId="65B88E4B" w:rsidR="006F6217" w:rsidRPr="00884F54" w:rsidRDefault="006F6217" w:rsidP="006F6217">
      <w:pPr>
        <w:ind w:left="720"/>
        <w:jc w:val="both"/>
        <w:rPr>
          <w:rFonts w:ascii="Arial" w:hAnsi="Arial" w:cs="Arial"/>
        </w:rPr>
      </w:pPr>
      <w:r w:rsidRPr="00884F54">
        <w:rPr>
          <w:rFonts w:ascii="Arial" w:eastAsia="Arial" w:hAnsi="Arial" w:cs="Arial"/>
          <w:color w:val="000000" w:themeColor="text1"/>
          <w:sz w:val="20"/>
        </w:rPr>
        <w:t xml:space="preserve"> </w:t>
      </w:r>
    </w:p>
    <w:p w14:paraId="5B6B5782" w14:textId="77777777" w:rsidR="00884F54" w:rsidRPr="00884F54" w:rsidRDefault="00884F54" w:rsidP="00884F54">
      <w:pPr>
        <w:ind w:left="720"/>
        <w:jc w:val="both"/>
        <w:rPr>
          <w:rFonts w:ascii="Arial" w:eastAsia="Arial" w:hAnsi="Arial" w:cs="Arial"/>
          <w:b/>
          <w:bCs/>
          <w:color w:val="000000" w:themeColor="text1"/>
          <w:sz w:val="20"/>
        </w:rPr>
      </w:pPr>
      <w:r w:rsidRPr="00884F54">
        <w:rPr>
          <w:rFonts w:ascii="Arial" w:eastAsia="Arial" w:hAnsi="Arial" w:cs="Arial"/>
          <w:b/>
          <w:bCs/>
          <w:color w:val="000000" w:themeColor="text1"/>
          <w:sz w:val="20"/>
        </w:rPr>
        <w:t>Über Fujifilm Graphic Communications Division      </w:t>
      </w:r>
    </w:p>
    <w:p w14:paraId="4008F5C3" w14:textId="77777777" w:rsidR="00884F54" w:rsidRPr="00884F54" w:rsidRDefault="00884F54" w:rsidP="00884F54">
      <w:pPr>
        <w:ind w:left="720"/>
        <w:jc w:val="both"/>
        <w:rPr>
          <w:rFonts w:ascii="Arial" w:eastAsia="Arial" w:hAnsi="Arial" w:cs="Arial"/>
          <w:color w:val="000000" w:themeColor="text1"/>
          <w:sz w:val="20"/>
        </w:rPr>
      </w:pPr>
      <w:r w:rsidRPr="00884F54">
        <w:rPr>
          <w:rFonts w:ascii="Arial" w:eastAsia="Arial" w:hAnsi="Arial" w:cs="Arial"/>
          <w:color w:val="000000" w:themeColor="text1"/>
          <w:sz w:val="20"/>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tgtFrame="_blank" w:history="1">
        <w:r w:rsidRPr="00884F54">
          <w:rPr>
            <w:rStyle w:val="Hyperlink"/>
            <w:rFonts w:ascii="Arial" w:eastAsia="Arial" w:hAnsi="Arial" w:cs="Arial"/>
            <w:sz w:val="20"/>
          </w:rPr>
          <w:t>http://www.fujifilm.eu/de/produkte/grafische-systeme</w:t>
        </w:r>
      </w:hyperlink>
      <w:r w:rsidRPr="00884F54">
        <w:rPr>
          <w:rFonts w:ascii="Arial" w:eastAsia="Arial" w:hAnsi="Arial" w:cs="Arial"/>
          <w:color w:val="000000" w:themeColor="text1"/>
          <w:sz w:val="20"/>
        </w:rPr>
        <w:t xml:space="preserve"> oder </w:t>
      </w:r>
      <w:hyperlink r:id="rId13" w:tgtFrame="_blank" w:history="1">
        <w:r w:rsidRPr="00884F54">
          <w:rPr>
            <w:rStyle w:val="Hyperlink"/>
            <w:rFonts w:ascii="Arial" w:eastAsia="Arial" w:hAnsi="Arial" w:cs="Arial"/>
            <w:sz w:val="20"/>
          </w:rPr>
          <w:t>www.youtube.com/FujifilmGSEurope</w:t>
        </w:r>
      </w:hyperlink>
      <w:r w:rsidRPr="00884F54">
        <w:rPr>
          <w:rFonts w:ascii="Arial" w:eastAsia="Arial" w:hAnsi="Arial" w:cs="Arial"/>
          <w:color w:val="000000" w:themeColor="text1"/>
          <w:sz w:val="20"/>
        </w:rPr>
        <w:t xml:space="preserve"> oder folgen Sie uns auf Twitter unter @FujifilmPrint     </w:t>
      </w:r>
    </w:p>
    <w:p w14:paraId="32C90405" w14:textId="77777777" w:rsidR="00884F54" w:rsidRPr="00884F54" w:rsidRDefault="00884F54" w:rsidP="00884F54">
      <w:pPr>
        <w:ind w:left="720"/>
        <w:jc w:val="both"/>
        <w:rPr>
          <w:rFonts w:ascii="Arial" w:eastAsia="Arial" w:hAnsi="Arial" w:cs="Arial"/>
          <w:b/>
          <w:bCs/>
          <w:color w:val="000000" w:themeColor="text1"/>
          <w:sz w:val="20"/>
        </w:rPr>
      </w:pPr>
      <w:r w:rsidRPr="00884F54">
        <w:rPr>
          <w:rFonts w:ascii="Arial" w:eastAsia="Arial" w:hAnsi="Arial" w:cs="Arial"/>
          <w:b/>
          <w:bCs/>
          <w:color w:val="000000" w:themeColor="text1"/>
          <w:sz w:val="20"/>
        </w:rPr>
        <w:t>     </w:t>
      </w:r>
    </w:p>
    <w:p w14:paraId="64AC06E9" w14:textId="77777777" w:rsidR="00884F54" w:rsidRPr="00884F54" w:rsidRDefault="00884F54" w:rsidP="00884F54">
      <w:pPr>
        <w:ind w:left="720"/>
        <w:jc w:val="both"/>
        <w:rPr>
          <w:rFonts w:ascii="Arial" w:eastAsia="Arial" w:hAnsi="Arial" w:cs="Arial"/>
          <w:b/>
          <w:bCs/>
          <w:color w:val="000000" w:themeColor="text1"/>
          <w:sz w:val="20"/>
        </w:rPr>
      </w:pPr>
      <w:r w:rsidRPr="00884F54">
        <w:rPr>
          <w:rFonts w:ascii="Arial" w:eastAsia="Arial" w:hAnsi="Arial" w:cs="Arial"/>
          <w:b/>
          <w:bCs/>
          <w:color w:val="000000" w:themeColor="text1"/>
          <w:sz w:val="20"/>
        </w:rPr>
        <w:t> </w:t>
      </w:r>
    </w:p>
    <w:p w14:paraId="36920358" w14:textId="77777777" w:rsidR="00884F54" w:rsidRPr="00884F54" w:rsidRDefault="00884F54" w:rsidP="00884F54">
      <w:pPr>
        <w:ind w:left="720"/>
        <w:jc w:val="both"/>
        <w:rPr>
          <w:rFonts w:ascii="Arial" w:eastAsia="Arial" w:hAnsi="Arial" w:cs="Arial"/>
          <w:b/>
          <w:bCs/>
          <w:color w:val="000000" w:themeColor="text1"/>
          <w:sz w:val="20"/>
        </w:rPr>
      </w:pPr>
      <w:r w:rsidRPr="00884F54">
        <w:rPr>
          <w:rFonts w:ascii="Arial" w:eastAsia="Arial" w:hAnsi="Arial" w:cs="Arial"/>
          <w:b/>
          <w:bCs/>
          <w:color w:val="000000" w:themeColor="text1"/>
          <w:sz w:val="20"/>
        </w:rPr>
        <w:t>Für zusätzliche Informationen wenden Sie sich bitte an     </w:t>
      </w:r>
    </w:p>
    <w:p w14:paraId="1A97139F" w14:textId="77777777" w:rsidR="00884F54" w:rsidRPr="00884F54" w:rsidRDefault="00884F54" w:rsidP="00884F54">
      <w:pPr>
        <w:ind w:left="720"/>
        <w:jc w:val="both"/>
        <w:rPr>
          <w:rFonts w:ascii="Arial" w:eastAsia="Arial" w:hAnsi="Arial" w:cs="Arial"/>
          <w:color w:val="000000" w:themeColor="text1"/>
          <w:sz w:val="20"/>
          <w:lang w:val="en-GB"/>
        </w:rPr>
      </w:pPr>
      <w:r w:rsidRPr="00884F54">
        <w:rPr>
          <w:rFonts w:ascii="Arial" w:eastAsia="Arial" w:hAnsi="Arial" w:cs="Arial"/>
          <w:color w:val="000000" w:themeColor="text1"/>
          <w:sz w:val="20"/>
        </w:rPr>
        <w:t>Daniel Porter   </w:t>
      </w:r>
      <w:r w:rsidRPr="00884F54">
        <w:rPr>
          <w:rFonts w:ascii="Arial" w:eastAsia="Arial" w:hAnsi="Arial" w:cs="Arial"/>
          <w:color w:val="000000" w:themeColor="text1"/>
          <w:sz w:val="20"/>
          <w:lang w:val="en-GB"/>
        </w:rPr>
        <w:t> </w:t>
      </w:r>
    </w:p>
    <w:p w14:paraId="30D88DA2" w14:textId="77777777" w:rsidR="00884F54" w:rsidRPr="00884F54" w:rsidRDefault="00884F54" w:rsidP="00884F54">
      <w:pPr>
        <w:ind w:left="720"/>
        <w:jc w:val="both"/>
        <w:rPr>
          <w:rFonts w:ascii="Arial" w:eastAsia="Arial" w:hAnsi="Arial" w:cs="Arial"/>
          <w:color w:val="000000" w:themeColor="text1"/>
          <w:sz w:val="20"/>
          <w:lang w:val="en-GB"/>
        </w:rPr>
      </w:pPr>
      <w:r w:rsidRPr="00884F54">
        <w:rPr>
          <w:rFonts w:ascii="Arial" w:eastAsia="Arial" w:hAnsi="Arial" w:cs="Arial"/>
          <w:color w:val="000000" w:themeColor="text1"/>
          <w:sz w:val="20"/>
        </w:rPr>
        <w:t>AD Communications</w:t>
      </w:r>
      <w:r w:rsidRPr="00884F54">
        <w:rPr>
          <w:rFonts w:ascii="Arial" w:eastAsia="Arial" w:hAnsi="Arial" w:cs="Arial"/>
          <w:color w:val="000000" w:themeColor="text1"/>
          <w:sz w:val="20"/>
          <w:lang w:val="en-GB"/>
        </w:rPr>
        <w:tab/>
      </w:r>
      <w:r w:rsidRPr="00884F54">
        <w:rPr>
          <w:rFonts w:ascii="Arial" w:eastAsia="Arial" w:hAnsi="Arial" w:cs="Arial"/>
          <w:color w:val="000000" w:themeColor="text1"/>
          <w:sz w:val="20"/>
        </w:rPr>
        <w:t>   </w:t>
      </w:r>
      <w:r w:rsidRPr="00884F54">
        <w:rPr>
          <w:rFonts w:ascii="Arial" w:eastAsia="Arial" w:hAnsi="Arial" w:cs="Arial"/>
          <w:color w:val="000000" w:themeColor="text1"/>
          <w:sz w:val="20"/>
          <w:lang w:val="en-GB"/>
        </w:rPr>
        <w:t> </w:t>
      </w:r>
    </w:p>
    <w:p w14:paraId="7EBE55A4" w14:textId="77777777" w:rsidR="00884F54" w:rsidRPr="00884F54" w:rsidRDefault="00884F54" w:rsidP="00884F54">
      <w:pPr>
        <w:ind w:left="720"/>
        <w:jc w:val="both"/>
        <w:rPr>
          <w:rFonts w:ascii="Arial" w:eastAsia="Arial" w:hAnsi="Arial" w:cs="Arial"/>
          <w:color w:val="000000" w:themeColor="text1"/>
          <w:sz w:val="20"/>
          <w:lang w:val="en-GB"/>
        </w:rPr>
      </w:pPr>
      <w:r w:rsidRPr="00884F54">
        <w:rPr>
          <w:rFonts w:ascii="Arial" w:eastAsia="Arial" w:hAnsi="Arial" w:cs="Arial"/>
          <w:color w:val="000000" w:themeColor="text1"/>
          <w:sz w:val="20"/>
        </w:rPr>
        <w:t xml:space="preserve">E: </w:t>
      </w:r>
      <w:hyperlink r:id="rId14" w:tgtFrame="_blank" w:history="1">
        <w:r w:rsidRPr="00884F54">
          <w:rPr>
            <w:rStyle w:val="Hyperlink"/>
            <w:rFonts w:ascii="Arial" w:eastAsia="Arial" w:hAnsi="Arial" w:cs="Arial"/>
            <w:sz w:val="20"/>
          </w:rPr>
          <w:t>dporter@adcomms.co.uk</w:t>
        </w:r>
      </w:hyperlink>
      <w:r w:rsidRPr="00884F54">
        <w:rPr>
          <w:rFonts w:ascii="Arial" w:eastAsia="Arial" w:hAnsi="Arial" w:cs="Arial"/>
          <w:color w:val="000000" w:themeColor="text1"/>
          <w:sz w:val="20"/>
        </w:rPr>
        <w:t>   </w:t>
      </w:r>
      <w:r w:rsidRPr="00884F54">
        <w:rPr>
          <w:rFonts w:ascii="Arial" w:eastAsia="Arial" w:hAnsi="Arial" w:cs="Arial"/>
          <w:color w:val="000000" w:themeColor="text1"/>
          <w:sz w:val="20"/>
          <w:lang w:val="en-GB"/>
        </w:rPr>
        <w:t> </w:t>
      </w:r>
    </w:p>
    <w:p w14:paraId="66E873F4" w14:textId="77777777" w:rsidR="00884F54" w:rsidRPr="00884F54" w:rsidRDefault="00884F54" w:rsidP="00884F54">
      <w:pPr>
        <w:ind w:left="720"/>
        <w:jc w:val="both"/>
        <w:rPr>
          <w:rFonts w:ascii="Arial" w:eastAsia="Arial" w:hAnsi="Arial" w:cs="Arial"/>
          <w:color w:val="000000" w:themeColor="text1"/>
          <w:sz w:val="20"/>
          <w:lang w:val="en-GB"/>
        </w:rPr>
      </w:pPr>
      <w:r w:rsidRPr="00884F54">
        <w:rPr>
          <w:rFonts w:ascii="Arial" w:eastAsia="Arial" w:hAnsi="Arial" w:cs="Arial"/>
          <w:color w:val="000000" w:themeColor="text1"/>
          <w:sz w:val="20"/>
        </w:rPr>
        <w:t>Tel: +44 (0)1372 464470   </w:t>
      </w:r>
      <w:r w:rsidRPr="00884F54">
        <w:rPr>
          <w:rFonts w:ascii="Arial" w:eastAsia="Arial" w:hAnsi="Arial" w:cs="Arial"/>
          <w:color w:val="000000" w:themeColor="text1"/>
          <w:sz w:val="20"/>
          <w:lang w:val="en-GB"/>
        </w:rPr>
        <w:t> </w:t>
      </w:r>
    </w:p>
    <w:p w14:paraId="1283B547" w14:textId="77777777" w:rsidR="006F6217" w:rsidRPr="002A38C3" w:rsidRDefault="006F6217" w:rsidP="006F6217">
      <w:pPr>
        <w:ind w:left="720"/>
        <w:jc w:val="both"/>
        <w:rPr>
          <w:rFonts w:ascii="Arial" w:hAnsi="Arial" w:cs="Arial"/>
          <w:lang w:val="en-US"/>
        </w:rPr>
      </w:pPr>
      <w:r w:rsidRPr="002A38C3">
        <w:rPr>
          <w:rFonts w:ascii="Arial" w:eastAsia="Arial" w:hAnsi="Arial" w:cs="Arial"/>
          <w:b/>
          <w:bCs/>
          <w:color w:val="000000" w:themeColor="text1"/>
          <w:sz w:val="20"/>
          <w:lang w:val="en-US"/>
        </w:rPr>
        <w:t xml:space="preserve"> </w:t>
      </w:r>
    </w:p>
    <w:p w14:paraId="3FD78998" w14:textId="176E1163" w:rsidR="006F6217" w:rsidRPr="009326BD" w:rsidRDefault="006F6217" w:rsidP="009326BD">
      <w:pPr>
        <w:ind w:left="720"/>
        <w:jc w:val="both"/>
        <w:rPr>
          <w:rFonts w:ascii="Arial" w:hAnsi="Arial" w:cs="Arial"/>
        </w:rPr>
      </w:pPr>
    </w:p>
    <w:sectPr w:rsidR="006F6217" w:rsidRPr="009326BD" w:rsidSect="00A710B8">
      <w:headerReference w:type="default" r:id="rId15"/>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F02F" w14:textId="77777777" w:rsidR="00B23303" w:rsidRDefault="00B23303" w:rsidP="00A710B8">
      <w:r>
        <w:separator/>
      </w:r>
    </w:p>
  </w:endnote>
  <w:endnote w:type="continuationSeparator" w:id="0">
    <w:p w14:paraId="75738E4F" w14:textId="77777777" w:rsidR="00B23303" w:rsidRDefault="00B23303" w:rsidP="00A710B8">
      <w:r>
        <w:continuationSeparator/>
      </w:r>
    </w:p>
  </w:endnote>
  <w:endnote w:type="continuationNotice" w:id="1">
    <w:p w14:paraId="18A9F85C" w14:textId="77777777" w:rsidR="00B23303" w:rsidRDefault="00B23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C0B9" w14:textId="77777777" w:rsidR="00B23303" w:rsidRDefault="00B23303" w:rsidP="00A710B8">
      <w:r>
        <w:separator/>
      </w:r>
    </w:p>
  </w:footnote>
  <w:footnote w:type="continuationSeparator" w:id="0">
    <w:p w14:paraId="0F1DF5B8" w14:textId="77777777" w:rsidR="00B23303" w:rsidRDefault="00B23303" w:rsidP="00A710B8">
      <w:r>
        <w:continuationSeparator/>
      </w:r>
    </w:p>
  </w:footnote>
  <w:footnote w:type="continuationNotice" w:id="1">
    <w:p w14:paraId="39A1D0AE" w14:textId="77777777" w:rsidR="00B23303" w:rsidRDefault="00B23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de-DE"/>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9B7C9"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57F1C"/>
    <w:multiLevelType w:val="hybridMultilevel"/>
    <w:tmpl w:val="7834FCA2"/>
    <w:lvl w:ilvl="0" w:tplc="C170754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831186">
    <w:abstractNumId w:val="1"/>
  </w:num>
  <w:num w:numId="2" w16cid:durableId="42099448">
    <w:abstractNumId w:val="7"/>
  </w:num>
  <w:num w:numId="3" w16cid:durableId="1816752855">
    <w:abstractNumId w:val="0"/>
  </w:num>
  <w:num w:numId="4" w16cid:durableId="596714155">
    <w:abstractNumId w:val="6"/>
  </w:num>
  <w:num w:numId="5" w16cid:durableId="1366448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5099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20730">
    <w:abstractNumId w:val="3"/>
  </w:num>
  <w:num w:numId="8" w16cid:durableId="858201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174D9"/>
    <w:rsid w:val="000407F3"/>
    <w:rsid w:val="00041495"/>
    <w:rsid w:val="00043233"/>
    <w:rsid w:val="0004549D"/>
    <w:rsid w:val="00056AA0"/>
    <w:rsid w:val="000604E7"/>
    <w:rsid w:val="000719E8"/>
    <w:rsid w:val="000752CF"/>
    <w:rsid w:val="0007732B"/>
    <w:rsid w:val="00082B9A"/>
    <w:rsid w:val="0009463C"/>
    <w:rsid w:val="000A05D0"/>
    <w:rsid w:val="000B164E"/>
    <w:rsid w:val="000C0945"/>
    <w:rsid w:val="000C6821"/>
    <w:rsid w:val="000D1526"/>
    <w:rsid w:val="000D3AD4"/>
    <w:rsid w:val="000E1880"/>
    <w:rsid w:val="000E3AFC"/>
    <w:rsid w:val="000E3DBD"/>
    <w:rsid w:val="000E56FD"/>
    <w:rsid w:val="000F16F4"/>
    <w:rsid w:val="000F2E88"/>
    <w:rsid w:val="001067FA"/>
    <w:rsid w:val="0011358B"/>
    <w:rsid w:val="00131D75"/>
    <w:rsid w:val="00133929"/>
    <w:rsid w:val="001477DC"/>
    <w:rsid w:val="00154423"/>
    <w:rsid w:val="0016333B"/>
    <w:rsid w:val="001934C3"/>
    <w:rsid w:val="001A7B1B"/>
    <w:rsid w:val="001B1BD3"/>
    <w:rsid w:val="001B2099"/>
    <w:rsid w:val="001C0839"/>
    <w:rsid w:val="001C18EE"/>
    <w:rsid w:val="001C2420"/>
    <w:rsid w:val="001C345B"/>
    <w:rsid w:val="001E264E"/>
    <w:rsid w:val="001F02A6"/>
    <w:rsid w:val="001F6DC7"/>
    <w:rsid w:val="00201437"/>
    <w:rsid w:val="0021387B"/>
    <w:rsid w:val="0022541B"/>
    <w:rsid w:val="00233C36"/>
    <w:rsid w:val="002448F6"/>
    <w:rsid w:val="00251490"/>
    <w:rsid w:val="00281663"/>
    <w:rsid w:val="00297670"/>
    <w:rsid w:val="002A20E0"/>
    <w:rsid w:val="002A38C3"/>
    <w:rsid w:val="002C1743"/>
    <w:rsid w:val="002F5898"/>
    <w:rsid w:val="002F7496"/>
    <w:rsid w:val="00301848"/>
    <w:rsid w:val="00302461"/>
    <w:rsid w:val="0031169C"/>
    <w:rsid w:val="003153C8"/>
    <w:rsid w:val="00322472"/>
    <w:rsid w:val="00322E87"/>
    <w:rsid w:val="003233DC"/>
    <w:rsid w:val="003357D9"/>
    <w:rsid w:val="00344831"/>
    <w:rsid w:val="003543E8"/>
    <w:rsid w:val="003654B4"/>
    <w:rsid w:val="00374F83"/>
    <w:rsid w:val="003820E8"/>
    <w:rsid w:val="003B3184"/>
    <w:rsid w:val="003C0831"/>
    <w:rsid w:val="003D10B4"/>
    <w:rsid w:val="003D2525"/>
    <w:rsid w:val="003D43CD"/>
    <w:rsid w:val="003E4520"/>
    <w:rsid w:val="003F2BED"/>
    <w:rsid w:val="0040320A"/>
    <w:rsid w:val="00405025"/>
    <w:rsid w:val="0041000A"/>
    <w:rsid w:val="00420477"/>
    <w:rsid w:val="00423608"/>
    <w:rsid w:val="00426588"/>
    <w:rsid w:val="00426DD8"/>
    <w:rsid w:val="00436F82"/>
    <w:rsid w:val="00440E72"/>
    <w:rsid w:val="00457EFE"/>
    <w:rsid w:val="0046237E"/>
    <w:rsid w:val="00465829"/>
    <w:rsid w:val="00471C8F"/>
    <w:rsid w:val="004748AC"/>
    <w:rsid w:val="0047668D"/>
    <w:rsid w:val="004773A9"/>
    <w:rsid w:val="00484C31"/>
    <w:rsid w:val="004876F8"/>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66833"/>
    <w:rsid w:val="0057010E"/>
    <w:rsid w:val="00576A5C"/>
    <w:rsid w:val="00585E9F"/>
    <w:rsid w:val="00586F53"/>
    <w:rsid w:val="00597FF7"/>
    <w:rsid w:val="005B3D93"/>
    <w:rsid w:val="005D34B0"/>
    <w:rsid w:val="005D53B1"/>
    <w:rsid w:val="005E2389"/>
    <w:rsid w:val="005E4FB4"/>
    <w:rsid w:val="005E7622"/>
    <w:rsid w:val="005F5B92"/>
    <w:rsid w:val="005F6360"/>
    <w:rsid w:val="0060478A"/>
    <w:rsid w:val="006126F8"/>
    <w:rsid w:val="00645763"/>
    <w:rsid w:val="0066007C"/>
    <w:rsid w:val="00663941"/>
    <w:rsid w:val="00665EBA"/>
    <w:rsid w:val="00667C73"/>
    <w:rsid w:val="00674E3B"/>
    <w:rsid w:val="0069362B"/>
    <w:rsid w:val="006B4AA9"/>
    <w:rsid w:val="006B4E1A"/>
    <w:rsid w:val="006C6B69"/>
    <w:rsid w:val="006E17AA"/>
    <w:rsid w:val="006F18FC"/>
    <w:rsid w:val="006F6217"/>
    <w:rsid w:val="00711529"/>
    <w:rsid w:val="00714B57"/>
    <w:rsid w:val="00714DC0"/>
    <w:rsid w:val="00716AFB"/>
    <w:rsid w:val="0072441D"/>
    <w:rsid w:val="00730091"/>
    <w:rsid w:val="00735B8C"/>
    <w:rsid w:val="0074271B"/>
    <w:rsid w:val="00753AB0"/>
    <w:rsid w:val="007903BE"/>
    <w:rsid w:val="007921A3"/>
    <w:rsid w:val="00797595"/>
    <w:rsid w:val="00797D71"/>
    <w:rsid w:val="007A7940"/>
    <w:rsid w:val="007B4597"/>
    <w:rsid w:val="007C6E11"/>
    <w:rsid w:val="007F319D"/>
    <w:rsid w:val="007F37F4"/>
    <w:rsid w:val="007F7CE6"/>
    <w:rsid w:val="00805D3F"/>
    <w:rsid w:val="00816E71"/>
    <w:rsid w:val="00823332"/>
    <w:rsid w:val="008245CF"/>
    <w:rsid w:val="00827EFB"/>
    <w:rsid w:val="00836725"/>
    <w:rsid w:val="0084612C"/>
    <w:rsid w:val="0085632F"/>
    <w:rsid w:val="008569D6"/>
    <w:rsid w:val="00884DFD"/>
    <w:rsid w:val="00884F54"/>
    <w:rsid w:val="008A6DBF"/>
    <w:rsid w:val="008B273C"/>
    <w:rsid w:val="008B5BA0"/>
    <w:rsid w:val="008D1C66"/>
    <w:rsid w:val="008E04B6"/>
    <w:rsid w:val="008E3247"/>
    <w:rsid w:val="008F7B19"/>
    <w:rsid w:val="00901F64"/>
    <w:rsid w:val="00902AEE"/>
    <w:rsid w:val="00906DEF"/>
    <w:rsid w:val="0090773A"/>
    <w:rsid w:val="00907F34"/>
    <w:rsid w:val="00917C4E"/>
    <w:rsid w:val="009326BD"/>
    <w:rsid w:val="009330BF"/>
    <w:rsid w:val="0093483E"/>
    <w:rsid w:val="00940320"/>
    <w:rsid w:val="009542BF"/>
    <w:rsid w:val="009710F4"/>
    <w:rsid w:val="00974571"/>
    <w:rsid w:val="009872F9"/>
    <w:rsid w:val="00987A42"/>
    <w:rsid w:val="00993500"/>
    <w:rsid w:val="00994FE2"/>
    <w:rsid w:val="009965A5"/>
    <w:rsid w:val="009B0A8B"/>
    <w:rsid w:val="009B3480"/>
    <w:rsid w:val="009B580D"/>
    <w:rsid w:val="009D0730"/>
    <w:rsid w:val="009D22FC"/>
    <w:rsid w:val="009D7027"/>
    <w:rsid w:val="009E6178"/>
    <w:rsid w:val="009F11D1"/>
    <w:rsid w:val="009F1E89"/>
    <w:rsid w:val="00A1657D"/>
    <w:rsid w:val="00A23941"/>
    <w:rsid w:val="00A30FDB"/>
    <w:rsid w:val="00A3522E"/>
    <w:rsid w:val="00A37A21"/>
    <w:rsid w:val="00A64D31"/>
    <w:rsid w:val="00A65A21"/>
    <w:rsid w:val="00A710B8"/>
    <w:rsid w:val="00A714D8"/>
    <w:rsid w:val="00A86CF9"/>
    <w:rsid w:val="00A9287C"/>
    <w:rsid w:val="00AA030C"/>
    <w:rsid w:val="00AB0BF4"/>
    <w:rsid w:val="00AB0D0D"/>
    <w:rsid w:val="00AB4A1E"/>
    <w:rsid w:val="00AC149B"/>
    <w:rsid w:val="00AC789B"/>
    <w:rsid w:val="00AD6304"/>
    <w:rsid w:val="00AD6693"/>
    <w:rsid w:val="00B23303"/>
    <w:rsid w:val="00B315F4"/>
    <w:rsid w:val="00B33263"/>
    <w:rsid w:val="00B3794C"/>
    <w:rsid w:val="00B40255"/>
    <w:rsid w:val="00B57204"/>
    <w:rsid w:val="00B76E0F"/>
    <w:rsid w:val="00B77836"/>
    <w:rsid w:val="00B81FDB"/>
    <w:rsid w:val="00BA793F"/>
    <w:rsid w:val="00BB4B2B"/>
    <w:rsid w:val="00BC7DA4"/>
    <w:rsid w:val="00BD1991"/>
    <w:rsid w:val="00BF0B8D"/>
    <w:rsid w:val="00C105C0"/>
    <w:rsid w:val="00C430D4"/>
    <w:rsid w:val="00C47E55"/>
    <w:rsid w:val="00C50498"/>
    <w:rsid w:val="00C55BC8"/>
    <w:rsid w:val="00C57E6F"/>
    <w:rsid w:val="00C62D8C"/>
    <w:rsid w:val="00C773CC"/>
    <w:rsid w:val="00C77D04"/>
    <w:rsid w:val="00C8013F"/>
    <w:rsid w:val="00C95B81"/>
    <w:rsid w:val="00C95FD0"/>
    <w:rsid w:val="00CA49AF"/>
    <w:rsid w:val="00CB1672"/>
    <w:rsid w:val="00CB6883"/>
    <w:rsid w:val="00CC0DCB"/>
    <w:rsid w:val="00CE030E"/>
    <w:rsid w:val="00CF09CD"/>
    <w:rsid w:val="00D14F26"/>
    <w:rsid w:val="00D16B12"/>
    <w:rsid w:val="00D30F8B"/>
    <w:rsid w:val="00D3521F"/>
    <w:rsid w:val="00D35F5E"/>
    <w:rsid w:val="00D65994"/>
    <w:rsid w:val="00D76C3C"/>
    <w:rsid w:val="00D771A4"/>
    <w:rsid w:val="00D87121"/>
    <w:rsid w:val="00D91834"/>
    <w:rsid w:val="00DB6F4E"/>
    <w:rsid w:val="00DE53BC"/>
    <w:rsid w:val="00DF6585"/>
    <w:rsid w:val="00E06169"/>
    <w:rsid w:val="00E06318"/>
    <w:rsid w:val="00E50ADF"/>
    <w:rsid w:val="00E5547F"/>
    <w:rsid w:val="00E579ED"/>
    <w:rsid w:val="00E970B3"/>
    <w:rsid w:val="00EA3ED9"/>
    <w:rsid w:val="00EB1933"/>
    <w:rsid w:val="00EB37F6"/>
    <w:rsid w:val="00EB3FC3"/>
    <w:rsid w:val="00EC172A"/>
    <w:rsid w:val="00EC4033"/>
    <w:rsid w:val="00ED038B"/>
    <w:rsid w:val="00ED144E"/>
    <w:rsid w:val="00ED66D2"/>
    <w:rsid w:val="00EE1773"/>
    <w:rsid w:val="00EE6089"/>
    <w:rsid w:val="00EE63B6"/>
    <w:rsid w:val="00F15C9A"/>
    <w:rsid w:val="00F2267B"/>
    <w:rsid w:val="00F24ADE"/>
    <w:rsid w:val="00F24D99"/>
    <w:rsid w:val="00F663C2"/>
    <w:rsid w:val="00F80E43"/>
    <w:rsid w:val="00F937FA"/>
    <w:rsid w:val="00FB0426"/>
    <w:rsid w:val="00FB66AE"/>
    <w:rsid w:val="00FC634B"/>
    <w:rsid w:val="00FC6F77"/>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23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3899">
      <w:bodyDiv w:val="1"/>
      <w:marLeft w:val="0"/>
      <w:marRight w:val="0"/>
      <w:marTop w:val="0"/>
      <w:marBottom w:val="0"/>
      <w:divBdr>
        <w:top w:val="none" w:sz="0" w:space="0" w:color="auto"/>
        <w:left w:val="none" w:sz="0" w:space="0" w:color="auto"/>
        <w:bottom w:val="none" w:sz="0" w:space="0" w:color="auto"/>
        <w:right w:val="none" w:sz="0" w:space="0" w:color="auto"/>
      </w:divBdr>
      <w:divsChild>
        <w:div w:id="1381713139">
          <w:marLeft w:val="0"/>
          <w:marRight w:val="0"/>
          <w:marTop w:val="0"/>
          <w:marBottom w:val="0"/>
          <w:divBdr>
            <w:top w:val="none" w:sz="0" w:space="0" w:color="auto"/>
            <w:left w:val="none" w:sz="0" w:space="0" w:color="auto"/>
            <w:bottom w:val="none" w:sz="0" w:space="0" w:color="auto"/>
            <w:right w:val="none" w:sz="0" w:space="0" w:color="auto"/>
          </w:divBdr>
        </w:div>
        <w:div w:id="959727044">
          <w:marLeft w:val="0"/>
          <w:marRight w:val="0"/>
          <w:marTop w:val="0"/>
          <w:marBottom w:val="0"/>
          <w:divBdr>
            <w:top w:val="none" w:sz="0" w:space="0" w:color="auto"/>
            <w:left w:val="none" w:sz="0" w:space="0" w:color="auto"/>
            <w:bottom w:val="none" w:sz="0" w:space="0" w:color="auto"/>
            <w:right w:val="none" w:sz="0" w:space="0" w:color="auto"/>
          </w:divBdr>
        </w:div>
        <w:div w:id="136069235">
          <w:marLeft w:val="0"/>
          <w:marRight w:val="0"/>
          <w:marTop w:val="0"/>
          <w:marBottom w:val="0"/>
          <w:divBdr>
            <w:top w:val="none" w:sz="0" w:space="0" w:color="auto"/>
            <w:left w:val="none" w:sz="0" w:space="0" w:color="auto"/>
            <w:bottom w:val="none" w:sz="0" w:space="0" w:color="auto"/>
            <w:right w:val="none" w:sz="0" w:space="0" w:color="auto"/>
          </w:divBdr>
        </w:div>
        <w:div w:id="565727428">
          <w:marLeft w:val="0"/>
          <w:marRight w:val="0"/>
          <w:marTop w:val="0"/>
          <w:marBottom w:val="0"/>
          <w:divBdr>
            <w:top w:val="none" w:sz="0" w:space="0" w:color="auto"/>
            <w:left w:val="none" w:sz="0" w:space="0" w:color="auto"/>
            <w:bottom w:val="none" w:sz="0" w:space="0" w:color="auto"/>
            <w:right w:val="none" w:sz="0" w:space="0" w:color="auto"/>
          </w:divBdr>
        </w:div>
        <w:div w:id="386996904">
          <w:marLeft w:val="0"/>
          <w:marRight w:val="0"/>
          <w:marTop w:val="0"/>
          <w:marBottom w:val="0"/>
          <w:divBdr>
            <w:top w:val="none" w:sz="0" w:space="0" w:color="auto"/>
            <w:left w:val="none" w:sz="0" w:space="0" w:color="auto"/>
            <w:bottom w:val="none" w:sz="0" w:space="0" w:color="auto"/>
            <w:right w:val="none" w:sz="0" w:space="0" w:color="auto"/>
          </w:divBdr>
        </w:div>
        <w:div w:id="652104499">
          <w:marLeft w:val="0"/>
          <w:marRight w:val="0"/>
          <w:marTop w:val="0"/>
          <w:marBottom w:val="0"/>
          <w:divBdr>
            <w:top w:val="none" w:sz="0" w:space="0" w:color="auto"/>
            <w:left w:val="none" w:sz="0" w:space="0" w:color="auto"/>
            <w:bottom w:val="none" w:sz="0" w:space="0" w:color="auto"/>
            <w:right w:val="none" w:sz="0" w:space="0" w:color="auto"/>
          </w:divBdr>
        </w:div>
        <w:div w:id="1783112030">
          <w:marLeft w:val="0"/>
          <w:marRight w:val="0"/>
          <w:marTop w:val="0"/>
          <w:marBottom w:val="0"/>
          <w:divBdr>
            <w:top w:val="none" w:sz="0" w:space="0" w:color="auto"/>
            <w:left w:val="none" w:sz="0" w:space="0" w:color="auto"/>
            <w:bottom w:val="none" w:sz="0" w:space="0" w:color="auto"/>
            <w:right w:val="none" w:sz="0" w:space="0" w:color="auto"/>
          </w:divBdr>
        </w:div>
        <w:div w:id="455025297">
          <w:marLeft w:val="0"/>
          <w:marRight w:val="0"/>
          <w:marTop w:val="0"/>
          <w:marBottom w:val="0"/>
          <w:divBdr>
            <w:top w:val="none" w:sz="0" w:space="0" w:color="auto"/>
            <w:left w:val="none" w:sz="0" w:space="0" w:color="auto"/>
            <w:bottom w:val="none" w:sz="0" w:space="0" w:color="auto"/>
            <w:right w:val="none" w:sz="0" w:space="0" w:color="auto"/>
          </w:divBdr>
        </w:div>
        <w:div w:id="805665918">
          <w:marLeft w:val="0"/>
          <w:marRight w:val="0"/>
          <w:marTop w:val="0"/>
          <w:marBottom w:val="0"/>
          <w:divBdr>
            <w:top w:val="none" w:sz="0" w:space="0" w:color="auto"/>
            <w:left w:val="none" w:sz="0" w:space="0" w:color="auto"/>
            <w:bottom w:val="none" w:sz="0" w:space="0" w:color="auto"/>
            <w:right w:val="none" w:sz="0" w:space="0" w:color="auto"/>
          </w:divBdr>
        </w:div>
      </w:divsChild>
    </w:div>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692071315">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de/produkte/grafische-syste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holding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5B3F6-70B4-4CFF-839B-A06C6121E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3D3CD-C251-4929-87C2-6ECACBBAF2C4}">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55F0F853-5894-4A1D-BE35-2B51322DB3CB}">
  <ds:schemaRefs>
    <ds:schemaRef ds:uri="http://schemas.openxmlformats.org/officeDocument/2006/bibliography"/>
  </ds:schemaRefs>
</ds:datastoreItem>
</file>

<file path=customXml/itemProps4.xml><?xml version="1.0" encoding="utf-8"?>
<ds:datastoreItem xmlns:ds="http://schemas.openxmlformats.org/officeDocument/2006/customXml" ds:itemID="{46121B87-160E-4CD6-B5FA-39B0122A8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2023-04-11T14:16:00Z</dcterms:created>
  <dcterms:modified xsi:type="dcterms:W3CDTF">2023-04-11T15:56:00Z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