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514996"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sidRPr="00514996">
        <w:rPr>
          <w:rFonts w:ascii="Arial Narrow" w:hAnsi="Arial Narrow"/>
          <w:noProof/>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sidRPr="00514996">
        <w:rPr>
          <w:rFonts w:ascii="Arial Narrow" w:hAnsi="Arial Narrow" w:cs="Calibri"/>
          <w:szCs w:val="24"/>
        </w:rPr>
        <w:t xml:space="preserve"> </w:t>
      </w:r>
      <w:r w:rsidR="0055228D" w:rsidRPr="00514996">
        <w:rPr>
          <w:rFonts w:ascii="Arial Narrow" w:hAnsi="Arial Narrow" w:cs="Calibri"/>
          <w:noProof/>
          <w:szCs w:val="24"/>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514996" w:rsidRDefault="009C4D81" w:rsidP="00DC7BE7">
      <w:pPr>
        <w:pStyle w:val="bodytext0"/>
        <w:spacing w:before="0" w:beforeAutospacing="0" w:after="0" w:afterAutospacing="0"/>
        <w:rPr>
          <w:rFonts w:ascii="Arial Narrow" w:hAnsi="Arial Narrow" w:cs="Calibri"/>
          <w:sz w:val="24"/>
          <w:szCs w:val="24"/>
        </w:rPr>
      </w:pPr>
      <w:r w:rsidRPr="00514996">
        <w:rPr>
          <w:rFonts w:ascii="Arial Narrow" w:hAnsi="Arial Narrow" w:cs="Calibri"/>
          <w:color w:val="auto"/>
          <w:sz w:val="24"/>
          <w:szCs w:val="24"/>
        </w:rPr>
        <w:tab/>
      </w:r>
      <w:r w:rsidR="00483E9E" w:rsidRPr="00514996">
        <w:rPr>
          <w:rFonts w:ascii="Arial Narrow" w:hAnsi="Arial Narrow" w:cs="Calibri"/>
          <w:color w:val="auto"/>
          <w:sz w:val="24"/>
          <w:szCs w:val="24"/>
        </w:rPr>
        <w:tab/>
      </w:r>
    </w:p>
    <w:p w14:paraId="492D1B2C" w14:textId="77777777" w:rsidR="00524073" w:rsidRPr="000E09EE" w:rsidRDefault="00524073" w:rsidP="00524073">
      <w:pPr>
        <w:rPr>
          <w:rFonts w:ascii="Arial Narrow" w:hAnsi="Arial Narrow" w:cs="Calibri"/>
          <w:b/>
        </w:rPr>
      </w:pPr>
      <w:bookmarkStart w:id="0" w:name="OLE_LINK1"/>
      <w:bookmarkStart w:id="1" w:name="OLE_LINK2"/>
      <w:bookmarkStart w:id="2" w:name="OLE_LINK3"/>
      <w:bookmarkStart w:id="3" w:name="OLE_LINK4"/>
      <w:bookmarkStart w:id="4" w:name="OLE_LINK5"/>
      <w:r w:rsidRPr="000E09EE">
        <w:rPr>
          <w:rFonts w:ascii="Arial Narrow" w:hAnsi="Arial Narrow" w:cs="Calibri"/>
          <w:b/>
        </w:rPr>
        <w:t>PR Contacts:</w:t>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p>
    <w:p w14:paraId="6527C952" w14:textId="0E4D852A" w:rsidR="00AD55C1" w:rsidRPr="00AD55C1" w:rsidRDefault="00AD55C1" w:rsidP="00AD55C1">
      <w:pPr>
        <w:rPr>
          <w:rFonts w:ascii="Arial Narrow" w:hAnsi="Arial Narrow" w:cs="Calibri"/>
        </w:rPr>
      </w:pPr>
      <w:r w:rsidRPr="00AD55C1">
        <w:rPr>
          <w:rFonts w:ascii="Arial Narrow" w:hAnsi="Arial Narrow" w:cs="Calibri"/>
          <w:lang w:val="en-US"/>
        </w:rPr>
        <w:t>Heather Buchholz, Sun Chemical</w:t>
      </w:r>
      <w:r w:rsidRPr="00AD55C1">
        <w:rPr>
          <w:rFonts w:ascii="Arial Narrow" w:hAnsi="Arial Narrow" w:cs="Calibri"/>
        </w:rPr>
        <w:tab/>
      </w:r>
      <w:r w:rsidRPr="00AD55C1">
        <w:rPr>
          <w:rFonts w:ascii="Arial Narrow" w:hAnsi="Arial Narrow" w:cs="Calibri"/>
          <w:lang w:val="en-US"/>
        </w:rPr>
        <w:t>Sirah Awa</w:t>
      </w:r>
      <w:r w:rsidR="00060A4F">
        <w:rPr>
          <w:rFonts w:ascii="Arial Narrow" w:hAnsi="Arial Narrow" w:cs="Calibri"/>
          <w:lang w:val="en-US"/>
        </w:rPr>
        <w:t>n</w:t>
      </w:r>
      <w:r w:rsidRPr="00AD55C1">
        <w:rPr>
          <w:rFonts w:ascii="Arial Narrow" w:hAnsi="Arial Narrow" w:cs="Calibri"/>
          <w:lang w:val="en-US"/>
        </w:rPr>
        <w:t>, AD Communications, UK </w:t>
      </w:r>
      <w:r w:rsidRPr="00AD55C1">
        <w:rPr>
          <w:rFonts w:ascii="Arial Narrow" w:hAnsi="Arial Narrow" w:cs="Calibri"/>
        </w:rPr>
        <w:t> </w:t>
      </w:r>
    </w:p>
    <w:p w14:paraId="426337B0" w14:textId="77777777" w:rsidR="00AD55C1" w:rsidRPr="00AD55C1" w:rsidRDefault="00AD55C1" w:rsidP="00AD55C1">
      <w:pPr>
        <w:rPr>
          <w:rFonts w:ascii="Arial Narrow" w:hAnsi="Arial Narrow" w:cs="Calibri"/>
        </w:rPr>
      </w:pPr>
      <w:r w:rsidRPr="00AD55C1">
        <w:rPr>
          <w:rFonts w:ascii="Arial Narrow" w:hAnsi="Arial Narrow" w:cs="Calibri"/>
          <w:lang w:val="en-US"/>
        </w:rPr>
        <w:t>+1 708 236 3779</w:t>
      </w:r>
      <w:r w:rsidRPr="00AD55C1">
        <w:rPr>
          <w:rFonts w:ascii="Arial Narrow" w:hAnsi="Arial Narrow" w:cs="Calibri"/>
        </w:rPr>
        <w:tab/>
      </w:r>
      <w:r w:rsidRPr="00AD55C1">
        <w:rPr>
          <w:rFonts w:ascii="Arial Narrow" w:hAnsi="Arial Narrow" w:cs="Calibri"/>
        </w:rPr>
        <w:tab/>
      </w:r>
      <w:r w:rsidRPr="00AD55C1">
        <w:rPr>
          <w:rFonts w:ascii="Arial Narrow" w:hAnsi="Arial Narrow" w:cs="Calibri"/>
        </w:rPr>
        <w:tab/>
        <w:t>+44 (0) 1372 460542</w:t>
      </w:r>
      <w:r w:rsidRPr="00AD55C1">
        <w:rPr>
          <w:rFonts w:ascii="Arial Narrow" w:hAnsi="Arial Narrow" w:cs="Calibri"/>
        </w:rPr>
        <w:tab/>
      </w:r>
    </w:p>
    <w:p w14:paraId="735C402A" w14:textId="77777777" w:rsidR="00AD55C1" w:rsidRPr="00AD55C1" w:rsidRDefault="00AD55C1" w:rsidP="00AD55C1">
      <w:pPr>
        <w:rPr>
          <w:rFonts w:ascii="Arial Narrow" w:hAnsi="Arial Narrow" w:cs="Calibri"/>
        </w:rPr>
      </w:pPr>
      <w:hyperlink r:id="rId14" w:tgtFrame="_blank" w:history="1">
        <w:r w:rsidRPr="00AD55C1">
          <w:rPr>
            <w:rFonts w:ascii="Arial Narrow" w:hAnsi="Arial Narrow" w:cs="Calibri"/>
            <w:color w:val="0563C1"/>
            <w:u w:val="single"/>
            <w:lang w:val="en-US"/>
          </w:rPr>
          <w:t>heather.buchholz@sunchemical.com</w:t>
        </w:r>
      </w:hyperlink>
      <w:r w:rsidRPr="00AD55C1">
        <w:rPr>
          <w:rFonts w:ascii="Arial Narrow" w:hAnsi="Arial Narrow" w:cs="Calibri"/>
        </w:rPr>
        <w:tab/>
      </w:r>
      <w:hyperlink r:id="rId15" w:history="1">
        <w:r w:rsidRPr="00AD55C1">
          <w:rPr>
            <w:rFonts w:ascii="Arial Narrow" w:hAnsi="Arial Narrow"/>
            <w:color w:val="0000FF"/>
            <w:u w:val="single"/>
          </w:rPr>
          <w:t>sawan@adcomms.co.uk</w:t>
        </w:r>
      </w:hyperlink>
      <w:r w:rsidRPr="00AD55C1">
        <w:rPr>
          <w:rFonts w:ascii="Arial Narrow" w:hAnsi="Arial Narrow"/>
        </w:rPr>
        <w:t xml:space="preserve"> </w:t>
      </w:r>
      <w:r w:rsidRPr="00AD55C1">
        <w:rPr>
          <w:rFonts w:ascii="Arial Narrow" w:hAnsi="Arial Narrow" w:cs="Calibri"/>
        </w:rPr>
        <w:tab/>
      </w:r>
    </w:p>
    <w:p w14:paraId="1489818C" w14:textId="47F4E8E0" w:rsidR="00524073" w:rsidRPr="00524073" w:rsidRDefault="00524073" w:rsidP="00524073">
      <w:pPr>
        <w:rPr>
          <w:rFonts w:ascii="Arial Narrow" w:hAnsi="Arial Narrow" w:cs="Calibri"/>
        </w:rPr>
      </w:pPr>
      <w:r w:rsidRPr="00D66CF9">
        <w:rPr>
          <w:rFonts w:ascii="Arial Narrow" w:hAnsi="Arial Narrow" w:cs="Calibri"/>
        </w:rPr>
        <w:tab/>
      </w:r>
      <w:r w:rsidRPr="00D66CF9">
        <w:rPr>
          <w:rFonts w:ascii="Arial Narrow" w:hAnsi="Arial Narrow" w:cs="Calibri"/>
        </w:rPr>
        <w:tab/>
      </w:r>
    </w:p>
    <w:p w14:paraId="5B1D9FBD" w14:textId="77777777" w:rsidR="00524073" w:rsidRDefault="00524073" w:rsidP="00152224">
      <w:pPr>
        <w:jc w:val="center"/>
        <w:rPr>
          <w:rFonts w:ascii="Arial Narrow" w:hAnsi="Arial Narrow"/>
          <w:b/>
          <w:bCs/>
          <w:sz w:val="26"/>
          <w:szCs w:val="26"/>
        </w:rPr>
      </w:pPr>
    </w:p>
    <w:p w14:paraId="135421EE" w14:textId="08B14AA6" w:rsidR="00495B1D" w:rsidRPr="001A7AF9" w:rsidRDefault="002D5ED2" w:rsidP="00152224">
      <w:pPr>
        <w:jc w:val="center"/>
        <w:rPr>
          <w:rFonts w:ascii="Arial Narrow" w:hAnsi="Arial Narrow"/>
          <w:b/>
          <w:bCs/>
          <w:sz w:val="26"/>
          <w:szCs w:val="26"/>
        </w:rPr>
      </w:pPr>
      <w:r w:rsidRPr="001A7AF9">
        <w:rPr>
          <w:rFonts w:ascii="Arial Narrow" w:hAnsi="Arial Narrow"/>
          <w:b/>
          <w:bCs/>
          <w:sz w:val="26"/>
          <w:szCs w:val="26"/>
        </w:rPr>
        <w:t xml:space="preserve">Sun Chemical </w:t>
      </w:r>
      <w:r w:rsidR="00495B1D" w:rsidRPr="001A7AF9">
        <w:rPr>
          <w:rFonts w:ascii="Arial Narrow" w:hAnsi="Arial Narrow"/>
          <w:b/>
          <w:bCs/>
          <w:sz w:val="26"/>
          <w:szCs w:val="26"/>
        </w:rPr>
        <w:t xml:space="preserve">to showcase </w:t>
      </w:r>
      <w:r w:rsidR="00514996" w:rsidRPr="001A7AF9">
        <w:rPr>
          <w:rFonts w:ascii="Arial Narrow" w:hAnsi="Arial Narrow"/>
          <w:b/>
          <w:bCs/>
          <w:sz w:val="26"/>
          <w:szCs w:val="26"/>
        </w:rPr>
        <w:t>transformational product p</w:t>
      </w:r>
      <w:r w:rsidR="00675FAE" w:rsidRPr="001A7AF9">
        <w:rPr>
          <w:rFonts w:ascii="Arial Narrow" w:hAnsi="Arial Narrow"/>
          <w:b/>
          <w:bCs/>
          <w:sz w:val="26"/>
          <w:szCs w:val="26"/>
        </w:rPr>
        <w:t xml:space="preserve">ortfolio at </w:t>
      </w:r>
      <w:r w:rsidR="00495B1D" w:rsidRPr="001A7AF9">
        <w:rPr>
          <w:rFonts w:ascii="Arial Narrow" w:hAnsi="Arial Narrow"/>
          <w:b/>
          <w:bCs/>
          <w:sz w:val="26"/>
          <w:szCs w:val="26"/>
        </w:rPr>
        <w:t>FESPA 202</w:t>
      </w:r>
      <w:r w:rsidR="00675FAE" w:rsidRPr="001A7AF9">
        <w:rPr>
          <w:rFonts w:ascii="Arial Narrow" w:hAnsi="Arial Narrow"/>
          <w:b/>
          <w:bCs/>
          <w:sz w:val="26"/>
          <w:szCs w:val="26"/>
        </w:rPr>
        <w:t>3</w:t>
      </w:r>
    </w:p>
    <w:p w14:paraId="7C5D428E" w14:textId="77777777" w:rsidR="002D5ED2" w:rsidRPr="00514996" w:rsidRDefault="002D5ED2" w:rsidP="00DC7BE7">
      <w:pPr>
        <w:rPr>
          <w:rFonts w:ascii="Arial Narrow" w:hAnsi="Arial Narrow" w:cs="Calibri"/>
        </w:rPr>
      </w:pPr>
    </w:p>
    <w:p w14:paraId="4813A9C1" w14:textId="724C4AE4" w:rsidR="00675FAE" w:rsidRPr="00514996" w:rsidRDefault="005E2AC8" w:rsidP="00495B1D">
      <w:pPr>
        <w:rPr>
          <w:rFonts w:ascii="Arial Narrow" w:hAnsi="Arial Narrow"/>
          <w:bCs/>
          <w:iCs/>
        </w:rPr>
      </w:pPr>
      <w:r w:rsidRPr="00514996">
        <w:rPr>
          <w:rFonts w:ascii="Arial Narrow" w:hAnsi="Arial Narrow"/>
          <w:b/>
        </w:rPr>
        <w:t>South Normanton</w:t>
      </w:r>
      <w:r w:rsidR="00164EAF" w:rsidRPr="00514996">
        <w:rPr>
          <w:rFonts w:ascii="Arial Narrow" w:hAnsi="Arial Narrow"/>
          <w:b/>
        </w:rPr>
        <w:t xml:space="preserve">, UK </w:t>
      </w:r>
      <w:r w:rsidR="00164EAF" w:rsidRPr="00514996">
        <w:rPr>
          <w:rFonts w:ascii="Arial Narrow" w:hAnsi="Arial Narrow"/>
          <w:b/>
          <w:i/>
        </w:rPr>
        <w:t>–</w:t>
      </w:r>
      <w:bookmarkEnd w:id="0"/>
      <w:bookmarkEnd w:id="1"/>
      <w:bookmarkEnd w:id="2"/>
      <w:bookmarkEnd w:id="3"/>
      <w:bookmarkEnd w:id="4"/>
      <w:r w:rsidR="00E17546">
        <w:rPr>
          <w:rFonts w:ascii="Arial Narrow" w:hAnsi="Arial Narrow"/>
          <w:b/>
          <w:i/>
        </w:rPr>
        <w:t xml:space="preserve"> </w:t>
      </w:r>
      <w:r w:rsidR="00811A5F">
        <w:rPr>
          <w:rFonts w:ascii="Arial Narrow" w:hAnsi="Arial Narrow"/>
          <w:b/>
          <w:iCs/>
        </w:rPr>
        <w:t>April</w:t>
      </w:r>
      <w:r w:rsidR="00E17546" w:rsidRPr="00E17546">
        <w:rPr>
          <w:rFonts w:ascii="Arial Narrow" w:hAnsi="Arial Narrow"/>
          <w:b/>
          <w:iCs/>
        </w:rPr>
        <w:t xml:space="preserve">, </w:t>
      </w:r>
      <w:r w:rsidR="00D57987">
        <w:rPr>
          <w:rFonts w:ascii="Arial Narrow" w:hAnsi="Arial Narrow"/>
          <w:b/>
          <w:iCs/>
        </w:rPr>
        <w:t>13</w:t>
      </w:r>
      <w:r w:rsidR="00E17546" w:rsidRPr="00E17546">
        <w:rPr>
          <w:rFonts w:ascii="Arial Narrow" w:hAnsi="Arial Narrow"/>
          <w:b/>
          <w:iCs/>
        </w:rPr>
        <w:t>, 2023</w:t>
      </w:r>
      <w:r w:rsidR="00675FAE" w:rsidRPr="00514996">
        <w:rPr>
          <w:rFonts w:ascii="Arial Narrow" w:hAnsi="Arial Narrow"/>
          <w:b/>
          <w:i/>
        </w:rPr>
        <w:t xml:space="preserve"> </w:t>
      </w:r>
      <w:r w:rsidR="00495B1D" w:rsidRPr="00514996">
        <w:rPr>
          <w:rFonts w:ascii="Arial Narrow" w:hAnsi="Arial Narrow"/>
          <w:bCs/>
          <w:iCs/>
        </w:rPr>
        <w:t xml:space="preserve">Sun Chemical will present its </w:t>
      </w:r>
      <w:r w:rsidR="00514996">
        <w:rPr>
          <w:rFonts w:ascii="Arial Narrow" w:hAnsi="Arial Narrow"/>
          <w:bCs/>
          <w:iCs/>
        </w:rPr>
        <w:t xml:space="preserve">extensive </w:t>
      </w:r>
      <w:r w:rsidR="00495B1D" w:rsidRPr="00514996">
        <w:rPr>
          <w:rFonts w:ascii="Arial Narrow" w:hAnsi="Arial Narrow"/>
          <w:bCs/>
          <w:iCs/>
        </w:rPr>
        <w:t xml:space="preserve">solutions for a variety of </w:t>
      </w:r>
      <w:r w:rsidR="00514996">
        <w:rPr>
          <w:rFonts w:ascii="Arial Narrow" w:hAnsi="Arial Narrow"/>
          <w:bCs/>
          <w:iCs/>
        </w:rPr>
        <w:t xml:space="preserve">wide format </w:t>
      </w:r>
      <w:r w:rsidR="00495B1D" w:rsidRPr="00514996">
        <w:rPr>
          <w:rFonts w:ascii="Arial Narrow" w:hAnsi="Arial Narrow"/>
          <w:bCs/>
          <w:iCs/>
        </w:rPr>
        <w:t xml:space="preserve">applications, on stand </w:t>
      </w:r>
      <w:r w:rsidR="00BB2F24">
        <w:rPr>
          <w:rFonts w:ascii="Arial Narrow" w:hAnsi="Arial Narrow"/>
          <w:bCs/>
          <w:iCs/>
        </w:rPr>
        <w:t>B40</w:t>
      </w:r>
      <w:r w:rsidR="00495B1D" w:rsidRPr="00514996">
        <w:rPr>
          <w:rFonts w:ascii="Arial Narrow" w:hAnsi="Arial Narrow"/>
          <w:bCs/>
          <w:iCs/>
        </w:rPr>
        <w:t xml:space="preserve"> (Hall </w:t>
      </w:r>
      <w:r w:rsidR="00675FAE" w:rsidRPr="00514996">
        <w:rPr>
          <w:rFonts w:ascii="Arial Narrow" w:hAnsi="Arial Narrow"/>
          <w:bCs/>
          <w:iCs/>
        </w:rPr>
        <w:t>2.2</w:t>
      </w:r>
      <w:r w:rsidR="00495B1D" w:rsidRPr="00514996">
        <w:rPr>
          <w:rFonts w:ascii="Arial Narrow" w:hAnsi="Arial Narrow"/>
          <w:bCs/>
          <w:iCs/>
        </w:rPr>
        <w:t xml:space="preserve">) at </w:t>
      </w:r>
      <w:r w:rsidR="00675FAE" w:rsidRPr="00514996">
        <w:rPr>
          <w:rFonts w:ascii="Arial Narrow" w:hAnsi="Arial Narrow"/>
          <w:bCs/>
          <w:iCs/>
        </w:rPr>
        <w:t xml:space="preserve">FESPA 2023 (23-26 </w:t>
      </w:r>
      <w:r w:rsidR="00FF7B33">
        <w:rPr>
          <w:rFonts w:ascii="Arial Narrow" w:hAnsi="Arial Narrow"/>
          <w:bCs/>
          <w:iCs/>
        </w:rPr>
        <w:t>May</w:t>
      </w:r>
      <w:r w:rsidR="00675FAE" w:rsidRPr="00514996">
        <w:rPr>
          <w:rFonts w:ascii="Arial Narrow" w:hAnsi="Arial Narrow"/>
          <w:bCs/>
          <w:iCs/>
        </w:rPr>
        <w:t xml:space="preserve"> 2023</w:t>
      </w:r>
      <w:r w:rsidR="00F2585E">
        <w:rPr>
          <w:rFonts w:ascii="Arial Narrow" w:hAnsi="Arial Narrow"/>
          <w:bCs/>
          <w:iCs/>
        </w:rPr>
        <w:t>)</w:t>
      </w:r>
      <w:r w:rsidR="00675FAE" w:rsidRPr="00514996">
        <w:rPr>
          <w:rFonts w:ascii="Arial Narrow" w:hAnsi="Arial Narrow"/>
          <w:bCs/>
          <w:iCs/>
        </w:rPr>
        <w:t xml:space="preserve">, </w:t>
      </w:r>
      <w:r w:rsidR="009C240A" w:rsidRPr="00514996">
        <w:rPr>
          <w:rFonts w:ascii="Arial Narrow" w:hAnsi="Arial Narrow"/>
          <w:bCs/>
          <w:iCs/>
        </w:rPr>
        <w:t xml:space="preserve">Messe </w:t>
      </w:r>
      <w:r w:rsidR="00675FAE" w:rsidRPr="00514996">
        <w:rPr>
          <w:rFonts w:ascii="Arial Narrow" w:hAnsi="Arial Narrow"/>
          <w:bCs/>
          <w:iCs/>
        </w:rPr>
        <w:t>Munich</w:t>
      </w:r>
      <w:r w:rsidR="009C240A" w:rsidRPr="00514996">
        <w:rPr>
          <w:rFonts w:ascii="Arial Narrow" w:hAnsi="Arial Narrow"/>
          <w:bCs/>
          <w:iCs/>
        </w:rPr>
        <w:t xml:space="preserve">, Germany) </w:t>
      </w:r>
      <w:r w:rsidR="00495B1D" w:rsidRPr="00514996">
        <w:rPr>
          <w:rFonts w:ascii="Arial Narrow" w:hAnsi="Arial Narrow"/>
          <w:bCs/>
          <w:iCs/>
        </w:rPr>
        <w:t>under the theme of ‘</w:t>
      </w:r>
      <w:r w:rsidR="00675FAE" w:rsidRPr="00514996">
        <w:rPr>
          <w:rFonts w:ascii="Arial Narrow" w:hAnsi="Arial Narrow"/>
          <w:bCs/>
          <w:iCs/>
        </w:rPr>
        <w:t>Experience. Transformations.</w:t>
      </w:r>
      <w:r w:rsidR="00495B1D" w:rsidRPr="00514996">
        <w:rPr>
          <w:rFonts w:ascii="Arial Narrow" w:hAnsi="Arial Narrow"/>
          <w:bCs/>
          <w:iCs/>
        </w:rPr>
        <w:t>’,</w:t>
      </w:r>
      <w:r w:rsidR="006E1E20">
        <w:rPr>
          <w:rFonts w:ascii="Arial Narrow" w:hAnsi="Arial Narrow"/>
          <w:bCs/>
          <w:iCs/>
        </w:rPr>
        <w:t xml:space="preserve"> </w:t>
      </w:r>
      <w:r w:rsidR="00495B1D" w:rsidRPr="00514996">
        <w:rPr>
          <w:rFonts w:ascii="Arial Narrow" w:hAnsi="Arial Narrow"/>
          <w:bCs/>
          <w:iCs/>
        </w:rPr>
        <w:t>where solutions showcased</w:t>
      </w:r>
      <w:r w:rsidR="00514996">
        <w:rPr>
          <w:rFonts w:ascii="Arial Narrow" w:hAnsi="Arial Narrow"/>
          <w:bCs/>
          <w:iCs/>
        </w:rPr>
        <w:t xml:space="preserve"> will</w:t>
      </w:r>
      <w:r w:rsidR="00495B1D" w:rsidRPr="00514996">
        <w:rPr>
          <w:rFonts w:ascii="Arial Narrow" w:hAnsi="Arial Narrow"/>
          <w:bCs/>
          <w:iCs/>
        </w:rPr>
        <w:t xml:space="preserve"> focus on helping customers to innovate </w:t>
      </w:r>
      <w:r w:rsidR="002676E0" w:rsidRPr="00514996">
        <w:rPr>
          <w:rFonts w:ascii="Arial Narrow" w:hAnsi="Arial Narrow"/>
          <w:bCs/>
          <w:iCs/>
        </w:rPr>
        <w:t>their businesses</w:t>
      </w:r>
      <w:r w:rsidR="00495B1D" w:rsidRPr="00514996">
        <w:rPr>
          <w:rFonts w:ascii="Arial Narrow" w:hAnsi="Arial Narrow"/>
          <w:bCs/>
          <w:iCs/>
        </w:rPr>
        <w:t>.</w:t>
      </w:r>
      <w:r w:rsidR="00ED6E0C" w:rsidRPr="00514996">
        <w:rPr>
          <w:rFonts w:ascii="Arial Narrow" w:hAnsi="Arial Narrow"/>
          <w:bCs/>
          <w:iCs/>
        </w:rPr>
        <w:t xml:space="preserve"> </w:t>
      </w:r>
    </w:p>
    <w:p w14:paraId="5E15CCB8" w14:textId="77777777" w:rsidR="00675FAE" w:rsidRPr="00514996" w:rsidRDefault="00675FAE" w:rsidP="00495B1D">
      <w:pPr>
        <w:rPr>
          <w:rFonts w:ascii="Arial Narrow" w:hAnsi="Arial Narrow"/>
          <w:bCs/>
          <w:iCs/>
        </w:rPr>
      </w:pPr>
    </w:p>
    <w:p w14:paraId="33E0716E" w14:textId="0EEE6145" w:rsidR="00EB4D87" w:rsidRPr="00514996" w:rsidRDefault="008A042E" w:rsidP="00495B1D">
      <w:pPr>
        <w:rPr>
          <w:rFonts w:ascii="Arial Narrow" w:hAnsi="Arial Narrow"/>
          <w:bCs/>
          <w:iCs/>
        </w:rPr>
      </w:pPr>
      <w:r w:rsidRPr="00514996">
        <w:rPr>
          <w:rFonts w:ascii="Arial Narrow" w:hAnsi="Arial Narrow"/>
          <w:bCs/>
          <w:iCs/>
        </w:rPr>
        <w:t xml:space="preserve">Solutions </w:t>
      </w:r>
      <w:r w:rsidR="00986CC2" w:rsidRPr="00514996">
        <w:rPr>
          <w:rFonts w:ascii="Arial Narrow" w:hAnsi="Arial Narrow"/>
          <w:bCs/>
          <w:iCs/>
        </w:rPr>
        <w:t xml:space="preserve">on display </w:t>
      </w:r>
      <w:r w:rsidR="006E1E20">
        <w:rPr>
          <w:rFonts w:ascii="Arial Narrow" w:hAnsi="Arial Narrow"/>
          <w:bCs/>
          <w:iCs/>
        </w:rPr>
        <w:t xml:space="preserve">will </w:t>
      </w:r>
      <w:r w:rsidR="00986CC2" w:rsidRPr="00514996">
        <w:rPr>
          <w:rFonts w:ascii="Arial Narrow" w:hAnsi="Arial Narrow"/>
          <w:bCs/>
          <w:iCs/>
        </w:rPr>
        <w:t>include Sun</w:t>
      </w:r>
      <w:r w:rsidR="00495B1D" w:rsidRPr="00514996">
        <w:rPr>
          <w:rFonts w:ascii="Arial Narrow" w:hAnsi="Arial Narrow"/>
          <w:bCs/>
          <w:iCs/>
        </w:rPr>
        <w:t xml:space="preserve"> Chemical’s wide</w:t>
      </w:r>
      <w:r w:rsidR="009E527E" w:rsidRPr="00514996">
        <w:rPr>
          <w:rFonts w:ascii="Arial Narrow" w:hAnsi="Arial Narrow"/>
          <w:bCs/>
          <w:iCs/>
        </w:rPr>
        <w:t xml:space="preserve"> </w:t>
      </w:r>
      <w:r w:rsidR="00495B1D" w:rsidRPr="00514996">
        <w:rPr>
          <w:rFonts w:ascii="Arial Narrow" w:hAnsi="Arial Narrow"/>
          <w:bCs/>
          <w:iCs/>
        </w:rPr>
        <w:t xml:space="preserve">format and super </w:t>
      </w:r>
      <w:r w:rsidR="00B2255A" w:rsidRPr="00514996">
        <w:rPr>
          <w:rFonts w:ascii="Arial Narrow" w:hAnsi="Arial Narrow"/>
          <w:bCs/>
          <w:iCs/>
        </w:rPr>
        <w:t>wide</w:t>
      </w:r>
      <w:r w:rsidR="009E527E" w:rsidRPr="00514996">
        <w:rPr>
          <w:rFonts w:ascii="Arial Narrow" w:hAnsi="Arial Narrow"/>
          <w:bCs/>
          <w:iCs/>
        </w:rPr>
        <w:t xml:space="preserve"> </w:t>
      </w:r>
      <w:r w:rsidR="00B2255A" w:rsidRPr="00514996">
        <w:rPr>
          <w:rFonts w:ascii="Arial Narrow" w:hAnsi="Arial Narrow"/>
          <w:bCs/>
          <w:iCs/>
        </w:rPr>
        <w:t>format</w:t>
      </w:r>
      <w:r w:rsidR="00495B1D" w:rsidRPr="00514996">
        <w:rPr>
          <w:rFonts w:ascii="Arial Narrow" w:hAnsi="Arial Narrow"/>
          <w:bCs/>
          <w:iCs/>
        </w:rPr>
        <w:t xml:space="preserve"> inkjet inks, textile inkjet inks, </w:t>
      </w:r>
      <w:r w:rsidR="00C20711" w:rsidRPr="00514996">
        <w:rPr>
          <w:rFonts w:ascii="Arial Narrow" w:hAnsi="Arial Narrow"/>
          <w:bCs/>
          <w:iCs/>
        </w:rPr>
        <w:t xml:space="preserve">screen </w:t>
      </w:r>
      <w:r w:rsidR="00514996">
        <w:rPr>
          <w:rFonts w:ascii="Arial Narrow" w:hAnsi="Arial Narrow"/>
          <w:bCs/>
          <w:iCs/>
        </w:rPr>
        <w:t xml:space="preserve">inks </w:t>
      </w:r>
      <w:r w:rsidR="00C20711" w:rsidRPr="00514996">
        <w:rPr>
          <w:rFonts w:ascii="Arial Narrow" w:hAnsi="Arial Narrow"/>
          <w:bCs/>
          <w:iCs/>
        </w:rPr>
        <w:t xml:space="preserve">and industrial inks, </w:t>
      </w:r>
      <w:r w:rsidR="00675FAE" w:rsidRPr="00514996">
        <w:rPr>
          <w:rFonts w:ascii="Arial Narrow" w:hAnsi="Arial Narrow"/>
          <w:bCs/>
          <w:iCs/>
        </w:rPr>
        <w:t>including</w:t>
      </w:r>
      <w:r w:rsidR="00495B1D" w:rsidRPr="00514996">
        <w:rPr>
          <w:rFonts w:ascii="Arial Narrow" w:hAnsi="Arial Narrow"/>
          <w:bCs/>
          <w:iCs/>
        </w:rPr>
        <w:t xml:space="preserve"> solutions from SunJet</w:t>
      </w:r>
      <w:r w:rsidR="00FB67BE" w:rsidRPr="00514996">
        <w:rPr>
          <w:rFonts w:ascii="Arial Narrow" w:hAnsi="Arial Narrow"/>
          <w:bCs/>
          <w:iCs/>
        </w:rPr>
        <w:t xml:space="preserve"> </w:t>
      </w:r>
      <w:r w:rsidR="009E527E" w:rsidRPr="00514996">
        <w:rPr>
          <w:rFonts w:ascii="Arial Narrow" w:hAnsi="Arial Narrow"/>
          <w:bCs/>
          <w:iCs/>
        </w:rPr>
        <w:t>–</w:t>
      </w:r>
      <w:r w:rsidR="00495B1D" w:rsidRPr="00514996">
        <w:rPr>
          <w:rFonts w:ascii="Arial Narrow" w:hAnsi="Arial Narrow"/>
          <w:bCs/>
          <w:iCs/>
        </w:rPr>
        <w:t xml:space="preserve"> Sun Chemical’s digital inkjet brand.</w:t>
      </w:r>
    </w:p>
    <w:p w14:paraId="162F4D1A" w14:textId="0869F202" w:rsidR="006A2FFF" w:rsidRPr="00514996" w:rsidRDefault="006A2FFF" w:rsidP="00495B1D">
      <w:pPr>
        <w:rPr>
          <w:rFonts w:ascii="Arial Narrow" w:hAnsi="Arial Narrow"/>
          <w:bCs/>
          <w:iCs/>
        </w:rPr>
      </w:pPr>
    </w:p>
    <w:p w14:paraId="51386E8C" w14:textId="77777777" w:rsidR="007E71E2" w:rsidRPr="00514996" w:rsidRDefault="007E71E2" w:rsidP="00495B1D">
      <w:pPr>
        <w:rPr>
          <w:rFonts w:ascii="Arial Narrow" w:hAnsi="Arial Narrow"/>
          <w:bCs/>
          <w:iCs/>
        </w:rPr>
      </w:pPr>
    </w:p>
    <w:p w14:paraId="4C1CBB41" w14:textId="77777777" w:rsidR="00A92F60" w:rsidRPr="00514996" w:rsidRDefault="00A92F60" w:rsidP="00514996">
      <w:pPr>
        <w:rPr>
          <w:rFonts w:ascii="Arial Narrow" w:hAnsi="Arial Narrow"/>
        </w:rPr>
      </w:pPr>
      <w:r w:rsidRPr="00514996">
        <w:rPr>
          <w:rFonts w:ascii="Arial Narrow" w:hAnsi="Arial Narrow"/>
          <w:b/>
          <w:bCs/>
        </w:rPr>
        <w:t>Wide Format</w:t>
      </w:r>
    </w:p>
    <w:p w14:paraId="7AA2F344" w14:textId="77777777" w:rsidR="00465313" w:rsidRPr="00514996" w:rsidRDefault="00465313" w:rsidP="00465313">
      <w:pPr>
        <w:rPr>
          <w:rFonts w:ascii="Arial Narrow" w:hAnsi="Arial Narrow"/>
        </w:rPr>
      </w:pPr>
    </w:p>
    <w:p w14:paraId="054879CB" w14:textId="1D167F9E" w:rsidR="00A92F60" w:rsidRPr="00514996" w:rsidRDefault="00A92F60" w:rsidP="00514996">
      <w:pPr>
        <w:rPr>
          <w:rFonts w:ascii="Arial Narrow" w:hAnsi="Arial Narrow"/>
        </w:rPr>
      </w:pPr>
      <w:r w:rsidRPr="00514996">
        <w:rPr>
          <w:rFonts w:ascii="Arial Narrow" w:hAnsi="Arial Narrow"/>
        </w:rPr>
        <w:t>Sun Chemical will promote its Streamline range of inkjet inks for wide format printers. Formulated with low odo</w:t>
      </w:r>
      <w:r w:rsidR="00465313" w:rsidRPr="00514996">
        <w:rPr>
          <w:rFonts w:ascii="Arial Narrow" w:hAnsi="Arial Narrow"/>
        </w:rPr>
        <w:t>u</w:t>
      </w:r>
      <w:r w:rsidRPr="00514996">
        <w:rPr>
          <w:rFonts w:ascii="Arial Narrow" w:hAnsi="Arial Narrow"/>
        </w:rPr>
        <w:t>r chemistry, the Streamline ink series is Greenguard Gold certified for low indoor emissions.</w:t>
      </w:r>
    </w:p>
    <w:p w14:paraId="487517AB" w14:textId="77777777" w:rsidR="00A92F60" w:rsidRPr="00514996" w:rsidRDefault="00A92F60" w:rsidP="00A92F60">
      <w:pPr>
        <w:rPr>
          <w:rFonts w:ascii="Arial Narrow" w:eastAsiaTheme="minorHAnsi" w:hAnsi="Arial Narrow"/>
        </w:rPr>
      </w:pPr>
    </w:p>
    <w:p w14:paraId="48E63939" w14:textId="0D631823" w:rsidR="00BB4B9B" w:rsidRDefault="00A92F60" w:rsidP="00514996">
      <w:pPr>
        <w:rPr>
          <w:rFonts w:ascii="Arial Narrow" w:hAnsi="Arial Narrow"/>
        </w:rPr>
      </w:pPr>
      <w:r w:rsidRPr="00514996">
        <w:rPr>
          <w:rFonts w:ascii="Arial Narrow" w:hAnsi="Arial Narrow"/>
        </w:rPr>
        <w:t>Also present</w:t>
      </w:r>
      <w:r w:rsidR="00514996">
        <w:rPr>
          <w:rFonts w:ascii="Arial Narrow" w:hAnsi="Arial Narrow"/>
        </w:rPr>
        <w:t xml:space="preserve"> </w:t>
      </w:r>
      <w:r w:rsidRPr="00514996">
        <w:rPr>
          <w:rFonts w:ascii="Arial Narrow" w:hAnsi="Arial Narrow"/>
        </w:rPr>
        <w:t xml:space="preserve">on the stand will be </w:t>
      </w:r>
      <w:r w:rsidR="00514996">
        <w:rPr>
          <w:rFonts w:ascii="Arial Narrow" w:hAnsi="Arial Narrow"/>
        </w:rPr>
        <w:t xml:space="preserve">the </w:t>
      </w:r>
      <w:r w:rsidRPr="00514996">
        <w:rPr>
          <w:rFonts w:ascii="Arial Narrow" w:hAnsi="Arial Narrow"/>
        </w:rPr>
        <w:t>Streamline TVL 2 ink series</w:t>
      </w:r>
      <w:r w:rsidR="00514996">
        <w:rPr>
          <w:rFonts w:ascii="Arial Narrow" w:hAnsi="Arial Narrow"/>
        </w:rPr>
        <w:t>,</w:t>
      </w:r>
      <w:r w:rsidRPr="00514996">
        <w:rPr>
          <w:rFonts w:ascii="Arial Narrow" w:hAnsi="Arial Narrow"/>
        </w:rPr>
        <w:t xml:space="preserve"> offered in 500ml pouches, designed to support the sign, display and graphics market for use with Roland’s SG2 and VG2 range of eco-solvent inkjet printers</w:t>
      </w:r>
      <w:r w:rsidR="00514996">
        <w:rPr>
          <w:rFonts w:ascii="Arial Narrow" w:hAnsi="Arial Narrow"/>
        </w:rPr>
        <w:t xml:space="preserve">, including </w:t>
      </w:r>
      <w:r w:rsidR="006E1E20">
        <w:rPr>
          <w:rFonts w:ascii="Arial Narrow" w:hAnsi="Arial Narrow"/>
        </w:rPr>
        <w:t>the latest additions to the range</w:t>
      </w:r>
      <w:r w:rsidR="00416A69">
        <w:rPr>
          <w:rFonts w:ascii="Arial Narrow" w:hAnsi="Arial Narrow"/>
        </w:rPr>
        <w:t xml:space="preserve"> – orange and green inks</w:t>
      </w:r>
      <w:r w:rsidR="006E1E20">
        <w:rPr>
          <w:rFonts w:ascii="Arial Narrow" w:hAnsi="Arial Narrow"/>
        </w:rPr>
        <w:t>.</w:t>
      </w:r>
      <w:r w:rsidRPr="00514996">
        <w:rPr>
          <w:rFonts w:ascii="Arial Narrow" w:hAnsi="Arial Narrow"/>
        </w:rPr>
        <w:t xml:space="preserve"> </w:t>
      </w:r>
    </w:p>
    <w:p w14:paraId="584F5BC9" w14:textId="77777777" w:rsidR="00BB4B9B" w:rsidRDefault="00BB4B9B" w:rsidP="00514996">
      <w:pPr>
        <w:rPr>
          <w:rFonts w:ascii="Arial Narrow" w:hAnsi="Arial Narrow"/>
        </w:rPr>
      </w:pPr>
    </w:p>
    <w:p w14:paraId="434FC5C8" w14:textId="5B83F92E" w:rsidR="00BB4B9B" w:rsidRPr="00BB4B9B" w:rsidRDefault="00BB4B9B" w:rsidP="00BB4B9B">
      <w:pPr>
        <w:rPr>
          <w:rFonts w:ascii="Arial Narrow" w:hAnsi="Arial Narrow"/>
        </w:rPr>
      </w:pPr>
      <w:r w:rsidRPr="00BB4B9B">
        <w:rPr>
          <w:rFonts w:ascii="Arial Narrow" w:hAnsi="Arial Narrow"/>
        </w:rPr>
        <w:t xml:space="preserve">A trained and fully experienced team of engineers is available to ensure </w:t>
      </w:r>
      <w:r>
        <w:rPr>
          <w:rFonts w:ascii="Arial Narrow" w:hAnsi="Arial Narrow"/>
        </w:rPr>
        <w:t>customers</w:t>
      </w:r>
      <w:r w:rsidRPr="00BB4B9B">
        <w:rPr>
          <w:rFonts w:ascii="Arial Narrow" w:hAnsi="Arial Narrow"/>
        </w:rPr>
        <w:t xml:space="preserve"> get the best from Streamline inks</w:t>
      </w:r>
      <w:r>
        <w:rPr>
          <w:rFonts w:ascii="Arial Narrow" w:hAnsi="Arial Narrow"/>
        </w:rPr>
        <w:t xml:space="preserve">, offering </w:t>
      </w:r>
      <w:r w:rsidR="00334AAB">
        <w:rPr>
          <w:rFonts w:ascii="Arial Narrow" w:hAnsi="Arial Narrow"/>
        </w:rPr>
        <w:t>colour management support,</w:t>
      </w:r>
      <w:r w:rsidR="00BB2F24">
        <w:rPr>
          <w:rFonts w:ascii="Arial Narrow" w:hAnsi="Arial Narrow"/>
        </w:rPr>
        <w:t xml:space="preserve"> </w:t>
      </w:r>
      <w:r w:rsidR="0098110A">
        <w:rPr>
          <w:rFonts w:ascii="Arial Narrow" w:hAnsi="Arial Narrow"/>
        </w:rPr>
        <w:t>on-site</w:t>
      </w:r>
      <w:r w:rsidR="00334AAB">
        <w:rPr>
          <w:rFonts w:ascii="Arial Narrow" w:hAnsi="Arial Narrow"/>
        </w:rPr>
        <w:t xml:space="preserve"> and remote support and ink conversion</w:t>
      </w:r>
      <w:r w:rsidRPr="00BB4B9B">
        <w:rPr>
          <w:rFonts w:ascii="Arial Narrow" w:hAnsi="Arial Narrow"/>
        </w:rPr>
        <w:t xml:space="preserve">. </w:t>
      </w:r>
    </w:p>
    <w:p w14:paraId="4ABE6F8A" w14:textId="5F337506" w:rsidR="008A042E" w:rsidRDefault="00514996" w:rsidP="00BB4B9B">
      <w:pPr>
        <w:rPr>
          <w:rFonts w:ascii="Arial Narrow" w:hAnsi="Arial Narrow"/>
        </w:rPr>
      </w:pPr>
      <w:r>
        <w:rPr>
          <w:rFonts w:ascii="Arial Narrow" w:hAnsi="Arial Narrow"/>
        </w:rPr>
        <w:br/>
      </w:r>
    </w:p>
    <w:p w14:paraId="4915614D" w14:textId="10B2F042" w:rsidR="00514996" w:rsidRPr="00514996" w:rsidRDefault="00514996" w:rsidP="00514996">
      <w:pPr>
        <w:rPr>
          <w:rFonts w:ascii="Arial Narrow" w:hAnsi="Arial Narrow"/>
          <w:b/>
          <w:bCs/>
        </w:rPr>
      </w:pPr>
      <w:r w:rsidRPr="00514996">
        <w:rPr>
          <w:rFonts w:ascii="Arial Narrow" w:hAnsi="Arial Narrow"/>
          <w:b/>
          <w:bCs/>
        </w:rPr>
        <w:t>Advanced Materials</w:t>
      </w:r>
    </w:p>
    <w:p w14:paraId="4E277F1E" w14:textId="77777777" w:rsidR="00514996" w:rsidRPr="00514996" w:rsidRDefault="00514996" w:rsidP="00514996">
      <w:pPr>
        <w:rPr>
          <w:rFonts w:ascii="Arial Narrow" w:hAnsi="Arial Narrow"/>
        </w:rPr>
      </w:pPr>
    </w:p>
    <w:p w14:paraId="1DD0E8AC" w14:textId="62A49149" w:rsidR="00465313" w:rsidRPr="00514996" w:rsidRDefault="00465313" w:rsidP="00514996">
      <w:pPr>
        <w:rPr>
          <w:rFonts w:ascii="Arial Narrow" w:hAnsi="Arial Narrow"/>
        </w:rPr>
      </w:pPr>
      <w:r w:rsidRPr="00514996">
        <w:rPr>
          <w:rFonts w:ascii="Arial Narrow" w:hAnsi="Arial Narrow"/>
        </w:rPr>
        <w:t>SEPAREL® will be highlighted on the stand. SEPAREL® for analytical devices is a hollow fib</w:t>
      </w:r>
      <w:r w:rsidR="00514996">
        <w:rPr>
          <w:rFonts w:ascii="Arial Narrow" w:hAnsi="Arial Narrow"/>
        </w:rPr>
        <w:t xml:space="preserve">re </w:t>
      </w:r>
      <w:r w:rsidRPr="00514996">
        <w:rPr>
          <w:rFonts w:ascii="Arial Narrow" w:hAnsi="Arial Narrow"/>
        </w:rPr>
        <w:t>membrane</w:t>
      </w:r>
      <w:r w:rsidR="00514996">
        <w:rPr>
          <w:rFonts w:ascii="Arial Narrow" w:hAnsi="Arial Narrow"/>
        </w:rPr>
        <w:t>,</w:t>
      </w:r>
      <w:r w:rsidRPr="00514996">
        <w:rPr>
          <w:rFonts w:ascii="Arial Narrow" w:hAnsi="Arial Narrow"/>
        </w:rPr>
        <w:t xml:space="preserve"> developed by DIC Corporation. These degassing modules prevent liquid from passing through a hollow-fib</w:t>
      </w:r>
      <w:r w:rsidR="00514996">
        <w:rPr>
          <w:rFonts w:ascii="Arial Narrow" w:hAnsi="Arial Narrow"/>
        </w:rPr>
        <w:t>re</w:t>
      </w:r>
      <w:r w:rsidRPr="00514996">
        <w:rPr>
          <w:rFonts w:ascii="Arial Narrow" w:hAnsi="Arial Narrow"/>
        </w:rPr>
        <w:t xml:space="preserve"> membrane, allowing only gas to pass through, resulting in minimal pressure loss and compact size. The range offers a variety of products suitable for various ink types and applications including aqueous, solvent and UV</w:t>
      </w:r>
      <w:r w:rsidR="00514996">
        <w:rPr>
          <w:rFonts w:ascii="Arial Narrow" w:hAnsi="Arial Narrow"/>
        </w:rPr>
        <w:t>.</w:t>
      </w:r>
      <w:r w:rsidRPr="00514996">
        <w:rPr>
          <w:rFonts w:ascii="Arial Narrow" w:hAnsi="Arial Narrow"/>
        </w:rPr>
        <w:t xml:space="preserve"> </w:t>
      </w:r>
    </w:p>
    <w:p w14:paraId="6B07D8EA" w14:textId="77777777" w:rsidR="00A92F60" w:rsidRPr="00514996" w:rsidRDefault="00A92F60" w:rsidP="00A92F60">
      <w:pPr>
        <w:rPr>
          <w:rFonts w:ascii="Arial Narrow" w:eastAsiaTheme="minorHAnsi" w:hAnsi="Arial Narrow"/>
          <w14:ligatures w14:val="standardContextual"/>
        </w:rPr>
      </w:pPr>
    </w:p>
    <w:p w14:paraId="27197F8C" w14:textId="77777777" w:rsidR="00A92F60" w:rsidRDefault="00A92F60" w:rsidP="00A92F60">
      <w:pPr>
        <w:rPr>
          <w:rFonts w:ascii="Arial Narrow" w:hAnsi="Arial Narrow"/>
          <w:b/>
          <w:bCs/>
        </w:rPr>
      </w:pPr>
      <w:r w:rsidRPr="00514996">
        <w:rPr>
          <w:rFonts w:ascii="Arial Narrow" w:hAnsi="Arial Narrow"/>
          <w:b/>
          <w:bCs/>
        </w:rPr>
        <w:t> </w:t>
      </w:r>
    </w:p>
    <w:p w14:paraId="613F198B" w14:textId="77777777" w:rsidR="0098110A" w:rsidRDefault="0098110A" w:rsidP="00A92F60">
      <w:pPr>
        <w:rPr>
          <w:rFonts w:ascii="Arial Narrow" w:hAnsi="Arial Narrow"/>
          <w:b/>
          <w:bCs/>
        </w:rPr>
      </w:pPr>
    </w:p>
    <w:p w14:paraId="0F1515CD" w14:textId="77777777" w:rsidR="0098110A" w:rsidRDefault="0098110A" w:rsidP="00A92F60">
      <w:pPr>
        <w:rPr>
          <w:rFonts w:ascii="Arial Narrow" w:hAnsi="Arial Narrow"/>
          <w:b/>
          <w:bCs/>
        </w:rPr>
      </w:pPr>
    </w:p>
    <w:p w14:paraId="0276CEF5" w14:textId="77777777" w:rsidR="0098110A" w:rsidRPr="00514996" w:rsidRDefault="0098110A" w:rsidP="00A92F60">
      <w:pPr>
        <w:rPr>
          <w:rFonts w:ascii="Arial Narrow" w:hAnsi="Arial Narrow"/>
        </w:rPr>
      </w:pPr>
    </w:p>
    <w:p w14:paraId="183EDF20" w14:textId="77777777" w:rsidR="00A92F60" w:rsidRPr="00514996" w:rsidRDefault="00A92F60" w:rsidP="00514996">
      <w:pPr>
        <w:rPr>
          <w:rFonts w:ascii="Arial Narrow" w:hAnsi="Arial Narrow"/>
        </w:rPr>
      </w:pPr>
      <w:r w:rsidRPr="00514996">
        <w:rPr>
          <w:rFonts w:ascii="Arial Narrow" w:hAnsi="Arial Narrow"/>
          <w:b/>
          <w:bCs/>
        </w:rPr>
        <w:lastRenderedPageBreak/>
        <w:t>Aqueous Inks</w:t>
      </w:r>
    </w:p>
    <w:p w14:paraId="757C598B" w14:textId="77777777" w:rsidR="00465313" w:rsidRPr="00514996" w:rsidRDefault="00465313" w:rsidP="00514996">
      <w:pPr>
        <w:pStyle w:val="ListParagraph"/>
        <w:spacing w:after="0" w:line="240" w:lineRule="auto"/>
        <w:ind w:left="1440"/>
        <w:contextualSpacing w:val="0"/>
        <w:rPr>
          <w:rFonts w:ascii="Arial Narrow" w:eastAsia="Times New Roman" w:hAnsi="Arial Narrow"/>
          <w:sz w:val="24"/>
          <w:szCs w:val="24"/>
        </w:rPr>
      </w:pPr>
    </w:p>
    <w:p w14:paraId="3F028A1E" w14:textId="460E62F5" w:rsidR="00A92F60" w:rsidRPr="00514996" w:rsidRDefault="00A92F60" w:rsidP="00514996">
      <w:pPr>
        <w:rPr>
          <w:rFonts w:ascii="Arial Narrow" w:hAnsi="Arial Narrow"/>
        </w:rPr>
      </w:pPr>
      <w:r w:rsidRPr="00514996">
        <w:rPr>
          <w:rFonts w:ascii="Arial Narrow" w:hAnsi="Arial Narrow"/>
        </w:rPr>
        <w:t>Demonstrating commitment to super-wide format printing, Sun Chemical will be promoting</w:t>
      </w:r>
      <w:r w:rsidR="006E1E20">
        <w:rPr>
          <w:rFonts w:ascii="Arial Narrow" w:hAnsi="Arial Narrow"/>
        </w:rPr>
        <w:t xml:space="preserve"> its</w:t>
      </w:r>
      <w:r w:rsidRPr="00514996">
        <w:rPr>
          <w:rFonts w:ascii="Arial Narrow" w:hAnsi="Arial Narrow"/>
        </w:rPr>
        <w:t xml:space="preserve"> Streamline aqueous ink technology for high-speed, industrial poster printing on presses.</w:t>
      </w:r>
    </w:p>
    <w:p w14:paraId="5F798347" w14:textId="77777777" w:rsidR="00A92F60" w:rsidRPr="00514996" w:rsidRDefault="00A92F60" w:rsidP="00A92F60">
      <w:pPr>
        <w:ind w:left="1080"/>
        <w:rPr>
          <w:rFonts w:ascii="Arial Narrow" w:eastAsiaTheme="minorHAnsi" w:hAnsi="Arial Narrow"/>
        </w:rPr>
      </w:pPr>
    </w:p>
    <w:p w14:paraId="11D02C59" w14:textId="77777777" w:rsidR="00C95016" w:rsidRPr="00C95016" w:rsidRDefault="00C95016" w:rsidP="00C95016">
      <w:pPr>
        <w:rPr>
          <w:rFonts w:ascii="Arial Narrow" w:hAnsi="Arial Narrow"/>
        </w:rPr>
      </w:pPr>
      <w:r w:rsidRPr="00C95016">
        <w:rPr>
          <w:rFonts w:ascii="Arial Narrow" w:hAnsi="Arial Narrow"/>
        </w:rPr>
        <w:t>Streamline APY, for Kyocera printheads, is a high colour strength series, delivering a significant reduction in ink consumption and drying benefits compared to competitive aqueous inks. The inks also offer improved print finish, colour vibrancy and reduced energy consumption costs. Errelle, Sun Chemical’s Italian distributor for APY aqueous inks, will also be highlighted.</w:t>
      </w:r>
    </w:p>
    <w:p w14:paraId="7A41FCD0" w14:textId="77777777" w:rsidR="00C95016" w:rsidRPr="00C95016" w:rsidRDefault="00C95016" w:rsidP="00C95016">
      <w:pPr>
        <w:rPr>
          <w:rFonts w:ascii="Arial Narrow" w:hAnsi="Arial Narrow"/>
        </w:rPr>
      </w:pPr>
    </w:p>
    <w:p w14:paraId="6C9C0DAB" w14:textId="508CB764" w:rsidR="00495B1D" w:rsidRDefault="00C95016" w:rsidP="00C95016">
      <w:pPr>
        <w:rPr>
          <w:rFonts w:ascii="Arial Narrow" w:hAnsi="Arial Narrow"/>
        </w:rPr>
      </w:pPr>
      <w:r w:rsidRPr="00C95016">
        <w:rPr>
          <w:rFonts w:ascii="Arial Narrow" w:hAnsi="Arial Narrow"/>
        </w:rPr>
        <w:t>The latest addition to the aqueous series is Streamline APR, formulated for Ricoh Gen 5 printheads and offering all of the advantages highlighted with Streamline APY. Print samples will be available on the stand. Sun Chemical’s recent partnership with Euroscreen, Sun Chemical’s Italian distributor for APR aqueous inks, will also be highlighted.</w:t>
      </w:r>
    </w:p>
    <w:p w14:paraId="48603668" w14:textId="77777777" w:rsidR="00C95016" w:rsidRDefault="00C95016" w:rsidP="00C95016">
      <w:pPr>
        <w:rPr>
          <w:rFonts w:ascii="Arial Narrow" w:hAnsi="Arial Narrow" w:cs="Calibri"/>
          <w:lang w:val="en-US"/>
        </w:rPr>
      </w:pPr>
    </w:p>
    <w:p w14:paraId="073FC456" w14:textId="77777777" w:rsidR="006E1E20" w:rsidRPr="00514996" w:rsidRDefault="006E1E20" w:rsidP="006E1E20">
      <w:pPr>
        <w:rPr>
          <w:rFonts w:ascii="Arial Narrow" w:hAnsi="Arial Narrow"/>
          <w:lang w:val="en-US"/>
        </w:rPr>
      </w:pPr>
      <w:r w:rsidRPr="00514996">
        <w:rPr>
          <w:rFonts w:ascii="Arial Narrow" w:hAnsi="Arial Narrow"/>
          <w:b/>
          <w:bCs/>
        </w:rPr>
        <w:t>Super Wide Format</w:t>
      </w:r>
    </w:p>
    <w:p w14:paraId="345BC2A0" w14:textId="77777777" w:rsidR="006E1E20" w:rsidRPr="00514996" w:rsidRDefault="006E1E20" w:rsidP="006E1E20">
      <w:pPr>
        <w:pStyle w:val="paragraph"/>
        <w:spacing w:before="0" w:beforeAutospacing="0" w:after="0" w:afterAutospacing="0"/>
        <w:textAlignment w:val="baseline"/>
        <w:rPr>
          <w:rFonts w:ascii="Arial Narrow" w:hAnsi="Arial Narrow"/>
          <w14:ligatures w14:val="standardContextual"/>
        </w:rPr>
      </w:pPr>
    </w:p>
    <w:p w14:paraId="3F46547C" w14:textId="48BBC7AD" w:rsidR="006E1E20" w:rsidRPr="00514996" w:rsidRDefault="006E1E20" w:rsidP="006E1E20">
      <w:pPr>
        <w:pStyle w:val="paragraph"/>
        <w:spacing w:before="0" w:beforeAutospacing="0" w:after="0" w:afterAutospacing="0"/>
        <w:textAlignment w:val="baseline"/>
        <w:rPr>
          <w:rFonts w:ascii="Arial Narrow" w:hAnsi="Arial Narrow"/>
          <w14:ligatures w14:val="standardContextual"/>
        </w:rPr>
      </w:pPr>
      <w:r w:rsidRPr="006E1E20">
        <w:rPr>
          <w:rFonts w:ascii="Arial Narrow" w:hAnsi="Arial Narrow"/>
          <w14:ligatures w14:val="standardContextual"/>
        </w:rPr>
        <w:t>With the increasing popularity of new industrial 3.2m solvent inkjet presses, Streamline offer tailored ink solutions to support presses with Konica Minolta, Spectra Starfire and Epson i3200 printheads, optimised for the inkjet droplet specification and the end user print application requirements</w:t>
      </w:r>
      <w:r w:rsidR="00262348">
        <w:rPr>
          <w:rFonts w:ascii="Arial Narrow" w:hAnsi="Arial Narrow"/>
          <w14:ligatures w14:val="standardContextual"/>
        </w:rPr>
        <w:t>. T</w:t>
      </w:r>
      <w:r w:rsidRPr="006E1E20">
        <w:rPr>
          <w:rFonts w:ascii="Arial Narrow" w:hAnsi="Arial Narrow"/>
          <w14:ligatures w14:val="standardContextual"/>
        </w:rPr>
        <w:t>he latest addition to the range is Sun Chemical’s Streamline SGR</w:t>
      </w:r>
      <w:r w:rsidR="00262348">
        <w:rPr>
          <w:rFonts w:ascii="Arial Narrow" w:hAnsi="Arial Narrow"/>
          <w14:ligatures w14:val="standardContextual"/>
        </w:rPr>
        <w:t xml:space="preserve"> - </w:t>
      </w:r>
      <w:r w:rsidRPr="006E1E20">
        <w:rPr>
          <w:rFonts w:ascii="Arial Narrow" w:hAnsi="Arial Narrow"/>
          <w14:ligatures w14:val="standardContextual"/>
        </w:rPr>
        <w:t>a solvent ink series for presses using Ricoh Gen 5 printheads.</w:t>
      </w:r>
    </w:p>
    <w:p w14:paraId="6BC532EE" w14:textId="77777777" w:rsidR="006E1E20" w:rsidRPr="006E1E20" w:rsidRDefault="006E1E20" w:rsidP="004B70AB">
      <w:pPr>
        <w:rPr>
          <w:rFonts w:ascii="Arial Narrow" w:hAnsi="Arial Narrow" w:cs="Calibri"/>
        </w:rPr>
      </w:pPr>
    </w:p>
    <w:p w14:paraId="5683FBE9" w14:textId="73172DEC" w:rsidR="00290857" w:rsidRPr="00514996" w:rsidRDefault="00290857" w:rsidP="00290857">
      <w:pPr>
        <w:rPr>
          <w:rFonts w:ascii="Arial Narrow" w:hAnsi="Arial Narrow" w:cs="Calibri"/>
          <w:b/>
          <w:bCs/>
          <w:lang w:val="en-US"/>
        </w:rPr>
      </w:pPr>
      <w:r w:rsidRPr="00514996">
        <w:rPr>
          <w:rFonts w:ascii="Arial Narrow" w:hAnsi="Arial Narrow" w:cs="Calibri"/>
          <w:b/>
          <w:bCs/>
          <w:lang w:val="en-US"/>
        </w:rPr>
        <w:t>Textile</w:t>
      </w:r>
    </w:p>
    <w:p w14:paraId="5B49B968" w14:textId="77777777" w:rsidR="00290857" w:rsidRPr="00514996" w:rsidRDefault="00290857" w:rsidP="00290857">
      <w:pPr>
        <w:rPr>
          <w:rFonts w:ascii="Arial Narrow" w:hAnsi="Arial Narrow" w:cs="Calibri"/>
          <w:lang w:val="en-US"/>
        </w:rPr>
      </w:pPr>
    </w:p>
    <w:p w14:paraId="49209A0E" w14:textId="00B60FE5" w:rsidR="00E77C03" w:rsidRPr="00514996" w:rsidRDefault="00E77C03" w:rsidP="00465313">
      <w:pPr>
        <w:rPr>
          <w:rFonts w:ascii="Arial Narrow" w:hAnsi="Arial Narrow"/>
        </w:rPr>
      </w:pPr>
      <w:r w:rsidRPr="00514996">
        <w:rPr>
          <w:rFonts w:ascii="Arial Narrow" w:hAnsi="Arial Narrow"/>
        </w:rPr>
        <w:t xml:space="preserve">Sun Chemical will highlight a full range of digital inks for textile decoration across a range of applications such as sign &amp; display, sportswear, fashion and home textiles.  </w:t>
      </w:r>
    </w:p>
    <w:p w14:paraId="638C6755" w14:textId="77777777" w:rsidR="00465313" w:rsidRPr="00514996" w:rsidRDefault="00465313" w:rsidP="00514996">
      <w:pPr>
        <w:rPr>
          <w:rFonts w:ascii="Arial Narrow" w:hAnsi="Arial Narrow"/>
        </w:rPr>
      </w:pPr>
    </w:p>
    <w:p w14:paraId="02C2FA49" w14:textId="37D3E6F6" w:rsidR="00E77C03" w:rsidRPr="00514996" w:rsidRDefault="00E77C03" w:rsidP="00465313">
      <w:pPr>
        <w:rPr>
          <w:rFonts w:ascii="Arial Narrow" w:hAnsi="Arial Narrow"/>
        </w:rPr>
      </w:pPr>
      <w:r w:rsidRPr="00514996">
        <w:rPr>
          <w:rFonts w:ascii="Arial Narrow" w:hAnsi="Arial Narrow"/>
        </w:rPr>
        <w:t>Products presented will include the market leading sublimation transfer inks, Opal and ElvaJet Onyx as well as the hybrid sublimation ink</w:t>
      </w:r>
      <w:r w:rsidR="00465313" w:rsidRPr="00514996">
        <w:rPr>
          <w:rFonts w:ascii="Arial Narrow" w:hAnsi="Arial Narrow"/>
        </w:rPr>
        <w:t>,</w:t>
      </w:r>
      <w:r w:rsidRPr="00514996">
        <w:rPr>
          <w:rFonts w:ascii="Arial Narrow" w:hAnsi="Arial Narrow"/>
        </w:rPr>
        <w:t xml:space="preserve"> ElvaJet Topaz</w:t>
      </w:r>
      <w:r w:rsidR="00465313" w:rsidRPr="00514996">
        <w:rPr>
          <w:rFonts w:ascii="Arial Narrow" w:hAnsi="Arial Narrow"/>
        </w:rPr>
        <w:t>,</w:t>
      </w:r>
      <w:r w:rsidRPr="00514996">
        <w:rPr>
          <w:rFonts w:ascii="Arial Narrow" w:hAnsi="Arial Narrow"/>
        </w:rPr>
        <w:t xml:space="preserve"> which allows unparalleled performance when printed direct to fabric or using a transfer print process.  In addition</w:t>
      </w:r>
      <w:r w:rsidR="00465313" w:rsidRPr="00514996">
        <w:rPr>
          <w:rFonts w:ascii="Arial Narrow" w:hAnsi="Arial Narrow"/>
        </w:rPr>
        <w:t>,</w:t>
      </w:r>
      <w:r w:rsidRPr="00514996">
        <w:rPr>
          <w:rFonts w:ascii="Arial Narrow" w:hAnsi="Arial Narrow"/>
        </w:rPr>
        <w:t xml:space="preserve"> Sun Chemical will show solutions for pigment, reactive and acid inks offering the best in colo</w:t>
      </w:r>
      <w:r w:rsidR="00465313" w:rsidRPr="00514996">
        <w:rPr>
          <w:rFonts w:ascii="Arial Narrow" w:hAnsi="Arial Narrow"/>
        </w:rPr>
        <w:t>u</w:t>
      </w:r>
      <w:r w:rsidRPr="00514996">
        <w:rPr>
          <w:rFonts w:ascii="Arial Narrow" w:hAnsi="Arial Narrow"/>
        </w:rPr>
        <w:t>r and application performance.</w:t>
      </w:r>
    </w:p>
    <w:p w14:paraId="361358B1" w14:textId="77777777" w:rsidR="00465313" w:rsidRPr="00514996" w:rsidRDefault="00465313" w:rsidP="00514996">
      <w:pPr>
        <w:rPr>
          <w:rFonts w:ascii="Arial Narrow" w:hAnsi="Arial Narrow"/>
        </w:rPr>
      </w:pPr>
    </w:p>
    <w:p w14:paraId="05C7F46A" w14:textId="3F943E59" w:rsidR="004343C8" w:rsidRPr="00514996" w:rsidRDefault="004343C8" w:rsidP="00465313">
      <w:pPr>
        <w:rPr>
          <w:rFonts w:ascii="Arial Narrow" w:hAnsi="Arial Narrow"/>
        </w:rPr>
      </w:pPr>
      <w:r w:rsidRPr="00514996">
        <w:rPr>
          <w:rFonts w:ascii="Arial Narrow" w:hAnsi="Arial Narrow"/>
        </w:rPr>
        <w:t>Sun Chemical will launch additional colo</w:t>
      </w:r>
      <w:r w:rsidR="00465313" w:rsidRPr="00514996">
        <w:rPr>
          <w:rFonts w:ascii="Arial Narrow" w:hAnsi="Arial Narrow"/>
        </w:rPr>
        <w:t>u</w:t>
      </w:r>
      <w:r w:rsidRPr="00514996">
        <w:rPr>
          <w:rFonts w:ascii="Arial Narrow" w:hAnsi="Arial Narrow"/>
        </w:rPr>
        <w:t>rs of Orange, Blue, Light Cyan, Light Magenta, Fluo Yellow, Fluo Blue and Fluo Red to support the ElvaJet Topaz range of sublimation inks.  These enable gamut extension in critical areas of the colo</w:t>
      </w:r>
      <w:r w:rsidR="006E1E20">
        <w:rPr>
          <w:rFonts w:ascii="Arial Narrow" w:hAnsi="Arial Narrow"/>
        </w:rPr>
        <w:t>u</w:t>
      </w:r>
      <w:r w:rsidRPr="00514996">
        <w:rPr>
          <w:rFonts w:ascii="Arial Narrow" w:hAnsi="Arial Narrow"/>
        </w:rPr>
        <w:t>r spectrum for soft signage, display and sportswear applications</w:t>
      </w:r>
      <w:r w:rsidR="00465313" w:rsidRPr="00514996">
        <w:rPr>
          <w:rFonts w:ascii="Arial Narrow" w:hAnsi="Arial Narrow"/>
        </w:rPr>
        <w:t>,</w:t>
      </w:r>
      <w:r w:rsidRPr="00514996">
        <w:rPr>
          <w:rFonts w:ascii="Arial Narrow" w:hAnsi="Arial Narrow"/>
        </w:rPr>
        <w:t xml:space="preserve"> </w:t>
      </w:r>
      <w:r w:rsidR="00465313" w:rsidRPr="00514996">
        <w:rPr>
          <w:rFonts w:ascii="Arial Narrow" w:hAnsi="Arial Narrow"/>
        </w:rPr>
        <w:t>enabling</w:t>
      </w:r>
      <w:r w:rsidRPr="00514996">
        <w:rPr>
          <w:rFonts w:ascii="Arial Narrow" w:hAnsi="Arial Narrow"/>
        </w:rPr>
        <w:t xml:space="preserve"> printers to transform their output and meet the exacting demands of the market.  Adding such spot colo</w:t>
      </w:r>
      <w:r w:rsidR="006E1E20">
        <w:rPr>
          <w:rFonts w:ascii="Arial Narrow" w:hAnsi="Arial Narrow"/>
        </w:rPr>
        <w:t>u</w:t>
      </w:r>
      <w:r w:rsidRPr="00514996">
        <w:rPr>
          <w:rFonts w:ascii="Arial Narrow" w:hAnsi="Arial Narrow"/>
        </w:rPr>
        <w:t>rs</w:t>
      </w:r>
      <w:r w:rsidR="006E1E20">
        <w:rPr>
          <w:rFonts w:ascii="Arial Narrow" w:hAnsi="Arial Narrow"/>
        </w:rPr>
        <w:t>,</w:t>
      </w:r>
      <w:r w:rsidRPr="00514996">
        <w:rPr>
          <w:rFonts w:ascii="Arial Narrow" w:hAnsi="Arial Narrow"/>
        </w:rPr>
        <w:t xml:space="preserve"> following the recent launch of a hybrid black ink that will allow production via direct printing or transfer sublimation gives maximum flexibility to users without compromising on colo</w:t>
      </w:r>
      <w:r w:rsidR="00465313" w:rsidRPr="00514996">
        <w:rPr>
          <w:rFonts w:ascii="Arial Narrow" w:hAnsi="Arial Narrow"/>
        </w:rPr>
        <w:t>u</w:t>
      </w:r>
      <w:r w:rsidRPr="00514996">
        <w:rPr>
          <w:rFonts w:ascii="Arial Narrow" w:hAnsi="Arial Narrow"/>
        </w:rPr>
        <w:t>r, print quality or application performance</w:t>
      </w:r>
      <w:r w:rsidR="006E1E20">
        <w:rPr>
          <w:rFonts w:ascii="Arial Narrow" w:hAnsi="Arial Narrow"/>
        </w:rPr>
        <w:t>.</w:t>
      </w:r>
    </w:p>
    <w:p w14:paraId="4783EFE9" w14:textId="2B978A39" w:rsidR="00495B1D" w:rsidRPr="00514996" w:rsidRDefault="00495B1D" w:rsidP="004B70AB">
      <w:pPr>
        <w:rPr>
          <w:rFonts w:ascii="Arial Narrow" w:hAnsi="Arial Narrow" w:cs="Calibri"/>
          <w:lang w:val="en-US"/>
        </w:rPr>
      </w:pPr>
    </w:p>
    <w:p w14:paraId="4ADA5E31" w14:textId="027B1C90" w:rsidR="00343B92" w:rsidRPr="00514996" w:rsidRDefault="00343B92" w:rsidP="00343B92">
      <w:pPr>
        <w:rPr>
          <w:rFonts w:ascii="Arial Narrow" w:hAnsi="Arial Narrow" w:cs="Calibri"/>
          <w:b/>
          <w:bCs/>
          <w:lang w:val="en-US"/>
        </w:rPr>
      </w:pPr>
      <w:r w:rsidRPr="00514996">
        <w:rPr>
          <w:rFonts w:ascii="Arial Narrow" w:hAnsi="Arial Narrow" w:cs="Calibri"/>
          <w:b/>
          <w:bCs/>
          <w:lang w:val="en-US"/>
        </w:rPr>
        <w:t>SunJet</w:t>
      </w:r>
    </w:p>
    <w:p w14:paraId="365C5DEF" w14:textId="77777777" w:rsidR="00343B92" w:rsidRPr="00514996" w:rsidRDefault="00343B92" w:rsidP="00343B92">
      <w:pPr>
        <w:rPr>
          <w:rFonts w:ascii="Arial Narrow" w:hAnsi="Arial Narrow" w:cs="Calibri"/>
          <w:lang w:val="en-US"/>
        </w:rPr>
      </w:pPr>
    </w:p>
    <w:p w14:paraId="108C7564" w14:textId="77777777" w:rsidR="00343B92" w:rsidRPr="00514996" w:rsidRDefault="00343B92" w:rsidP="00343B92">
      <w:pPr>
        <w:rPr>
          <w:rFonts w:ascii="Arial Narrow" w:hAnsi="Arial Narrow" w:cs="Calibri"/>
          <w:lang w:val="en-US"/>
        </w:rPr>
      </w:pPr>
      <w:r w:rsidRPr="00514996">
        <w:rPr>
          <w:rFonts w:ascii="Arial Narrow" w:hAnsi="Arial Narrow" w:cs="Calibri"/>
          <w:lang w:val="en-US"/>
        </w:rPr>
        <w:t xml:space="preserve">The global inkjet brand of Sun Chemical and DIC, SunJet will demonstrate its most recent developments in inkjet chemistry, including collaborations with OEM partners, system integrators and printhead manufacturers across a number of market sectors, including graphics, décor, textile, industrial and packaging. </w:t>
      </w:r>
    </w:p>
    <w:p w14:paraId="043E2976" w14:textId="77777777" w:rsidR="003C5758" w:rsidRDefault="003C5758" w:rsidP="00343B92">
      <w:pPr>
        <w:rPr>
          <w:rFonts w:ascii="Arial Narrow" w:hAnsi="Arial Narrow" w:cs="Calibri"/>
          <w:lang w:val="en-US"/>
        </w:rPr>
      </w:pPr>
    </w:p>
    <w:p w14:paraId="3EB307BF" w14:textId="77777777" w:rsidR="0010165E" w:rsidRDefault="0010165E" w:rsidP="0010165E"/>
    <w:p w14:paraId="7CCDC9FB" w14:textId="4FCB1E7B" w:rsidR="0010165E" w:rsidRPr="00AE2607" w:rsidRDefault="003215F6" w:rsidP="0010165E">
      <w:pPr>
        <w:rPr>
          <w:rFonts w:ascii="Arial Narrow" w:hAnsi="Arial Narrow" w:cs="Arial"/>
        </w:rPr>
      </w:pPr>
      <w:r>
        <w:rPr>
          <w:rFonts w:ascii="Arial Narrow" w:hAnsi="Arial Narrow" w:cs="Arial"/>
        </w:rPr>
        <w:lastRenderedPageBreak/>
        <w:t xml:space="preserve">Finally, </w:t>
      </w:r>
      <w:r w:rsidR="0010165E" w:rsidRPr="00AE2607">
        <w:rPr>
          <w:rFonts w:ascii="Arial Narrow" w:hAnsi="Arial Narrow" w:cs="Arial"/>
        </w:rPr>
        <w:t xml:space="preserve">Sun Chemical will </w:t>
      </w:r>
      <w:r w:rsidR="00435EB2">
        <w:rPr>
          <w:rFonts w:ascii="Arial Narrow" w:hAnsi="Arial Narrow" w:cs="Arial"/>
        </w:rPr>
        <w:t xml:space="preserve">also </w:t>
      </w:r>
      <w:r w:rsidR="0010165E" w:rsidRPr="00AE2607">
        <w:rPr>
          <w:rFonts w:ascii="Arial Narrow" w:hAnsi="Arial Narrow" w:cs="Arial"/>
        </w:rPr>
        <w:t xml:space="preserve">highlight </w:t>
      </w:r>
      <w:r w:rsidR="00435EB2">
        <w:rPr>
          <w:rFonts w:ascii="Arial Narrow" w:hAnsi="Arial Narrow" w:cs="Arial"/>
        </w:rPr>
        <w:t>its</w:t>
      </w:r>
      <w:r>
        <w:rPr>
          <w:rFonts w:ascii="Arial Narrow" w:hAnsi="Arial Narrow" w:cs="Arial"/>
        </w:rPr>
        <w:t xml:space="preserve"> extensive</w:t>
      </w:r>
      <w:r w:rsidR="00435EB2" w:rsidRPr="00AE2607">
        <w:rPr>
          <w:rFonts w:ascii="Arial Narrow" w:hAnsi="Arial Narrow" w:cs="Arial"/>
        </w:rPr>
        <w:t xml:space="preserve"> </w:t>
      </w:r>
      <w:r w:rsidR="00435EB2">
        <w:rPr>
          <w:rFonts w:ascii="Arial Narrow" w:hAnsi="Arial Narrow" w:cs="Arial"/>
        </w:rPr>
        <w:t>i</w:t>
      </w:r>
      <w:r w:rsidR="0010165E" w:rsidRPr="00AE2607">
        <w:rPr>
          <w:rFonts w:ascii="Arial Narrow" w:hAnsi="Arial Narrow" w:cs="Arial"/>
        </w:rPr>
        <w:t xml:space="preserve">ndustrial offering </w:t>
      </w:r>
      <w:r w:rsidR="00435EB2">
        <w:rPr>
          <w:rFonts w:ascii="Arial Narrow" w:hAnsi="Arial Narrow" w:cs="Arial"/>
        </w:rPr>
        <w:t>to</w:t>
      </w:r>
      <w:r w:rsidR="00435EB2" w:rsidRPr="00AE2607">
        <w:rPr>
          <w:rFonts w:ascii="Arial Narrow" w:hAnsi="Arial Narrow" w:cs="Arial"/>
        </w:rPr>
        <w:t xml:space="preserve"> </w:t>
      </w:r>
      <w:r w:rsidR="0010165E" w:rsidRPr="00AE2607">
        <w:rPr>
          <w:rFonts w:ascii="Arial Narrow" w:hAnsi="Arial Narrow" w:cs="Arial"/>
        </w:rPr>
        <w:t xml:space="preserve">support screen, pad and industrial </w:t>
      </w:r>
      <w:r>
        <w:rPr>
          <w:rFonts w:ascii="Arial Narrow" w:hAnsi="Arial Narrow" w:cs="Arial"/>
        </w:rPr>
        <w:t>printing</w:t>
      </w:r>
      <w:r w:rsidR="0010165E" w:rsidRPr="00AE2607">
        <w:rPr>
          <w:rFonts w:ascii="Arial Narrow" w:hAnsi="Arial Narrow" w:cs="Arial"/>
        </w:rPr>
        <w:t>.</w:t>
      </w:r>
    </w:p>
    <w:p w14:paraId="0F86BB92" w14:textId="77777777" w:rsidR="003C5758" w:rsidRPr="00514996" w:rsidRDefault="003C5758" w:rsidP="00343B92">
      <w:pPr>
        <w:rPr>
          <w:rFonts w:ascii="Arial Narrow" w:hAnsi="Arial Narrow" w:cs="Calibri"/>
          <w:lang w:val="en-US"/>
        </w:rPr>
      </w:pPr>
    </w:p>
    <w:p w14:paraId="29BB7321" w14:textId="2FEC5F8F" w:rsidR="006E1E20" w:rsidRDefault="00343B92" w:rsidP="00343B92">
      <w:pPr>
        <w:rPr>
          <w:rFonts w:ascii="Arial Narrow" w:hAnsi="Arial Narrow" w:cs="Calibri"/>
          <w:lang w:val="en-US"/>
        </w:rPr>
      </w:pPr>
      <w:r w:rsidRPr="00514996">
        <w:rPr>
          <w:rFonts w:ascii="Arial Narrow" w:hAnsi="Arial Narrow" w:cs="Calibri"/>
          <w:lang w:val="en-US"/>
        </w:rPr>
        <w:t>Pete Saunders, Global Director, Digital Businesses at Sun Chemical, comments: “</w:t>
      </w:r>
      <w:r w:rsidR="006E1E20">
        <w:rPr>
          <w:rFonts w:ascii="Arial Narrow" w:hAnsi="Arial Narrow" w:cs="Calibri"/>
          <w:lang w:val="en-US"/>
        </w:rPr>
        <w:t>FESPA is the ultimate flagship show for the wide format industry. As the largest producer of inks and coatings, we’re delighted to be exhibiting once again and we look forward to connecting with existing and potential customers and showcase how they can experience transformation.</w:t>
      </w:r>
    </w:p>
    <w:p w14:paraId="07FC7629" w14:textId="77777777" w:rsidR="006E1E20" w:rsidRDefault="006E1E20" w:rsidP="00343B92">
      <w:pPr>
        <w:rPr>
          <w:rFonts w:ascii="Arial Narrow" w:hAnsi="Arial Narrow" w:cs="Calibri"/>
          <w:lang w:val="en-US"/>
        </w:rPr>
      </w:pPr>
    </w:p>
    <w:p w14:paraId="00D73CA3" w14:textId="1DECEA10" w:rsidR="006E1E20" w:rsidRPr="006E1E20" w:rsidRDefault="006E1E20" w:rsidP="00343B92">
      <w:pPr>
        <w:rPr>
          <w:rFonts w:ascii="Arial Narrow" w:hAnsi="Arial Narrow" w:cs="Calibri"/>
          <w:lang w:val="en-US"/>
        </w:rPr>
      </w:pPr>
      <w:r>
        <w:rPr>
          <w:rFonts w:ascii="Arial Narrow" w:hAnsi="Arial Narrow" w:cs="Calibri"/>
          <w:lang w:val="en-US"/>
        </w:rPr>
        <w:t xml:space="preserve">“Sustainability is a key focus for us and we’re proud to use our very own ‘5R’ </w:t>
      </w:r>
      <w:r w:rsidRPr="00514996">
        <w:rPr>
          <w:rFonts w:ascii="Arial Narrow" w:hAnsi="Arial Narrow"/>
          <w:bCs/>
          <w:iCs/>
        </w:rPr>
        <w:t xml:space="preserve">framework as a guide to enhance the sustainability of </w:t>
      </w:r>
      <w:r>
        <w:rPr>
          <w:rFonts w:ascii="Arial Narrow" w:hAnsi="Arial Narrow"/>
          <w:bCs/>
          <w:iCs/>
        </w:rPr>
        <w:t>our</w:t>
      </w:r>
      <w:r w:rsidRPr="00514996">
        <w:rPr>
          <w:rFonts w:ascii="Arial Narrow" w:hAnsi="Arial Narrow"/>
          <w:bCs/>
          <w:iCs/>
        </w:rPr>
        <w:t xml:space="preserve"> technology and product portfolios. The five Rs in the framework are: Reuse, Reduce, Renew, Recycle and Redesign. This framework, along with continuous investment into R&amp;D to improve the eco-efficiency and sustainability of its inks, coatings and adhesives, enable </w:t>
      </w:r>
      <w:r>
        <w:rPr>
          <w:rFonts w:ascii="Arial Narrow" w:hAnsi="Arial Narrow"/>
          <w:bCs/>
          <w:iCs/>
        </w:rPr>
        <w:t xml:space="preserve">us </w:t>
      </w:r>
      <w:r w:rsidRPr="00514996">
        <w:rPr>
          <w:rFonts w:ascii="Arial Narrow" w:hAnsi="Arial Narrow"/>
          <w:bCs/>
          <w:iCs/>
        </w:rPr>
        <w:t>to support a circular economy</w:t>
      </w:r>
      <w:r>
        <w:rPr>
          <w:rFonts w:ascii="Arial Narrow" w:hAnsi="Arial Narrow"/>
          <w:bCs/>
          <w:iCs/>
        </w:rPr>
        <w:t xml:space="preserve"> and reduce our carbon</w:t>
      </w:r>
      <w:r w:rsidRPr="00514996">
        <w:rPr>
          <w:rFonts w:ascii="Arial Narrow" w:hAnsi="Arial Narrow"/>
          <w:bCs/>
          <w:iCs/>
        </w:rPr>
        <w:t xml:space="preserve"> footprint.</w:t>
      </w:r>
      <w:r>
        <w:rPr>
          <w:rFonts w:ascii="Arial Narrow" w:hAnsi="Arial Narrow"/>
          <w:bCs/>
          <w:iCs/>
        </w:rPr>
        <w:t>”</w:t>
      </w:r>
    </w:p>
    <w:p w14:paraId="4ABF1B2B" w14:textId="77777777" w:rsidR="006A2FFF" w:rsidRPr="00514996" w:rsidRDefault="006A2FFF" w:rsidP="00290857">
      <w:pPr>
        <w:rPr>
          <w:rFonts w:ascii="Arial Narrow" w:hAnsi="Arial Narrow" w:cs="Calibri"/>
          <w:lang w:val="en-US"/>
        </w:rPr>
      </w:pPr>
    </w:p>
    <w:p w14:paraId="635651E4" w14:textId="7AC6D00F" w:rsidR="002F6BB1" w:rsidRPr="00514996" w:rsidRDefault="0059682F" w:rsidP="00860CC9">
      <w:pPr>
        <w:rPr>
          <w:rFonts w:ascii="Arial Narrow" w:hAnsi="Arial Narrow" w:cs="Calibri"/>
          <w:lang w:val="en-US"/>
        </w:rPr>
      </w:pPr>
      <w:r w:rsidRPr="00514996">
        <w:rPr>
          <w:rFonts w:ascii="Arial Narrow" w:hAnsi="Arial Narrow"/>
        </w:rPr>
        <w:t xml:space="preserve">To learn more about the products and services Sun Chemical is exhibiting at FESPA, visit: </w:t>
      </w:r>
      <w:r w:rsidR="00860CC9" w:rsidRPr="00B33197">
        <w:rPr>
          <w:rFonts w:ascii="Arial Narrow" w:hAnsi="Arial Narrow"/>
          <w:color w:val="0000FF"/>
          <w:u w:val="single"/>
        </w:rPr>
        <w:t>h</w:t>
      </w:r>
      <w:hyperlink r:id="rId16" w:history="1">
        <w:r w:rsidR="00860CC9" w:rsidRPr="00B33197">
          <w:rPr>
            <w:rStyle w:val="Hyperlink"/>
            <w:rFonts w:ascii="Arial Narrow" w:hAnsi="Arial Narrow"/>
          </w:rPr>
          <w:t>ttps://pgo.sunchemical.com/FESPA2023</w:t>
        </w:r>
      </w:hyperlink>
      <w:r w:rsidR="00860CC9" w:rsidRPr="00F6593F">
        <w:rPr>
          <w:rFonts w:ascii="Arial Narrow" w:hAnsi="Arial Narrow"/>
        </w:rPr>
        <w:t>.</w:t>
      </w:r>
    </w:p>
    <w:p w14:paraId="657FE0DA" w14:textId="77777777" w:rsidR="000740C8" w:rsidRPr="00514996" w:rsidRDefault="000740C8" w:rsidP="007E71E2">
      <w:pPr>
        <w:ind w:left="2880" w:firstLine="720"/>
        <w:rPr>
          <w:rFonts w:ascii="Arial Narrow" w:hAnsi="Arial Narrow"/>
          <w:color w:val="0C2631"/>
          <w:shd w:val="clear" w:color="auto" w:fill="FFFFFF"/>
        </w:rPr>
      </w:pPr>
    </w:p>
    <w:p w14:paraId="157568EE" w14:textId="15A2A9B4" w:rsidR="002D5ED2" w:rsidRDefault="00652D7D" w:rsidP="00D53EAD">
      <w:pPr>
        <w:ind w:left="3600" w:firstLine="720"/>
        <w:rPr>
          <w:rFonts w:ascii="Arial Narrow" w:hAnsi="Arial Narrow" w:cs="Calibri"/>
          <w:lang w:val="en-US"/>
        </w:rPr>
      </w:pPr>
      <w:r w:rsidRPr="00514996">
        <w:rPr>
          <w:rFonts w:ascii="Arial Narrow" w:hAnsi="Arial Narrow" w:cs="Calibri"/>
          <w:lang w:val="en-US"/>
        </w:rPr>
        <w:t>ENDS</w:t>
      </w:r>
    </w:p>
    <w:p w14:paraId="6899D330" w14:textId="77777777" w:rsidR="00D53EAD" w:rsidRDefault="00D53EAD" w:rsidP="00D53EAD">
      <w:pPr>
        <w:ind w:left="3600" w:firstLine="720"/>
        <w:rPr>
          <w:rFonts w:ascii="Arial Narrow" w:hAnsi="Arial Narrow" w:cs="Calibri"/>
          <w:lang w:val="en-US"/>
        </w:rPr>
      </w:pPr>
    </w:p>
    <w:p w14:paraId="0F65DC38" w14:textId="77777777" w:rsidR="00D53EAD" w:rsidRPr="00514996" w:rsidRDefault="00D53EAD" w:rsidP="00D53EAD">
      <w:pPr>
        <w:ind w:left="3600" w:firstLine="720"/>
        <w:rPr>
          <w:rFonts w:ascii="Arial Narrow" w:hAnsi="Arial Narrow"/>
          <w:lang w:val="en-US"/>
        </w:rPr>
      </w:pPr>
    </w:p>
    <w:p w14:paraId="6FE2C885" w14:textId="53EF36B8" w:rsidR="00EC7588" w:rsidRPr="00514996" w:rsidRDefault="00EC7588" w:rsidP="00DC7BE7">
      <w:pPr>
        <w:pStyle w:val="Zwischenberschrift"/>
        <w:widowControl w:val="0"/>
        <w:tabs>
          <w:tab w:val="right" w:pos="8787"/>
        </w:tabs>
        <w:spacing w:line="240" w:lineRule="auto"/>
        <w:ind w:right="0"/>
        <w:rPr>
          <w:rFonts w:ascii="Arial Narrow" w:eastAsia="Times New Roman" w:hAnsi="Arial Narrow"/>
          <w:b w:val="0"/>
          <w:lang w:val="en-GB"/>
        </w:rPr>
      </w:pPr>
      <w:r w:rsidRPr="00514996">
        <w:rPr>
          <w:rFonts w:ascii="Arial Narrow" w:eastAsia="Times New Roman" w:hAnsi="Arial Narrow"/>
          <w:lang w:val="en-US"/>
        </w:rPr>
        <w:t xml:space="preserve">About Sun Chemical </w:t>
      </w:r>
    </w:p>
    <w:p w14:paraId="07ACFE31" w14:textId="17EA42FC" w:rsidR="00E23EAA" w:rsidRPr="00514996" w:rsidRDefault="00E23EAA" w:rsidP="00E23EAA">
      <w:pPr>
        <w:rPr>
          <w:rFonts w:ascii="Arial Narrow" w:hAnsi="Arial Narrow"/>
        </w:rPr>
      </w:pPr>
      <w:r w:rsidRPr="00514996">
        <w:rPr>
          <w:rFonts w:ascii="Arial Narrow" w:hAnsi="Arial Narrow"/>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514996" w:rsidRDefault="00E23EAA" w:rsidP="00E23EAA">
      <w:pPr>
        <w:rPr>
          <w:rFonts w:ascii="Arial Narrow" w:hAnsi="Arial Narrow"/>
        </w:rPr>
      </w:pPr>
    </w:p>
    <w:p w14:paraId="12A04032" w14:textId="51BE08EA" w:rsidR="00E23EAA" w:rsidRPr="00514996" w:rsidRDefault="00E23EAA" w:rsidP="00E23EAA">
      <w:pPr>
        <w:rPr>
          <w:rFonts w:ascii="Arial Narrow" w:hAnsi="Arial Narrow"/>
        </w:rPr>
      </w:pPr>
      <w:r w:rsidRPr="00514996">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7" w:history="1">
        <w:r w:rsidR="00675FAE" w:rsidRPr="00514996">
          <w:rPr>
            <w:rStyle w:val="Hyperlink"/>
            <w:rFonts w:ascii="Arial Narrow" w:hAnsi="Arial Narrow"/>
          </w:rPr>
          <w:t>www.sunchemical.com</w:t>
        </w:r>
      </w:hyperlink>
      <w:r w:rsidRPr="00514996">
        <w:rPr>
          <w:rFonts w:ascii="Arial Narrow" w:hAnsi="Arial Narrow"/>
        </w:rPr>
        <w:t xml:space="preserve"> or connect with us on </w:t>
      </w:r>
      <w:hyperlink r:id="rId18" w:history="1">
        <w:r w:rsidRPr="00514996">
          <w:rPr>
            <w:rStyle w:val="Hyperlink"/>
            <w:rFonts w:ascii="Arial Narrow" w:hAnsi="Arial Narrow"/>
          </w:rPr>
          <w:t>LinkedIn</w:t>
        </w:r>
      </w:hyperlink>
      <w:r w:rsidR="00675FAE" w:rsidRPr="00514996">
        <w:rPr>
          <w:rStyle w:val="Hyperlink"/>
          <w:rFonts w:ascii="Arial Narrow" w:hAnsi="Arial Narrow"/>
        </w:rPr>
        <w:t xml:space="preserve"> or </w:t>
      </w:r>
      <w:hyperlink r:id="rId19" w:history="1">
        <w:r w:rsidRPr="00514996">
          <w:rPr>
            <w:rStyle w:val="Hyperlink"/>
            <w:rFonts w:ascii="Arial Narrow" w:hAnsi="Arial Narrow"/>
          </w:rPr>
          <w:t>Instagram</w:t>
        </w:r>
      </w:hyperlink>
      <w:r w:rsidR="00675FAE" w:rsidRPr="00514996">
        <w:rPr>
          <w:rStyle w:val="Hyperlink"/>
          <w:rFonts w:ascii="Arial Narrow" w:hAnsi="Arial Narrow"/>
          <w:color w:val="auto"/>
          <w:u w:val="none"/>
        </w:rPr>
        <w:t>.</w:t>
      </w:r>
    </w:p>
    <w:p w14:paraId="2D3CB791" w14:textId="3D9FF005" w:rsidR="009C4D81" w:rsidRPr="00514996" w:rsidRDefault="009C4D81" w:rsidP="00DC7BE7">
      <w:pPr>
        <w:pStyle w:val="NormalWeb"/>
        <w:rPr>
          <w:rFonts w:ascii="Arial Narrow" w:hAnsi="Arial Narrow" w:cs="Calibri"/>
        </w:rPr>
      </w:pPr>
    </w:p>
    <w:sectPr w:rsidR="009C4D81" w:rsidRPr="00514996" w:rsidSect="00BE006A">
      <w:head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22C9" w14:textId="77777777" w:rsidR="001A277C" w:rsidRDefault="001A277C">
      <w:r>
        <w:separator/>
      </w:r>
    </w:p>
  </w:endnote>
  <w:endnote w:type="continuationSeparator" w:id="0">
    <w:p w14:paraId="6633726E" w14:textId="77777777" w:rsidR="001A277C" w:rsidRDefault="001A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EE1B" w14:textId="77777777" w:rsidR="001A277C" w:rsidRDefault="001A277C">
      <w:r>
        <w:separator/>
      </w:r>
    </w:p>
  </w:footnote>
  <w:footnote w:type="continuationSeparator" w:id="0">
    <w:p w14:paraId="329846E0" w14:textId="77777777" w:rsidR="001A277C" w:rsidRDefault="001A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618968">
    <w:abstractNumId w:val="9"/>
  </w:num>
  <w:num w:numId="2" w16cid:durableId="251790648">
    <w:abstractNumId w:val="1"/>
  </w:num>
  <w:num w:numId="3" w16cid:durableId="620261006">
    <w:abstractNumId w:val="4"/>
  </w:num>
  <w:num w:numId="4" w16cid:durableId="1466586649">
    <w:abstractNumId w:val="0"/>
  </w:num>
  <w:num w:numId="5" w16cid:durableId="2113473922">
    <w:abstractNumId w:val="11"/>
  </w:num>
  <w:num w:numId="6" w16cid:durableId="500853220">
    <w:abstractNumId w:val="12"/>
  </w:num>
  <w:num w:numId="7" w16cid:durableId="1832672570">
    <w:abstractNumId w:val="10"/>
  </w:num>
  <w:num w:numId="8" w16cid:durableId="1166549877">
    <w:abstractNumId w:val="5"/>
  </w:num>
  <w:num w:numId="9" w16cid:durableId="140314239">
    <w:abstractNumId w:val="6"/>
  </w:num>
  <w:num w:numId="10" w16cid:durableId="1825704214">
    <w:abstractNumId w:val="10"/>
  </w:num>
  <w:num w:numId="11" w16cid:durableId="1188834107">
    <w:abstractNumId w:val="5"/>
  </w:num>
  <w:num w:numId="12" w16cid:durableId="2105881796">
    <w:abstractNumId w:val="3"/>
  </w:num>
  <w:num w:numId="13" w16cid:durableId="1152016519">
    <w:abstractNumId w:val="8"/>
  </w:num>
  <w:num w:numId="14" w16cid:durableId="1153714116">
    <w:abstractNumId w:val="7"/>
  </w:num>
  <w:num w:numId="15" w16cid:durableId="2092392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974DF"/>
    <w:rsid w:val="000A092B"/>
    <w:rsid w:val="000A0F22"/>
    <w:rsid w:val="000A1248"/>
    <w:rsid w:val="000A211E"/>
    <w:rsid w:val="000A4310"/>
    <w:rsid w:val="000B2B8B"/>
    <w:rsid w:val="000B2D66"/>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1392"/>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15A9"/>
    <w:rsid w:val="00173AE8"/>
    <w:rsid w:val="00174C08"/>
    <w:rsid w:val="00174D9A"/>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72D5"/>
    <w:rsid w:val="0019797B"/>
    <w:rsid w:val="001A0ED9"/>
    <w:rsid w:val="001A277C"/>
    <w:rsid w:val="001A363B"/>
    <w:rsid w:val="001A38DB"/>
    <w:rsid w:val="001A4298"/>
    <w:rsid w:val="001A46FE"/>
    <w:rsid w:val="001A71B4"/>
    <w:rsid w:val="001A7AF9"/>
    <w:rsid w:val="001A7DB4"/>
    <w:rsid w:val="001B0E81"/>
    <w:rsid w:val="001B1509"/>
    <w:rsid w:val="001B2E3E"/>
    <w:rsid w:val="001B4CB0"/>
    <w:rsid w:val="001B54A6"/>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17E06"/>
    <w:rsid w:val="00221E8A"/>
    <w:rsid w:val="002234B7"/>
    <w:rsid w:val="002239BF"/>
    <w:rsid w:val="00223FFF"/>
    <w:rsid w:val="00224144"/>
    <w:rsid w:val="00225A23"/>
    <w:rsid w:val="00225D27"/>
    <w:rsid w:val="0022648D"/>
    <w:rsid w:val="00226E4F"/>
    <w:rsid w:val="0023082E"/>
    <w:rsid w:val="0023321F"/>
    <w:rsid w:val="00234C9E"/>
    <w:rsid w:val="00236053"/>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857"/>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1E13"/>
    <w:rsid w:val="002E21BF"/>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1341"/>
    <w:rsid w:val="00311F26"/>
    <w:rsid w:val="00313D6D"/>
    <w:rsid w:val="00314A99"/>
    <w:rsid w:val="0031771E"/>
    <w:rsid w:val="00317C36"/>
    <w:rsid w:val="00317CC6"/>
    <w:rsid w:val="003215F6"/>
    <w:rsid w:val="003219DC"/>
    <w:rsid w:val="00321AD7"/>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A38"/>
    <w:rsid w:val="00341CD1"/>
    <w:rsid w:val="003422BC"/>
    <w:rsid w:val="00342332"/>
    <w:rsid w:val="00342963"/>
    <w:rsid w:val="003435EF"/>
    <w:rsid w:val="00343B92"/>
    <w:rsid w:val="00343C69"/>
    <w:rsid w:val="003443DC"/>
    <w:rsid w:val="00345B77"/>
    <w:rsid w:val="003464BB"/>
    <w:rsid w:val="003469DC"/>
    <w:rsid w:val="003502B4"/>
    <w:rsid w:val="00350705"/>
    <w:rsid w:val="00350763"/>
    <w:rsid w:val="00350C75"/>
    <w:rsid w:val="00351AEE"/>
    <w:rsid w:val="00355D1D"/>
    <w:rsid w:val="003570B9"/>
    <w:rsid w:val="003603E9"/>
    <w:rsid w:val="003634A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5758"/>
    <w:rsid w:val="003D135F"/>
    <w:rsid w:val="003D23F4"/>
    <w:rsid w:val="003D2699"/>
    <w:rsid w:val="003D2832"/>
    <w:rsid w:val="003D4398"/>
    <w:rsid w:val="003D4447"/>
    <w:rsid w:val="003D6030"/>
    <w:rsid w:val="003D7D61"/>
    <w:rsid w:val="003D7E53"/>
    <w:rsid w:val="003E035F"/>
    <w:rsid w:val="003E0ADE"/>
    <w:rsid w:val="003E0DBE"/>
    <w:rsid w:val="003E1704"/>
    <w:rsid w:val="003E2FCA"/>
    <w:rsid w:val="003E424A"/>
    <w:rsid w:val="003E4EE6"/>
    <w:rsid w:val="003E5414"/>
    <w:rsid w:val="003E64E3"/>
    <w:rsid w:val="003E67C9"/>
    <w:rsid w:val="003F0DB8"/>
    <w:rsid w:val="003F30B5"/>
    <w:rsid w:val="003F3CDB"/>
    <w:rsid w:val="003F68F1"/>
    <w:rsid w:val="003F6AC4"/>
    <w:rsid w:val="00402647"/>
    <w:rsid w:val="004027AE"/>
    <w:rsid w:val="00404AC0"/>
    <w:rsid w:val="00405B25"/>
    <w:rsid w:val="004105C6"/>
    <w:rsid w:val="00411B9D"/>
    <w:rsid w:val="00415816"/>
    <w:rsid w:val="00416A69"/>
    <w:rsid w:val="004173DF"/>
    <w:rsid w:val="004175E8"/>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3C8"/>
    <w:rsid w:val="00434B16"/>
    <w:rsid w:val="00435EB2"/>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313"/>
    <w:rsid w:val="00465CB9"/>
    <w:rsid w:val="00465CD7"/>
    <w:rsid w:val="00466F7F"/>
    <w:rsid w:val="00471F5A"/>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5B1D"/>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5036"/>
    <w:rsid w:val="005053C9"/>
    <w:rsid w:val="00506135"/>
    <w:rsid w:val="00506B04"/>
    <w:rsid w:val="0050795A"/>
    <w:rsid w:val="00507A8F"/>
    <w:rsid w:val="00510B27"/>
    <w:rsid w:val="00510BA4"/>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6330"/>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6066"/>
    <w:rsid w:val="00637439"/>
    <w:rsid w:val="0064002C"/>
    <w:rsid w:val="0064016A"/>
    <w:rsid w:val="006411B9"/>
    <w:rsid w:val="00642752"/>
    <w:rsid w:val="00642E20"/>
    <w:rsid w:val="00645038"/>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18AD"/>
    <w:rsid w:val="00661ED4"/>
    <w:rsid w:val="00665226"/>
    <w:rsid w:val="00665BA3"/>
    <w:rsid w:val="00667C47"/>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F1150"/>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8FB"/>
    <w:rsid w:val="00735ABB"/>
    <w:rsid w:val="00736A15"/>
    <w:rsid w:val="00737FF8"/>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3F18"/>
    <w:rsid w:val="007A4A7F"/>
    <w:rsid w:val="007A4BAF"/>
    <w:rsid w:val="007B07D6"/>
    <w:rsid w:val="007B37C0"/>
    <w:rsid w:val="007B3D6F"/>
    <w:rsid w:val="007B65EB"/>
    <w:rsid w:val="007B695E"/>
    <w:rsid w:val="007B6A17"/>
    <w:rsid w:val="007C15FF"/>
    <w:rsid w:val="007C1662"/>
    <w:rsid w:val="007C3316"/>
    <w:rsid w:val="007C37C9"/>
    <w:rsid w:val="007C4D08"/>
    <w:rsid w:val="007C5D94"/>
    <w:rsid w:val="007C77E1"/>
    <w:rsid w:val="007D1B4B"/>
    <w:rsid w:val="007D254C"/>
    <w:rsid w:val="007D616D"/>
    <w:rsid w:val="007D63F0"/>
    <w:rsid w:val="007D79F6"/>
    <w:rsid w:val="007D7ACF"/>
    <w:rsid w:val="007D7E00"/>
    <w:rsid w:val="007E0EB1"/>
    <w:rsid w:val="007E13F0"/>
    <w:rsid w:val="007E2288"/>
    <w:rsid w:val="007E339D"/>
    <w:rsid w:val="007E3D86"/>
    <w:rsid w:val="007E50B4"/>
    <w:rsid w:val="007E5513"/>
    <w:rsid w:val="007E71E2"/>
    <w:rsid w:val="007E7F76"/>
    <w:rsid w:val="007F075C"/>
    <w:rsid w:val="007F16EE"/>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EEA"/>
    <w:rsid w:val="008462C5"/>
    <w:rsid w:val="0085002F"/>
    <w:rsid w:val="00851CF3"/>
    <w:rsid w:val="0085486D"/>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C3E"/>
    <w:rsid w:val="008911AC"/>
    <w:rsid w:val="00891958"/>
    <w:rsid w:val="00891A84"/>
    <w:rsid w:val="00891AAF"/>
    <w:rsid w:val="00892553"/>
    <w:rsid w:val="00892BAC"/>
    <w:rsid w:val="008938E1"/>
    <w:rsid w:val="00895371"/>
    <w:rsid w:val="0089555F"/>
    <w:rsid w:val="00897265"/>
    <w:rsid w:val="00897A0E"/>
    <w:rsid w:val="00897C18"/>
    <w:rsid w:val="008A042E"/>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4D6B"/>
    <w:rsid w:val="008D5496"/>
    <w:rsid w:val="008D5957"/>
    <w:rsid w:val="008D6359"/>
    <w:rsid w:val="008D6E36"/>
    <w:rsid w:val="008D6FC7"/>
    <w:rsid w:val="008D79AD"/>
    <w:rsid w:val="008D7B22"/>
    <w:rsid w:val="008E15BC"/>
    <w:rsid w:val="008E19FF"/>
    <w:rsid w:val="008E1C18"/>
    <w:rsid w:val="008E2F83"/>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006C"/>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F55"/>
    <w:rsid w:val="00991322"/>
    <w:rsid w:val="009914D5"/>
    <w:rsid w:val="00992F52"/>
    <w:rsid w:val="00993594"/>
    <w:rsid w:val="009936A0"/>
    <w:rsid w:val="00993724"/>
    <w:rsid w:val="00993D62"/>
    <w:rsid w:val="00995E14"/>
    <w:rsid w:val="009969A8"/>
    <w:rsid w:val="00996C84"/>
    <w:rsid w:val="009A0F72"/>
    <w:rsid w:val="009A3095"/>
    <w:rsid w:val="009A3E73"/>
    <w:rsid w:val="009A65FF"/>
    <w:rsid w:val="009A7CC7"/>
    <w:rsid w:val="009B11A5"/>
    <w:rsid w:val="009B15EB"/>
    <w:rsid w:val="009B19A8"/>
    <w:rsid w:val="009B2057"/>
    <w:rsid w:val="009B2B8E"/>
    <w:rsid w:val="009B48C8"/>
    <w:rsid w:val="009B61B6"/>
    <w:rsid w:val="009B7B64"/>
    <w:rsid w:val="009C1010"/>
    <w:rsid w:val="009C1504"/>
    <w:rsid w:val="009C240A"/>
    <w:rsid w:val="009C4D81"/>
    <w:rsid w:val="009C60DC"/>
    <w:rsid w:val="009C6C90"/>
    <w:rsid w:val="009D00ED"/>
    <w:rsid w:val="009D0ED8"/>
    <w:rsid w:val="009D0F27"/>
    <w:rsid w:val="009D2C07"/>
    <w:rsid w:val="009D3CF7"/>
    <w:rsid w:val="009D5CA5"/>
    <w:rsid w:val="009D7A58"/>
    <w:rsid w:val="009E2034"/>
    <w:rsid w:val="009E261F"/>
    <w:rsid w:val="009E2C71"/>
    <w:rsid w:val="009E2E83"/>
    <w:rsid w:val="009E36E7"/>
    <w:rsid w:val="009E3E27"/>
    <w:rsid w:val="009E47C8"/>
    <w:rsid w:val="009E527E"/>
    <w:rsid w:val="009E684A"/>
    <w:rsid w:val="009E7BD9"/>
    <w:rsid w:val="009E7DEE"/>
    <w:rsid w:val="009F128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79AD"/>
    <w:rsid w:val="00A31EC2"/>
    <w:rsid w:val="00A3290D"/>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2F60"/>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197"/>
    <w:rsid w:val="00B33D91"/>
    <w:rsid w:val="00B34DE2"/>
    <w:rsid w:val="00B352FD"/>
    <w:rsid w:val="00B354C0"/>
    <w:rsid w:val="00B36121"/>
    <w:rsid w:val="00B36973"/>
    <w:rsid w:val="00B36CCC"/>
    <w:rsid w:val="00B36F3C"/>
    <w:rsid w:val="00B401C7"/>
    <w:rsid w:val="00B4199B"/>
    <w:rsid w:val="00B42367"/>
    <w:rsid w:val="00B4347F"/>
    <w:rsid w:val="00B43C31"/>
    <w:rsid w:val="00B441B7"/>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98"/>
    <w:rsid w:val="00C064F4"/>
    <w:rsid w:val="00C07B33"/>
    <w:rsid w:val="00C1137E"/>
    <w:rsid w:val="00C131BD"/>
    <w:rsid w:val="00C163D0"/>
    <w:rsid w:val="00C16840"/>
    <w:rsid w:val="00C16BB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F80"/>
    <w:rsid w:val="00C91CD9"/>
    <w:rsid w:val="00C9224A"/>
    <w:rsid w:val="00C93C52"/>
    <w:rsid w:val="00C93EF0"/>
    <w:rsid w:val="00C95016"/>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677E"/>
    <w:rsid w:val="00D07318"/>
    <w:rsid w:val="00D101F3"/>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3EAD"/>
    <w:rsid w:val="00D557FD"/>
    <w:rsid w:val="00D56A53"/>
    <w:rsid w:val="00D56EE0"/>
    <w:rsid w:val="00D574D6"/>
    <w:rsid w:val="00D576A7"/>
    <w:rsid w:val="00D5798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2557"/>
    <w:rsid w:val="00DA4044"/>
    <w:rsid w:val="00DA583C"/>
    <w:rsid w:val="00DA5DEF"/>
    <w:rsid w:val="00DA5EFF"/>
    <w:rsid w:val="00DA77BD"/>
    <w:rsid w:val="00DB1688"/>
    <w:rsid w:val="00DB4082"/>
    <w:rsid w:val="00DB4D0B"/>
    <w:rsid w:val="00DB573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7AB5"/>
    <w:rsid w:val="00E925BC"/>
    <w:rsid w:val="00E94DDF"/>
    <w:rsid w:val="00E96180"/>
    <w:rsid w:val="00E968B1"/>
    <w:rsid w:val="00E96BB8"/>
    <w:rsid w:val="00E96DBD"/>
    <w:rsid w:val="00EB1183"/>
    <w:rsid w:val="00EB2F7C"/>
    <w:rsid w:val="00EB4667"/>
    <w:rsid w:val="00EB4D87"/>
    <w:rsid w:val="00EB5924"/>
    <w:rsid w:val="00EB66C9"/>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105C9"/>
    <w:rsid w:val="00F10D0C"/>
    <w:rsid w:val="00F11F18"/>
    <w:rsid w:val="00F12326"/>
    <w:rsid w:val="00F1292F"/>
    <w:rsid w:val="00F12B16"/>
    <w:rsid w:val="00F12EC3"/>
    <w:rsid w:val="00F13470"/>
    <w:rsid w:val="00F14583"/>
    <w:rsid w:val="00F15739"/>
    <w:rsid w:val="00F16949"/>
    <w:rsid w:val="00F16F97"/>
    <w:rsid w:val="00F17D6E"/>
    <w:rsid w:val="00F2053F"/>
    <w:rsid w:val="00F22339"/>
    <w:rsid w:val="00F22B01"/>
    <w:rsid w:val="00F23ED5"/>
    <w:rsid w:val="00F24027"/>
    <w:rsid w:val="00F240BE"/>
    <w:rsid w:val="00F243D8"/>
    <w:rsid w:val="00F2585E"/>
    <w:rsid w:val="00F25D56"/>
    <w:rsid w:val="00F25D8D"/>
    <w:rsid w:val="00F25EFC"/>
    <w:rsid w:val="00F336F0"/>
    <w:rsid w:val="00F33EED"/>
    <w:rsid w:val="00F34D54"/>
    <w:rsid w:val="00F35DB6"/>
    <w:rsid w:val="00F364BA"/>
    <w:rsid w:val="00F37089"/>
    <w:rsid w:val="00F403D1"/>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39E"/>
    <w:rsid w:val="00F62C79"/>
    <w:rsid w:val="00F63CDB"/>
    <w:rsid w:val="00F63F63"/>
    <w:rsid w:val="00F6593F"/>
    <w:rsid w:val="00F66905"/>
    <w:rsid w:val="00F67AD4"/>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271"/>
    <w:rsid w:val="00FB5591"/>
    <w:rsid w:val="00FB67BE"/>
    <w:rsid w:val="00FB77AE"/>
    <w:rsid w:val="00FC0316"/>
    <w:rsid w:val="00FC17C7"/>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 w:val="00FF7B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3-04-12/3vhjg9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wan@adcomms.co.uk" TargetMode="External"/><Relationship Id="rId10" Type="http://schemas.openxmlformats.org/officeDocument/2006/relationships/footnotes" Target="foot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ther.buchholz@sunchemica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9" ma:contentTypeDescription="Create a new document." ma:contentTypeScope="" ma:versionID="431cb98e2e1d1915aa9bd94054aa2e10">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ae4a083d142ed9f2804a3a24e8c13b4d"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62D641-99F3-4DDD-9D67-BCBDC926A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3.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4.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5.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0</TotalTime>
  <Pages>3</Pages>
  <Words>1005</Words>
  <Characters>6875</Characters>
  <Application>Microsoft Office Word</Application>
  <DocSecurity>0</DocSecurity>
  <Lines>57</Lines>
  <Paragraphs>15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7865</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Rayyan Rabbani</cp:lastModifiedBy>
  <cp:revision>5</cp:revision>
  <cp:lastPrinted>2021-09-02T07:04:00Z</cp:lastPrinted>
  <dcterms:created xsi:type="dcterms:W3CDTF">2023-04-12T16:15:00Z</dcterms:created>
  <dcterms:modified xsi:type="dcterms:W3CDTF">2023-04-13T08:52:00Z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TaxKeyword">
    <vt:lpwstr>308;#Epple|e9c5f4c6-fd1f-4c9c-8e2f-60f3b0d152e5;#88;#SunChemical|1e434c9e-2da5-4767-b27c-05030afe0117</vt:lpwstr>
  </property>
  <property fmtid="{D5CDD505-2E9C-101B-9397-08002B2CF9AE}" pid="4" name="GrammarlyDocumentId">
    <vt:lpwstr>1a4b6a7059b35f9b7df327c38a31cb9e43ad04726c5321e837762261f013a8a5</vt:lpwstr>
  </property>
  <property fmtid="{D5CDD505-2E9C-101B-9397-08002B2CF9AE}" pid="5" name="MediaServiceImageTags">
    <vt:lpwstr/>
  </property>
</Properties>
</file>