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D932A2" w:rsidRDefault="00942DC5" w:rsidP="00DD7F6F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06D2D845" w14:textId="5036FAAF" w:rsidR="00E6436C" w:rsidRPr="00D932A2" w:rsidRDefault="00576472" w:rsidP="001C7858">
      <w:pPr>
        <w:spacing w:line="360" w:lineRule="auto"/>
        <w:jc w:val="both"/>
        <w:rPr>
          <w:rFonts w:ascii="Arial" w:hAnsi="Arial" w:cs="Arial"/>
          <w:b/>
          <w:bCs/>
        </w:rPr>
      </w:pPr>
      <w:r w:rsidRPr="00D932A2">
        <w:rPr>
          <w:rFonts w:ascii="Arial" w:eastAsia="Arial" w:hAnsi="Arial" w:cs="Arial"/>
          <w:b/>
          <w:lang w:bidi="it-IT"/>
        </w:rPr>
        <w:t>4 maggio 2023</w:t>
      </w:r>
    </w:p>
    <w:p w14:paraId="40697AA5" w14:textId="0A1FDBA4" w:rsidR="00E6436C" w:rsidRPr="00D932A2" w:rsidRDefault="00576472" w:rsidP="001C7858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D932A2">
        <w:rPr>
          <w:rFonts w:ascii="Arial" w:eastAsia="Arial" w:hAnsi="Arial" w:cs="Arial"/>
          <w:b/>
          <w:sz w:val="24"/>
          <w:szCs w:val="24"/>
          <w:lang w:bidi="it-IT"/>
        </w:rPr>
        <w:t xml:space="preserve">Analogica. Digitale. Sostenibile. Fujifilm delinea la sua strategia europea per il packaging a interpack 2023 </w:t>
      </w:r>
    </w:p>
    <w:p w14:paraId="467EBEDF" w14:textId="24B4C935" w:rsidR="00576472" w:rsidRPr="00D932A2" w:rsidRDefault="00AA7003" w:rsidP="00CB1261">
      <w:pPr>
        <w:spacing w:line="360" w:lineRule="auto"/>
        <w:jc w:val="both"/>
        <w:rPr>
          <w:rFonts w:ascii="Arial" w:hAnsi="Arial" w:cs="Arial"/>
          <w:i/>
          <w:iCs/>
        </w:rPr>
      </w:pPr>
      <w:r w:rsidRPr="00D932A2">
        <w:rPr>
          <w:rFonts w:ascii="Arial" w:eastAsia="Arial" w:hAnsi="Arial" w:cs="Arial"/>
          <w:i/>
          <w:lang w:bidi="it-IT"/>
        </w:rPr>
        <w:t>Fujifilm Europe annuncia oggi la sua strategia europea per il packaging, lo sviluppo di nuove partnership nel settore e una vasta gamma di nuove soluzioni di imballaggio, per migliorare la qualità, la produttività e la sostenibilità in tutto il settore.</w:t>
      </w:r>
    </w:p>
    <w:p w14:paraId="65F5024B" w14:textId="22FAC9BB" w:rsidR="00185901" w:rsidRPr="00D932A2" w:rsidRDefault="005F001B" w:rsidP="00D93A90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t xml:space="preserve">Fujifilm è consapevole che la stampa può aggiungere notevole valore al packaging e sta combinando la propria esperienza nelle più recenti tecnologie di stampa digitale con un patrimonio analogico pluridecennale per creare un portfolio di prodotti per la stampa analogica e digitale di imballaggi. </w:t>
      </w:r>
    </w:p>
    <w:p w14:paraId="1EDAA5BD" w14:textId="77777777" w:rsidR="005F001B" w:rsidRPr="00D932A2" w:rsidRDefault="005F001B" w:rsidP="00D93A90">
      <w:pPr>
        <w:spacing w:after="0" w:line="360" w:lineRule="auto"/>
        <w:jc w:val="both"/>
        <w:rPr>
          <w:rFonts w:ascii="Arial" w:hAnsi="Arial" w:cs="Arial"/>
        </w:rPr>
      </w:pPr>
    </w:p>
    <w:p w14:paraId="548FBAE3" w14:textId="15E64E3F" w:rsidR="005F001B" w:rsidRPr="00D932A2" w:rsidRDefault="005F001B" w:rsidP="00D93A90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t>interpack sarà il palcoscenico da cui l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azienda annuncerà una serie di nuove partnership strategiche e numerosi nuovi prodotti destinati a molteplici settori del mercato, oltre a sviluppi significativi nel suo portfolio esistente per la stampa di imballaggi. Tutte queste soluzioni, analogiche, digitali o una combinazione delle due, sono progettate per consentire alle cartotecniche di produrre imballaggi che soddisfino le mutevoli esigenze del mercato, in particolare per migliorare l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efficienza produttiva, ridurre gli scarti, ridurre al minimo il consumo energetico ed essere il più sostenibili possibile.</w:t>
      </w:r>
    </w:p>
    <w:p w14:paraId="171D27C6" w14:textId="77777777" w:rsidR="005F001B" w:rsidRPr="00D932A2" w:rsidRDefault="005F001B" w:rsidP="00D93A90">
      <w:pPr>
        <w:spacing w:after="0" w:line="360" w:lineRule="auto"/>
        <w:jc w:val="both"/>
        <w:rPr>
          <w:rFonts w:ascii="Arial" w:hAnsi="Arial" w:cs="Arial"/>
        </w:rPr>
      </w:pPr>
    </w:p>
    <w:p w14:paraId="0BC4A15E" w14:textId="268691E2" w:rsidR="005F001B" w:rsidRPr="00D932A2" w:rsidRDefault="005F001B" w:rsidP="00D93A9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932A2">
        <w:rPr>
          <w:rFonts w:ascii="Arial" w:eastAsia="Arial" w:hAnsi="Arial" w:cs="Arial"/>
          <w:b/>
          <w:lang w:bidi="it-IT"/>
        </w:rPr>
        <w:t xml:space="preserve">Analogica </w:t>
      </w:r>
    </w:p>
    <w:p w14:paraId="6886473D" w14:textId="77777777" w:rsidR="00DB7747" w:rsidRPr="00D932A2" w:rsidRDefault="00DB7747" w:rsidP="00D93A9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1E8A4A5" w14:textId="025DFCDE" w:rsidR="005F001B" w:rsidRPr="00D932A2" w:rsidRDefault="005F001B" w:rsidP="005F001B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t>Tecnologia e innovazione continueranno ad avere un importante ruolo nel futuro della stampa di imballaggi analogica, e Fujifilm è una parte fondamentale di questo futuro, con un portfolio di prodotti analogici in continua evoluzione concepiti per migliorare le prestazioni e la sostenibilità degli imballaggi stampati in analogico.</w:t>
      </w:r>
    </w:p>
    <w:p w14:paraId="275A55DA" w14:textId="77777777" w:rsidR="005F001B" w:rsidRPr="00D932A2" w:rsidRDefault="005F001B" w:rsidP="005F001B">
      <w:pPr>
        <w:spacing w:after="0" w:line="360" w:lineRule="auto"/>
        <w:jc w:val="both"/>
        <w:rPr>
          <w:rFonts w:ascii="Arial" w:hAnsi="Arial" w:cs="Arial"/>
        </w:rPr>
      </w:pPr>
    </w:p>
    <w:p w14:paraId="3C6B0B4E" w14:textId="3ED554C5" w:rsidR="005F001B" w:rsidRPr="00D932A2" w:rsidRDefault="00BC7636" w:rsidP="005F001B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t>Gli ultimi sviluppi nel portfolio di soluzioni analogiche di Fujifilm saranno messi in risalto a interpack, e includono una nuova sviluppatrice per lastre flexo, progettata per estendere la portata delle lastre flexo Flenex FW dell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 xml:space="preserve">azienda nel mercato degli imballaggi flessibili e dei laboratori reprografici, una nuova gamma di inchiostri LED IDFC (a bassa migrazione) </w:t>
      </w:r>
      <w:r w:rsidRPr="00D932A2">
        <w:rPr>
          <w:rFonts w:ascii="Arial" w:eastAsia="Arial" w:hAnsi="Arial" w:cs="Arial"/>
          <w:lang w:bidi="it-IT"/>
        </w:rPr>
        <w:lastRenderedPageBreak/>
        <w:t xml:space="preserve">e un nuovo sistema di polimerizzazione UV a LED retrofittabile. Saranno inoltre presenti le rinomate lastre lavabili in acqua Flenex FW di Fujifilm. </w:t>
      </w:r>
    </w:p>
    <w:p w14:paraId="7C82CF0C" w14:textId="77777777" w:rsidR="00BC7636" w:rsidRPr="00D932A2" w:rsidRDefault="00BC7636" w:rsidP="005F001B">
      <w:pPr>
        <w:spacing w:after="0" w:line="360" w:lineRule="auto"/>
        <w:jc w:val="both"/>
        <w:rPr>
          <w:rFonts w:ascii="Arial" w:hAnsi="Arial" w:cs="Arial"/>
        </w:rPr>
      </w:pPr>
    </w:p>
    <w:p w14:paraId="661322EC" w14:textId="72DDD999" w:rsidR="00BC7636" w:rsidRPr="00D932A2" w:rsidRDefault="00BC7636" w:rsidP="005F001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932A2">
        <w:rPr>
          <w:rFonts w:ascii="Arial" w:eastAsia="Arial" w:hAnsi="Arial" w:cs="Arial"/>
          <w:b/>
          <w:lang w:bidi="it-IT"/>
        </w:rPr>
        <w:t>Digitale</w:t>
      </w:r>
    </w:p>
    <w:p w14:paraId="30F7B6D0" w14:textId="77777777" w:rsidR="00DB7747" w:rsidRPr="00D932A2" w:rsidRDefault="00DB7747" w:rsidP="005F001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96CFF64" w14:textId="09EC76F9" w:rsidR="00BC7636" w:rsidRPr="00D932A2" w:rsidRDefault="00BC7636" w:rsidP="005F001B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t>Il patrimonio e l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esperienza di Fujifilm nella tecnologia a getto d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inchiostro digitale hanno bisogno di poche presentazioni, ma i dettagli di come vengono utilizzati nelle applicazioni di packaging sono meno noti, e saranno uno dei principali temi della presenza di Fujifilm a interpack quest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anno.</w:t>
      </w:r>
    </w:p>
    <w:p w14:paraId="7F530F5A" w14:textId="77777777" w:rsidR="00BC7636" w:rsidRPr="00D932A2" w:rsidRDefault="00BC7636" w:rsidP="005F001B">
      <w:pPr>
        <w:spacing w:after="0" w:line="360" w:lineRule="auto"/>
        <w:jc w:val="both"/>
        <w:rPr>
          <w:rFonts w:ascii="Arial" w:hAnsi="Arial" w:cs="Arial"/>
        </w:rPr>
      </w:pPr>
    </w:p>
    <w:p w14:paraId="5E633228" w14:textId="4EEB3DFB" w:rsidR="00BC7636" w:rsidRPr="00D932A2" w:rsidRDefault="00BC7636" w:rsidP="005F001B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t>Dalla rinomata Jet Press 750S High Speed Model per la stampa di cartone pieghevole, alla nuova macchina da stampa a toner di punta, la Revoria PC1120, Fujifilm fornisce soluzioni a getto d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inchiostro e a toner per applicazioni di packaging creative e di alto valore a basse tirature. Inoltre, le soluzioni di imprinting di Fujifilm, basate sulle barre di stampa piezoelettriche Samba leader a livello mondiale, combinano le tecnologie proprietarie di Fujifilm per testine di stampa, inchiostro e sistemi di trasporto, con la profonda esperienza di integrazione dell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azienda. Questo consente di integrare la stampa digitale a getto d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inchiostro direttamente nelle linee di produzione analogiche esistenti, garantendo un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 xml:space="preserve">ampia gamma di applicazioni industriali. </w:t>
      </w:r>
    </w:p>
    <w:p w14:paraId="2BF67177" w14:textId="77777777" w:rsidR="00185901" w:rsidRPr="00D932A2" w:rsidRDefault="00185901" w:rsidP="00D93A90">
      <w:pPr>
        <w:spacing w:after="0" w:line="360" w:lineRule="auto"/>
        <w:jc w:val="both"/>
        <w:rPr>
          <w:rFonts w:ascii="Arial" w:hAnsi="Arial" w:cs="Arial"/>
        </w:rPr>
      </w:pPr>
    </w:p>
    <w:p w14:paraId="44C059A3" w14:textId="11F14D6E" w:rsidR="001F5984" w:rsidRPr="00D932A2" w:rsidRDefault="001F5984" w:rsidP="00D93A90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t>Infine, Fujifilm presenterà anche le ultime novità relative alla macchina da stampa digitale per imballaggi flessibili Jet Press FP790. Annunciata per la prima volta nel 2021, è ora installata presso clienti beta in tre continenti. Basata su decenni di esperienza nel getto d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inchiostro Fujifilm, la macchina è dotata di tecnologia a getto d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inchiostro a base acqua, che la rende adatta alla produzione di imballaggi alimentari. La Jet Press FP790 offre un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alternativa digitale alla produzione flessografica per applicazioni mainstream e tirature di stampa e soddisfa le esigenze strategiche delle aziende che devono affrontare la sfida di gestire una varietà sempre più ampia di prodotti, con conseguente proliferazione di SKU, e tempi di consegna più brevi.</w:t>
      </w:r>
    </w:p>
    <w:p w14:paraId="469101EE" w14:textId="43AD3954" w:rsidR="00185901" w:rsidRPr="00D932A2" w:rsidRDefault="00185901" w:rsidP="00D93A90">
      <w:pPr>
        <w:spacing w:after="0" w:line="360" w:lineRule="auto"/>
        <w:jc w:val="both"/>
        <w:rPr>
          <w:rFonts w:ascii="Arial" w:hAnsi="Arial" w:cs="Arial"/>
        </w:rPr>
      </w:pPr>
    </w:p>
    <w:p w14:paraId="07D01A48" w14:textId="77777777" w:rsidR="002A5B45" w:rsidRPr="00D932A2" w:rsidRDefault="002A5B45" w:rsidP="002A5B4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932A2">
        <w:rPr>
          <w:rFonts w:ascii="Arial" w:eastAsia="Arial" w:hAnsi="Arial" w:cs="Arial"/>
          <w:b/>
          <w:lang w:bidi="it-IT"/>
        </w:rPr>
        <w:t>Sostenibile</w:t>
      </w:r>
    </w:p>
    <w:p w14:paraId="684DF4D8" w14:textId="77777777" w:rsidR="00DB7747" w:rsidRPr="00D932A2" w:rsidRDefault="00DB7747" w:rsidP="002A5B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9748E3" w14:textId="4CCA09FE" w:rsidR="002A5B45" w:rsidRPr="00D932A2" w:rsidRDefault="002A5B45" w:rsidP="002A5B45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lastRenderedPageBreak/>
        <w:t>Fujifilm è consapevole che, oltre a cercare soluzioni che migliorino le prestazioni aziendali, i moderni produttori di imballaggi e i marchi che servono sono anche alla ricerca di soluzioni giuste per il pianeta. Ecco perché, dalla riduzione degli scarti e del consumo energetico al miglioramento della riciclabilità, la sostenibilità è uno dei fili che lega tutte le soluzioni di packaging di Fujifilm, dalle analogiche alle digitali.</w:t>
      </w:r>
    </w:p>
    <w:p w14:paraId="7B0227B1" w14:textId="77777777" w:rsidR="002A5B45" w:rsidRPr="00D932A2" w:rsidRDefault="002A5B45" w:rsidP="002A5B45">
      <w:pPr>
        <w:spacing w:after="0" w:line="360" w:lineRule="auto"/>
        <w:jc w:val="both"/>
        <w:rPr>
          <w:rFonts w:ascii="Arial" w:hAnsi="Arial" w:cs="Arial"/>
        </w:rPr>
      </w:pPr>
    </w:p>
    <w:p w14:paraId="1C346418" w14:textId="2496694B" w:rsidR="002A5B45" w:rsidRPr="00D932A2" w:rsidRDefault="002A5B45" w:rsidP="002A5B45">
      <w:pPr>
        <w:spacing w:after="0" w:line="360" w:lineRule="auto"/>
        <w:jc w:val="both"/>
        <w:rPr>
          <w:rFonts w:ascii="Arial" w:hAnsi="Arial" w:cs="Arial"/>
        </w:rPr>
      </w:pPr>
      <w:r w:rsidRPr="00D932A2">
        <w:rPr>
          <w:rFonts w:ascii="Arial" w:eastAsia="Arial" w:hAnsi="Arial" w:cs="Arial"/>
          <w:lang w:bidi="it-IT"/>
        </w:rPr>
        <w:t>Manuel Schrutt, Head of Packaging, Fujifilm EMEA, commenta: “I produttori di imballaggi, in particolare quelli globali con più sedi di produzione, sono alla ricerca di partnership durature con fornitori forti, innovativi e altamente capaci che abbiano le loro stesse ambizioni. Qui il patrimonio, il portfolio tecnologico, le dimensioni e la diversità di Fujifilm offrono all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azienda una potente piattaforma per sviluppare sistemi analogici e digitali leader a lungo nel futuro. Con l</w:t>
      </w:r>
      <w:r w:rsidR="00D932A2">
        <w:rPr>
          <w:rFonts w:ascii="Arial" w:eastAsia="Arial" w:hAnsi="Arial" w:cs="Arial"/>
          <w:lang w:bidi="it-IT"/>
        </w:rPr>
        <w:t>’</w:t>
      </w:r>
      <w:r w:rsidRPr="00D932A2">
        <w:rPr>
          <w:rFonts w:ascii="Arial" w:eastAsia="Arial" w:hAnsi="Arial" w:cs="Arial"/>
          <w:lang w:bidi="it-IT"/>
        </w:rPr>
        <w:t>ambizione di supportare i produttori con la loro produzione analogica oggi, guidando al contempo la transizione verso il digitale a lungo termine, siamo entusiasti del nostro futuro nel packaging e delle partnership che speriamo di sviluppare”.</w:t>
      </w:r>
    </w:p>
    <w:p w14:paraId="11D7B81A" w14:textId="77777777" w:rsidR="002A5B45" w:rsidRPr="00D932A2" w:rsidRDefault="002A5B45" w:rsidP="002A5B45">
      <w:pPr>
        <w:spacing w:after="0" w:line="360" w:lineRule="auto"/>
        <w:jc w:val="both"/>
        <w:rPr>
          <w:rFonts w:ascii="Arial" w:hAnsi="Arial" w:cs="Arial"/>
        </w:rPr>
      </w:pPr>
    </w:p>
    <w:p w14:paraId="3C168490" w14:textId="2B86A3DC" w:rsidR="00D93A90" w:rsidRPr="00D932A2" w:rsidRDefault="00D93A90" w:rsidP="00D93A90">
      <w:pPr>
        <w:spacing w:after="0" w:line="360" w:lineRule="auto"/>
        <w:jc w:val="both"/>
      </w:pPr>
      <w:r w:rsidRPr="00D932A2">
        <w:rPr>
          <w:rFonts w:ascii="Arial" w:eastAsia="Arial" w:hAnsi="Arial" w:cs="Arial"/>
          <w:lang w:bidi="it-IT"/>
        </w:rPr>
        <w:t>Per maggiori informazioni, visitare lo stand Fujifilm F65, padiglione 8a, oppure andare su</w:t>
      </w:r>
    </w:p>
    <w:p w14:paraId="0C6F7139" w14:textId="296E31EA" w:rsidR="000D2CA1" w:rsidRPr="00D932A2" w:rsidRDefault="00446878" w:rsidP="000D2CA1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fldChar w:fldCharType="begin"/>
      </w:r>
      <w:r w:rsidRPr="00446878">
        <w:rPr>
          <w:lang w:val="en-GB"/>
        </w:rPr>
        <w:instrText>HYPERLINK "https://print-emea.fujifilm.com/interpack2023?</w:instrText>
      </w:r>
      <w:r w:rsidRPr="00446878">
        <w:rPr>
          <w:lang w:val="en-GB"/>
        </w:rPr>
        <w:instrText>utm_source=referral&amp;utm_medium=pr&amp;utm_campaign=Packaging%20KQeJM1vmsldbof15hLSE%3D&amp;reserved=0"</w:instrText>
      </w:r>
      <w:r>
        <w:fldChar w:fldCharType="separate"/>
      </w:r>
      <w:r w:rsidR="000D2CA1" w:rsidRPr="00D932A2">
        <w:rPr>
          <w:rStyle w:val="Hyperlink"/>
          <w:sz w:val="24"/>
          <w:szCs w:val="24"/>
          <w:lang w:val="en-US" w:bidi="it-IT"/>
        </w:rPr>
        <w:t>print-emea.fujifilm.com/interpack2023</w:t>
      </w:r>
      <w:r>
        <w:rPr>
          <w:rStyle w:val="Hyperlink"/>
          <w:sz w:val="24"/>
          <w:szCs w:val="24"/>
          <w:lang w:val="en-US" w:bidi="it-IT"/>
        </w:rPr>
        <w:fldChar w:fldCharType="end"/>
      </w:r>
    </w:p>
    <w:p w14:paraId="3FB2C4B8" w14:textId="43E3AA8B" w:rsidR="00A953B7" w:rsidRPr="00D932A2" w:rsidRDefault="00A953B7" w:rsidP="00DD7F6F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B472DA9" w14:textId="24C0D491" w:rsidR="000B4A88" w:rsidRPr="00D932A2" w:rsidRDefault="000B4A88" w:rsidP="000B4A88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D932A2">
        <w:rPr>
          <w:rFonts w:ascii="Arial" w:eastAsia="Arial" w:hAnsi="Arial" w:cs="Arial"/>
          <w:b/>
          <w:lang w:val="en-US" w:bidi="it-IT"/>
        </w:rPr>
        <w:t>FINE</w:t>
      </w:r>
    </w:p>
    <w:p w14:paraId="71272AA4" w14:textId="77777777" w:rsidR="000B4A88" w:rsidRPr="00D932A2" w:rsidRDefault="000B4A88" w:rsidP="00750114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4FBACF1" w14:textId="77777777" w:rsidR="00446878" w:rsidRP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A proposito di FUJIFILM Corporation</w:t>
      </w:r>
      <w:r w:rsidRPr="00446878">
        <w:rPr>
          <w:rStyle w:val="tabchar"/>
          <w:rFonts w:ascii="Calibri" w:hAnsi="Calibri" w:cs="Calibri"/>
          <w:color w:val="000000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</w:t>
      </w:r>
      <w:r w:rsidRPr="00446878">
        <w:rPr>
          <w:rStyle w:val="eop"/>
          <w:rFonts w:ascii="Arial" w:hAnsi="Arial" w:cs="Arial"/>
          <w:color w:val="000000"/>
          <w:lang w:val="it-IT"/>
        </w:rPr>
        <w:t> </w:t>
      </w:r>
    </w:p>
    <w:p w14:paraId="56266AB2" w14:textId="77777777" w:rsidR="00446878" w:rsidRP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   </w:t>
      </w:r>
      <w:r w:rsidRPr="00446878">
        <w:rPr>
          <w:rStyle w:val="eop"/>
          <w:rFonts w:ascii="Arial" w:hAnsi="Arial" w:cs="Arial"/>
          <w:color w:val="000000"/>
          <w:lang w:val="it-IT"/>
        </w:rPr>
        <w:t> </w:t>
      </w:r>
    </w:p>
    <w:p w14:paraId="1AD82401" w14:textId="77777777" w:rsidR="00446878" w:rsidRP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446878">
        <w:rPr>
          <w:rStyle w:val="eop"/>
          <w:rFonts w:ascii="Arial" w:hAnsi="Arial" w:cs="Arial"/>
          <w:color w:val="000000"/>
          <w:lang w:val="it-IT"/>
        </w:rPr>
        <w:t> </w:t>
      </w:r>
    </w:p>
    <w:p w14:paraId="70E9FF12" w14:textId="77777777" w:rsidR="00446878" w:rsidRP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A proposito di 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446878">
        <w:rPr>
          <w:rStyle w:val="eop"/>
          <w:rFonts w:ascii="Arial" w:hAnsi="Arial" w:cs="Arial"/>
          <w:color w:val="000000"/>
          <w:lang w:val="it-IT"/>
        </w:rPr>
        <w:t> </w:t>
      </w:r>
    </w:p>
    <w:p w14:paraId="5BEB4508" w14:textId="77777777" w:rsidR="00446878" w:rsidRP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</w:t>
      </w:r>
      <w:r>
        <w:rPr>
          <w:rStyle w:val="normaltextrun"/>
          <w:rFonts w:ascii="Segoe UI" w:hAnsi="Segoe UI" w:cs="Segoe UI"/>
          <w:color w:val="000000"/>
          <w:sz w:val="20"/>
          <w:szCs w:val="20"/>
          <w:lang w:val="it-IT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-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lastRenderedPageBreak/>
        <w:t xml:space="preserve">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it-IT"/>
          </w:rPr>
          <w:t>https://www.fujifilm.com/it/it/business/graphic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oppure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; seguiteci su @FujifilmPrint   </w:t>
      </w:r>
      <w:r w:rsidRPr="00446878">
        <w:rPr>
          <w:rStyle w:val="eop"/>
          <w:rFonts w:ascii="Arial" w:hAnsi="Arial" w:cs="Arial"/>
          <w:color w:val="000000"/>
          <w:lang w:val="it-IT"/>
        </w:rPr>
        <w:t> </w:t>
      </w:r>
    </w:p>
    <w:p w14:paraId="6BC42888" w14:textId="77777777" w:rsidR="00446878" w:rsidRP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446878">
        <w:rPr>
          <w:rStyle w:val="eop"/>
          <w:rFonts w:ascii="Arial" w:hAnsi="Arial" w:cs="Arial"/>
          <w:color w:val="000000"/>
          <w:lang w:val="it-IT"/>
        </w:rPr>
        <w:t> </w:t>
      </w:r>
    </w:p>
    <w:p w14:paraId="5F53E76F" w14:textId="77777777" w:rsidR="00446878" w:rsidRP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446878">
        <w:rPr>
          <w:rStyle w:val="eop"/>
          <w:rFonts w:ascii="Arial" w:hAnsi="Arial" w:cs="Arial"/>
          <w:color w:val="000000"/>
          <w:lang w:val="it-IT"/>
        </w:rPr>
        <w:t> </w:t>
      </w:r>
    </w:p>
    <w:p w14:paraId="30E27B3F" w14:textId="77777777" w:rsidR="00446878" w:rsidRP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Daniel Porter  </w:t>
      </w:r>
      <w:r w:rsidRPr="00446878">
        <w:rPr>
          <w:rStyle w:val="eop"/>
          <w:rFonts w:ascii="Arial" w:hAnsi="Arial" w:cs="Arial"/>
          <w:color w:val="000000"/>
          <w:lang w:val="it-IT"/>
        </w:rPr>
        <w:t> </w:t>
      </w:r>
    </w:p>
    <w:p w14:paraId="7B9EE544" w14:textId="77777777" w:rsid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19CE698D" w14:textId="77777777" w:rsid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B405D7" w14:textId="77777777" w:rsidR="00446878" w:rsidRDefault="00446878" w:rsidP="004468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Tel: +44 (0)1372 464470  </w:t>
      </w:r>
      <w:r>
        <w:rPr>
          <w:rStyle w:val="eop"/>
          <w:rFonts w:ascii="Arial" w:hAnsi="Arial" w:cs="Arial"/>
          <w:color w:val="000000"/>
        </w:rPr>
        <w:t> </w:t>
      </w:r>
    </w:p>
    <w:p w14:paraId="31EEA29D" w14:textId="5B9A63A9" w:rsidR="00353D45" w:rsidRPr="0002421E" w:rsidRDefault="00353D45" w:rsidP="00DD7F6F">
      <w:pPr>
        <w:jc w:val="both"/>
        <w:rPr>
          <w:lang w:val="en-US"/>
        </w:rPr>
      </w:pPr>
    </w:p>
    <w:sectPr w:rsidR="00353D45" w:rsidRPr="0002421E" w:rsidSect="00C869C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0DA4" w14:textId="77777777" w:rsidR="004F186D" w:rsidRDefault="004F186D" w:rsidP="001F104D">
      <w:pPr>
        <w:spacing w:after="0" w:line="240" w:lineRule="auto"/>
      </w:pPr>
      <w:r>
        <w:separator/>
      </w:r>
    </w:p>
  </w:endnote>
  <w:endnote w:type="continuationSeparator" w:id="0">
    <w:p w14:paraId="744303A4" w14:textId="77777777" w:rsidR="004F186D" w:rsidRDefault="004F186D" w:rsidP="001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09FF" w14:textId="77777777" w:rsidR="004F186D" w:rsidRDefault="004F186D" w:rsidP="001F104D">
      <w:pPr>
        <w:spacing w:after="0" w:line="240" w:lineRule="auto"/>
      </w:pPr>
      <w:r>
        <w:separator/>
      </w:r>
    </w:p>
  </w:footnote>
  <w:footnote w:type="continuationSeparator" w:id="0">
    <w:p w14:paraId="7239AB28" w14:textId="77777777" w:rsidR="004F186D" w:rsidRDefault="004F186D" w:rsidP="001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3ED50" id="Rectangle 2" o:spid="_x0000_s1026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16085">
    <w:abstractNumId w:val="2"/>
  </w:num>
  <w:num w:numId="2" w16cid:durableId="1619800330">
    <w:abstractNumId w:val="1"/>
  </w:num>
  <w:num w:numId="3" w16cid:durableId="20958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5541E"/>
    <w:rsid w:val="00060118"/>
    <w:rsid w:val="00084E11"/>
    <w:rsid w:val="00096A83"/>
    <w:rsid w:val="000A66F3"/>
    <w:rsid w:val="000B29D9"/>
    <w:rsid w:val="000B4A88"/>
    <w:rsid w:val="000C37B9"/>
    <w:rsid w:val="000D2CA1"/>
    <w:rsid w:val="000D3F72"/>
    <w:rsid w:val="000E0AED"/>
    <w:rsid w:val="000E59F3"/>
    <w:rsid w:val="000F4BA8"/>
    <w:rsid w:val="000F5776"/>
    <w:rsid w:val="00106953"/>
    <w:rsid w:val="00117BAD"/>
    <w:rsid w:val="00117E58"/>
    <w:rsid w:val="0012160E"/>
    <w:rsid w:val="001356A0"/>
    <w:rsid w:val="00154DD2"/>
    <w:rsid w:val="0016018C"/>
    <w:rsid w:val="00170736"/>
    <w:rsid w:val="00185901"/>
    <w:rsid w:val="001C751E"/>
    <w:rsid w:val="001C7858"/>
    <w:rsid w:val="001D0781"/>
    <w:rsid w:val="001F104D"/>
    <w:rsid w:val="001F2CB2"/>
    <w:rsid w:val="001F5984"/>
    <w:rsid w:val="001F730A"/>
    <w:rsid w:val="0020207E"/>
    <w:rsid w:val="0020360C"/>
    <w:rsid w:val="002159D7"/>
    <w:rsid w:val="0022107A"/>
    <w:rsid w:val="00235009"/>
    <w:rsid w:val="00241F1B"/>
    <w:rsid w:val="00252248"/>
    <w:rsid w:val="0025602E"/>
    <w:rsid w:val="002A0F9D"/>
    <w:rsid w:val="002A5B45"/>
    <w:rsid w:val="002A5DF5"/>
    <w:rsid w:val="002D1F58"/>
    <w:rsid w:val="002E1DE2"/>
    <w:rsid w:val="002E444B"/>
    <w:rsid w:val="002E5A9E"/>
    <w:rsid w:val="002F1042"/>
    <w:rsid w:val="00331235"/>
    <w:rsid w:val="00350511"/>
    <w:rsid w:val="00353D45"/>
    <w:rsid w:val="00356CAA"/>
    <w:rsid w:val="00360727"/>
    <w:rsid w:val="00365779"/>
    <w:rsid w:val="00376246"/>
    <w:rsid w:val="003866F2"/>
    <w:rsid w:val="003B30DA"/>
    <w:rsid w:val="003C6E92"/>
    <w:rsid w:val="003D1971"/>
    <w:rsid w:val="003D1EDD"/>
    <w:rsid w:val="003E4D62"/>
    <w:rsid w:val="004021CF"/>
    <w:rsid w:val="00404161"/>
    <w:rsid w:val="00414D82"/>
    <w:rsid w:val="00446878"/>
    <w:rsid w:val="004635F4"/>
    <w:rsid w:val="004638AE"/>
    <w:rsid w:val="00463F44"/>
    <w:rsid w:val="004641A6"/>
    <w:rsid w:val="00466F42"/>
    <w:rsid w:val="0047263B"/>
    <w:rsid w:val="0047361D"/>
    <w:rsid w:val="00483859"/>
    <w:rsid w:val="004842E4"/>
    <w:rsid w:val="004A5548"/>
    <w:rsid w:val="004B0DA0"/>
    <w:rsid w:val="004B6A02"/>
    <w:rsid w:val="004D2ADE"/>
    <w:rsid w:val="004D3F0D"/>
    <w:rsid w:val="004D4553"/>
    <w:rsid w:val="004D4A00"/>
    <w:rsid w:val="004E0879"/>
    <w:rsid w:val="004E1C5A"/>
    <w:rsid w:val="004F186D"/>
    <w:rsid w:val="00511DB1"/>
    <w:rsid w:val="005503D7"/>
    <w:rsid w:val="00552B38"/>
    <w:rsid w:val="005604E8"/>
    <w:rsid w:val="00561033"/>
    <w:rsid w:val="00576472"/>
    <w:rsid w:val="00582F55"/>
    <w:rsid w:val="005A12E7"/>
    <w:rsid w:val="005D1017"/>
    <w:rsid w:val="005D74E8"/>
    <w:rsid w:val="005F001B"/>
    <w:rsid w:val="005F53C2"/>
    <w:rsid w:val="006034AE"/>
    <w:rsid w:val="00620944"/>
    <w:rsid w:val="0064154C"/>
    <w:rsid w:val="00644AA7"/>
    <w:rsid w:val="00645D2F"/>
    <w:rsid w:val="00661C0C"/>
    <w:rsid w:val="0066413A"/>
    <w:rsid w:val="0066489B"/>
    <w:rsid w:val="00667254"/>
    <w:rsid w:val="006961C2"/>
    <w:rsid w:val="006A02E1"/>
    <w:rsid w:val="006A3CC0"/>
    <w:rsid w:val="006A5BFB"/>
    <w:rsid w:val="006A66F6"/>
    <w:rsid w:val="006C335A"/>
    <w:rsid w:val="006C374D"/>
    <w:rsid w:val="006D6A31"/>
    <w:rsid w:val="00700643"/>
    <w:rsid w:val="007130B0"/>
    <w:rsid w:val="007267DF"/>
    <w:rsid w:val="007365C6"/>
    <w:rsid w:val="00750114"/>
    <w:rsid w:val="00754115"/>
    <w:rsid w:val="00756C5F"/>
    <w:rsid w:val="00762F55"/>
    <w:rsid w:val="00766887"/>
    <w:rsid w:val="0077614B"/>
    <w:rsid w:val="00796F1B"/>
    <w:rsid w:val="007A7A2D"/>
    <w:rsid w:val="007B6F3E"/>
    <w:rsid w:val="007D0BEF"/>
    <w:rsid w:val="007D2FD0"/>
    <w:rsid w:val="007F1F8D"/>
    <w:rsid w:val="00814A6A"/>
    <w:rsid w:val="0082210A"/>
    <w:rsid w:val="008351D7"/>
    <w:rsid w:val="00837859"/>
    <w:rsid w:val="00837D6A"/>
    <w:rsid w:val="00844AD5"/>
    <w:rsid w:val="008467C6"/>
    <w:rsid w:val="00856C44"/>
    <w:rsid w:val="008873F7"/>
    <w:rsid w:val="00895B33"/>
    <w:rsid w:val="00895E7F"/>
    <w:rsid w:val="008A27FD"/>
    <w:rsid w:val="008B2B65"/>
    <w:rsid w:val="008C3349"/>
    <w:rsid w:val="008D29F9"/>
    <w:rsid w:val="008F11EC"/>
    <w:rsid w:val="008F5700"/>
    <w:rsid w:val="0090749E"/>
    <w:rsid w:val="0091085E"/>
    <w:rsid w:val="00916FA4"/>
    <w:rsid w:val="00927623"/>
    <w:rsid w:val="00937202"/>
    <w:rsid w:val="00941B9C"/>
    <w:rsid w:val="00941DB5"/>
    <w:rsid w:val="00942DC5"/>
    <w:rsid w:val="00942FB0"/>
    <w:rsid w:val="0094300E"/>
    <w:rsid w:val="009736A2"/>
    <w:rsid w:val="00980A87"/>
    <w:rsid w:val="00991FC6"/>
    <w:rsid w:val="00994C55"/>
    <w:rsid w:val="00997D9A"/>
    <w:rsid w:val="009A1744"/>
    <w:rsid w:val="009A32E5"/>
    <w:rsid w:val="009B2684"/>
    <w:rsid w:val="009B49EA"/>
    <w:rsid w:val="009D1D20"/>
    <w:rsid w:val="009D57D8"/>
    <w:rsid w:val="009E1734"/>
    <w:rsid w:val="00A06F67"/>
    <w:rsid w:val="00A07950"/>
    <w:rsid w:val="00A210C0"/>
    <w:rsid w:val="00A32A60"/>
    <w:rsid w:val="00A3776E"/>
    <w:rsid w:val="00A40C64"/>
    <w:rsid w:val="00A44BEF"/>
    <w:rsid w:val="00A46454"/>
    <w:rsid w:val="00A536F3"/>
    <w:rsid w:val="00A62036"/>
    <w:rsid w:val="00A76574"/>
    <w:rsid w:val="00A953B7"/>
    <w:rsid w:val="00A9609F"/>
    <w:rsid w:val="00AA4973"/>
    <w:rsid w:val="00AA7003"/>
    <w:rsid w:val="00AF27E1"/>
    <w:rsid w:val="00AF486C"/>
    <w:rsid w:val="00AF6B33"/>
    <w:rsid w:val="00AF731F"/>
    <w:rsid w:val="00B07355"/>
    <w:rsid w:val="00B17C97"/>
    <w:rsid w:val="00B24895"/>
    <w:rsid w:val="00B311A0"/>
    <w:rsid w:val="00B50577"/>
    <w:rsid w:val="00B63098"/>
    <w:rsid w:val="00B67649"/>
    <w:rsid w:val="00B82938"/>
    <w:rsid w:val="00B948BD"/>
    <w:rsid w:val="00BC7636"/>
    <w:rsid w:val="00BD7CC4"/>
    <w:rsid w:val="00BD7DBC"/>
    <w:rsid w:val="00BE692D"/>
    <w:rsid w:val="00BF1352"/>
    <w:rsid w:val="00BF1D7D"/>
    <w:rsid w:val="00BF4554"/>
    <w:rsid w:val="00BF6CD8"/>
    <w:rsid w:val="00BF756D"/>
    <w:rsid w:val="00C03369"/>
    <w:rsid w:val="00C07184"/>
    <w:rsid w:val="00C13372"/>
    <w:rsid w:val="00C21AF9"/>
    <w:rsid w:val="00C3317C"/>
    <w:rsid w:val="00C341AA"/>
    <w:rsid w:val="00C376D5"/>
    <w:rsid w:val="00C45029"/>
    <w:rsid w:val="00C51AB5"/>
    <w:rsid w:val="00C70E0D"/>
    <w:rsid w:val="00C81719"/>
    <w:rsid w:val="00C869C4"/>
    <w:rsid w:val="00C954E5"/>
    <w:rsid w:val="00CA0F4E"/>
    <w:rsid w:val="00CA547D"/>
    <w:rsid w:val="00CB0BC1"/>
    <w:rsid w:val="00CB1261"/>
    <w:rsid w:val="00CB7A6B"/>
    <w:rsid w:val="00CC5380"/>
    <w:rsid w:val="00CD5674"/>
    <w:rsid w:val="00CD7DAB"/>
    <w:rsid w:val="00CF5F8D"/>
    <w:rsid w:val="00D16CD7"/>
    <w:rsid w:val="00D24E1E"/>
    <w:rsid w:val="00D508CA"/>
    <w:rsid w:val="00D509EE"/>
    <w:rsid w:val="00D50EB0"/>
    <w:rsid w:val="00D510A6"/>
    <w:rsid w:val="00D524EA"/>
    <w:rsid w:val="00D75397"/>
    <w:rsid w:val="00D932A2"/>
    <w:rsid w:val="00D93A90"/>
    <w:rsid w:val="00D95E2F"/>
    <w:rsid w:val="00DB7747"/>
    <w:rsid w:val="00DC4F65"/>
    <w:rsid w:val="00DD3CF8"/>
    <w:rsid w:val="00DD7F6F"/>
    <w:rsid w:val="00DE02F1"/>
    <w:rsid w:val="00DE5C58"/>
    <w:rsid w:val="00DE707D"/>
    <w:rsid w:val="00DE79EA"/>
    <w:rsid w:val="00E07C7F"/>
    <w:rsid w:val="00E2042B"/>
    <w:rsid w:val="00E306EA"/>
    <w:rsid w:val="00E33CBF"/>
    <w:rsid w:val="00E36BA2"/>
    <w:rsid w:val="00E6436C"/>
    <w:rsid w:val="00E71BE3"/>
    <w:rsid w:val="00E73B9B"/>
    <w:rsid w:val="00E758F7"/>
    <w:rsid w:val="00E92090"/>
    <w:rsid w:val="00E92FC1"/>
    <w:rsid w:val="00E9788B"/>
    <w:rsid w:val="00EA6C9D"/>
    <w:rsid w:val="00EA6D19"/>
    <w:rsid w:val="00EA7DAA"/>
    <w:rsid w:val="00EC28BD"/>
    <w:rsid w:val="00EC5437"/>
    <w:rsid w:val="00ED754B"/>
    <w:rsid w:val="00EE6CE7"/>
    <w:rsid w:val="00EF65AB"/>
    <w:rsid w:val="00F45E17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B3324"/>
    <w:rsid w:val="00FC4231"/>
    <w:rsid w:val="00FC6407"/>
    <w:rsid w:val="00FD37E8"/>
    <w:rsid w:val="00FD61EE"/>
    <w:rsid w:val="00FE6D52"/>
    <w:rsid w:val="00FE7675"/>
    <w:rsid w:val="00FF0024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44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46878"/>
  </w:style>
  <w:style w:type="character" w:customStyle="1" w:styleId="tabchar">
    <w:name w:val="tabchar"/>
    <w:basedOn w:val="DefaultParagraphFont"/>
    <w:rsid w:val="00446878"/>
  </w:style>
  <w:style w:type="character" w:customStyle="1" w:styleId="eop">
    <w:name w:val="eop"/>
    <w:basedOn w:val="DefaultParagraphFont"/>
    <w:rsid w:val="0044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it/it/business/graphi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D5EFF-C4A0-4CDE-BD7A-64A9D4F6C36B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39D1BB89-751A-4C9A-9C0D-12C49DFB9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59395-86F6-4D38-AD8D-EE8C087E9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1D46F7-83AF-4329-9F86-B4BF4071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2023-05-02T12:28:00Z</dcterms:created>
  <dcterms:modified xsi:type="dcterms:W3CDTF">2023-05-04T08:33:00Z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