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6F8E6" w14:textId="76A55131" w:rsidR="00C61EAC" w:rsidRPr="000A0294" w:rsidRDefault="009D7F4F" w:rsidP="009A1218">
      <w:pPr>
        <w:spacing w:after="0" w:line="240" w:lineRule="auto"/>
        <w:rPr>
          <w:rFonts w:ascii="Arial" w:hAnsi="Arial" w:cs="Arial"/>
          <w:sz w:val="20"/>
          <w:szCs w:val="20"/>
        </w:rPr>
      </w:pPr>
      <w:r>
        <w:rPr>
          <w:rFonts w:ascii="Arial" w:hAnsi="Arial"/>
          <w:noProof/>
          <w:sz w:val="20"/>
        </w:rPr>
        <w:drawing>
          <wp:anchor distT="0" distB="0" distL="114300" distR="114300" simplePos="0" relativeHeight="251658240" behindDoc="0" locked="0" layoutInCell="1" allowOverlap="1" wp14:anchorId="3F28B68B" wp14:editId="26D86DD0">
            <wp:simplePos x="0" y="0"/>
            <wp:positionH relativeFrom="page">
              <wp:align>right</wp:align>
            </wp:positionH>
            <wp:positionV relativeFrom="page">
              <wp:align>top</wp:align>
            </wp:positionV>
            <wp:extent cx="2295525" cy="1031240"/>
            <wp:effectExtent l="0" t="0" r="0" b="0"/>
            <wp:wrapSquare wrapText="bothSides"/>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lum/>
                      <a:alphaModFix/>
                    </a:blip>
                    <a:srcRect b="17637"/>
                    <a:stretch/>
                  </pic:blipFill>
                  <pic:spPr bwMode="auto">
                    <a:xfrm>
                      <a:off x="0" y="0"/>
                      <a:ext cx="2295525" cy="1031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3F890F" w14:textId="77777777" w:rsidR="009A1218" w:rsidRPr="000C5A96" w:rsidRDefault="009A1218" w:rsidP="009A1218">
      <w:pPr>
        <w:pStyle w:val="p1"/>
        <w:rPr>
          <w:sz w:val="20"/>
          <w:szCs w:val="20"/>
        </w:rPr>
      </w:pPr>
      <w:r>
        <w:rPr>
          <w:b/>
          <w:sz w:val="20"/>
        </w:rPr>
        <w:t>Communiqué de presse</w:t>
      </w:r>
    </w:p>
    <w:p w14:paraId="0E79E63C" w14:textId="77777777" w:rsidR="009A1218" w:rsidRPr="000C5A96" w:rsidRDefault="009A1218" w:rsidP="009A1218">
      <w:pPr>
        <w:pStyle w:val="Standard1"/>
        <w:rPr>
          <w:rFonts w:ascii="Arial" w:hAnsi="Arial" w:cs="Arial"/>
          <w:szCs w:val="20"/>
          <w:lang w:val="en-US"/>
        </w:rPr>
      </w:pPr>
    </w:p>
    <w:p w14:paraId="758240D8" w14:textId="77777777" w:rsidR="009A1218" w:rsidRPr="000C5A96" w:rsidRDefault="009A1218" w:rsidP="009A1218">
      <w:pPr>
        <w:pStyle w:val="Standard1"/>
        <w:rPr>
          <w:rFonts w:ascii="Arial" w:hAnsi="Arial" w:cs="Arial"/>
          <w:szCs w:val="20"/>
        </w:rPr>
      </w:pPr>
      <w:r>
        <w:rPr>
          <w:rFonts w:ascii="Arial" w:hAnsi="Arial"/>
        </w:rPr>
        <w:t>Contact presse :</w:t>
      </w:r>
    </w:p>
    <w:p w14:paraId="396E2B85" w14:textId="77777777" w:rsidR="005243E5" w:rsidRDefault="009A1218" w:rsidP="005243E5">
      <w:pPr>
        <w:pStyle w:val="Standard"/>
        <w:rPr>
          <w:rFonts w:ascii="Arial" w:hAnsi="Arial" w:cs="Arial"/>
          <w:color w:val="000000"/>
          <w:szCs w:val="20"/>
          <w:lang w:val="en-US"/>
        </w:rPr>
      </w:pPr>
      <w:r>
        <w:rPr>
          <w:rFonts w:ascii="Arial" w:hAnsi="Arial"/>
          <w:color w:val="000000"/>
        </w:rPr>
        <w:t xml:space="preserve">Elni Van Rensburg – +1 830 317 0950 – </w:t>
      </w:r>
      <w:hyperlink r:id="rId10" w:history="1">
        <w:r>
          <w:rPr>
            <w:rStyle w:val="Hyperlink"/>
            <w:rFonts w:ascii="Arial" w:hAnsi="Arial"/>
          </w:rPr>
          <w:t>elni.vanrensburg@miraclon.com</w:t>
        </w:r>
      </w:hyperlink>
      <w:r>
        <w:rPr>
          <w:rFonts w:ascii="Arial" w:hAnsi="Arial"/>
          <w:color w:val="000000"/>
        </w:rPr>
        <w:t xml:space="preserve"> </w:t>
      </w:r>
      <w:r>
        <w:rPr>
          <w:rFonts w:ascii="Arial" w:hAnsi="Arial"/>
          <w:color w:val="000000"/>
        </w:rPr>
        <w:br/>
      </w:r>
      <w:r w:rsidR="005243E5">
        <w:rPr>
          <w:rFonts w:ascii="Arial" w:hAnsi="Arial" w:cs="Arial"/>
          <w:color w:val="000000"/>
          <w:szCs w:val="20"/>
          <w:lang w:val="en-US"/>
        </w:rPr>
        <w:t xml:space="preserve">AD Communications: Josie Fellows – +44 (0)1372 464470 – </w:t>
      </w:r>
      <w:hyperlink r:id="rId11" w:history="1">
        <w:r w:rsidR="005243E5">
          <w:rPr>
            <w:rStyle w:val="Hyperlink"/>
            <w:rFonts w:ascii="Arial" w:hAnsi="Arial" w:cs="Arial"/>
            <w:szCs w:val="20"/>
            <w:lang w:val="en-US"/>
          </w:rPr>
          <w:t>jfellows@adcomms.co.uk</w:t>
        </w:r>
      </w:hyperlink>
      <w:r w:rsidR="005243E5">
        <w:rPr>
          <w:rFonts w:ascii="Arial" w:hAnsi="Arial" w:cs="Arial"/>
          <w:color w:val="000000"/>
          <w:szCs w:val="20"/>
          <w:lang w:val="en-US"/>
        </w:rPr>
        <w:t xml:space="preserve"> </w:t>
      </w:r>
    </w:p>
    <w:p w14:paraId="60CF989D" w14:textId="5288620F" w:rsidR="009A1218" w:rsidRPr="000C5A96" w:rsidRDefault="009A1218" w:rsidP="009A1218">
      <w:pPr>
        <w:pStyle w:val="Standard1"/>
        <w:rPr>
          <w:rFonts w:ascii="Arial" w:hAnsi="Arial" w:cs="Arial"/>
          <w:szCs w:val="20"/>
        </w:rPr>
      </w:pPr>
    </w:p>
    <w:p w14:paraId="171E9C19" w14:textId="4E2D8B2D" w:rsidR="009A1218" w:rsidRPr="009A1218" w:rsidRDefault="005243E5" w:rsidP="009A1218">
      <w:pPr>
        <w:pStyle w:val="Standard1"/>
        <w:rPr>
          <w:rFonts w:ascii="Arial" w:hAnsi="Arial" w:cs="Arial"/>
          <w:color w:val="000000"/>
          <w:szCs w:val="20"/>
        </w:rPr>
      </w:pPr>
      <w:r>
        <w:rPr>
          <w:rFonts w:ascii="Arial" w:hAnsi="Arial"/>
          <w:color w:val="000000"/>
        </w:rPr>
        <w:t>11</w:t>
      </w:r>
      <w:r w:rsidR="00C87352">
        <w:rPr>
          <w:rFonts w:ascii="Arial" w:hAnsi="Arial"/>
          <w:color w:val="000000"/>
        </w:rPr>
        <w:t> </w:t>
      </w:r>
      <w:proofErr w:type="gramStart"/>
      <w:r>
        <w:rPr>
          <w:rFonts w:ascii="Arial" w:hAnsi="Arial"/>
          <w:color w:val="000000"/>
        </w:rPr>
        <w:t>Mai</w:t>
      </w:r>
      <w:proofErr w:type="gramEnd"/>
      <w:r w:rsidR="00C87352">
        <w:rPr>
          <w:rFonts w:ascii="Arial" w:hAnsi="Arial"/>
          <w:color w:val="000000"/>
        </w:rPr>
        <w:t> 2023</w:t>
      </w:r>
    </w:p>
    <w:p w14:paraId="152970CA" w14:textId="77777777" w:rsidR="002B554B" w:rsidRPr="000A0294" w:rsidRDefault="002B554B" w:rsidP="009A1218">
      <w:pPr>
        <w:spacing w:after="0" w:line="240" w:lineRule="auto"/>
        <w:rPr>
          <w:rFonts w:ascii="Arial" w:hAnsi="Arial" w:cs="Arial"/>
          <w:lang w:val="en-US"/>
        </w:rPr>
      </w:pPr>
    </w:p>
    <w:p w14:paraId="5E1E283D" w14:textId="4AE88CD9" w:rsidR="0031339B" w:rsidRPr="000A0294" w:rsidRDefault="0031339B" w:rsidP="0031339B">
      <w:pPr>
        <w:spacing w:after="0" w:line="360" w:lineRule="auto"/>
        <w:jc w:val="center"/>
        <w:rPr>
          <w:rFonts w:ascii="Arial" w:hAnsi="Arial" w:cs="Arial"/>
          <w:b/>
          <w:sz w:val="26"/>
          <w:szCs w:val="26"/>
        </w:rPr>
      </w:pPr>
      <w:r>
        <w:rPr>
          <w:rFonts w:ascii="Arial" w:hAnsi="Arial"/>
          <w:b/>
          <w:sz w:val="26"/>
        </w:rPr>
        <w:t xml:space="preserve">Le programme Channel Partner Awards de Miraclon récompense les entreprises les plus performantes de l’année 2022 </w:t>
      </w:r>
    </w:p>
    <w:p w14:paraId="1F94F53C" w14:textId="45FA83C0" w:rsidR="009051BE" w:rsidRPr="000A0294" w:rsidRDefault="009051BE" w:rsidP="00C87352">
      <w:pPr>
        <w:spacing w:after="0" w:line="240" w:lineRule="auto"/>
        <w:jc w:val="center"/>
        <w:rPr>
          <w:rFonts w:ascii="Arial" w:hAnsi="Arial" w:cs="Arial"/>
          <w:b/>
          <w:sz w:val="26"/>
          <w:szCs w:val="26"/>
          <w:lang w:val="en-US"/>
        </w:rPr>
      </w:pPr>
    </w:p>
    <w:p w14:paraId="3B3341B4" w14:textId="54292929" w:rsidR="001053C0" w:rsidRPr="000A0294" w:rsidRDefault="0031339B" w:rsidP="00C87352">
      <w:pPr>
        <w:spacing w:after="0" w:line="240" w:lineRule="auto"/>
        <w:jc w:val="center"/>
        <w:rPr>
          <w:rFonts w:ascii="Arial" w:hAnsi="Arial" w:cs="Arial"/>
          <w:b/>
          <w:bCs/>
          <w:i/>
          <w:iCs/>
          <w:color w:val="000000"/>
          <w:sz w:val="24"/>
          <w:szCs w:val="24"/>
          <w:shd w:val="clear" w:color="auto" w:fill="FFFFFF"/>
        </w:rPr>
      </w:pPr>
      <w:r>
        <w:rPr>
          <w:rFonts w:ascii="Arial" w:hAnsi="Arial"/>
          <w:b/>
          <w:i/>
          <w:sz w:val="24"/>
        </w:rPr>
        <w:t xml:space="preserve">Proveedora Gráfica GX, au Mexique, remporte le prix </w:t>
      </w:r>
      <w:r>
        <w:rPr>
          <w:rFonts w:ascii="Arial" w:hAnsi="Arial"/>
          <w:b/>
          <w:i/>
          <w:color w:val="000000"/>
          <w:sz w:val="24"/>
          <w:shd w:val="clear" w:color="auto" w:fill="FFFFFF"/>
        </w:rPr>
        <w:t>Global Channel Partner Award</w:t>
      </w:r>
    </w:p>
    <w:p w14:paraId="3486A5DF" w14:textId="77777777" w:rsidR="00E617CA" w:rsidRPr="009A1218" w:rsidRDefault="00E617CA" w:rsidP="009D7F4F">
      <w:pPr>
        <w:spacing w:after="0" w:line="240" w:lineRule="auto"/>
        <w:jc w:val="center"/>
        <w:rPr>
          <w:rFonts w:ascii="Arial" w:hAnsi="Arial" w:cs="Arial"/>
          <w:b/>
          <w:bCs/>
          <w:i/>
          <w:color w:val="000000"/>
          <w:sz w:val="20"/>
          <w:szCs w:val="20"/>
          <w:shd w:val="clear" w:color="auto" w:fill="FFFFFF"/>
          <w:lang w:val="en-US"/>
        </w:rPr>
      </w:pPr>
    </w:p>
    <w:p w14:paraId="0DD16A88" w14:textId="77777777" w:rsidR="00335FA5" w:rsidRPr="009A1218" w:rsidRDefault="00335FA5" w:rsidP="00A411C1">
      <w:pPr>
        <w:pStyle w:val="Heading1"/>
        <w:spacing w:before="0" w:beforeAutospacing="0" w:after="0" w:afterAutospacing="0"/>
        <w:rPr>
          <w:rFonts w:ascii="Arial" w:hAnsi="Arial" w:cs="Arial"/>
          <w:sz w:val="20"/>
          <w:szCs w:val="20"/>
        </w:rPr>
      </w:pPr>
    </w:p>
    <w:p w14:paraId="26439B18" w14:textId="6C70C649" w:rsidR="008706ED" w:rsidRPr="00BB49B9" w:rsidRDefault="00A411C1" w:rsidP="029C70F1">
      <w:pPr>
        <w:pStyle w:val="Heading1"/>
        <w:spacing w:before="0" w:beforeAutospacing="0" w:after="0" w:afterAutospacing="0" w:line="360" w:lineRule="auto"/>
        <w:rPr>
          <w:rFonts w:ascii="Arial" w:hAnsi="Arial" w:cs="Arial"/>
          <w:b w:val="0"/>
          <w:bCs w:val="0"/>
          <w:sz w:val="22"/>
          <w:szCs w:val="22"/>
        </w:rPr>
      </w:pPr>
      <w:r>
        <w:rPr>
          <w:rFonts w:ascii="Arial" w:hAnsi="Arial"/>
          <w:b w:val="0"/>
          <w:sz w:val="22"/>
        </w:rPr>
        <w:t xml:space="preserve">Miraclon a récompensé ses meilleurs partenaires de distribution pour leurs efforts commerciaux, marketing et techniques dans le cadre de son programme annuel Channel Partner Awards, lancé l’année dernière. Le système de notation des prix évalue leurs performances de vente et leurs initiatives de développement du marché dans tous les </w:t>
      </w:r>
      <w:proofErr w:type="gramStart"/>
      <w:r>
        <w:rPr>
          <w:rFonts w:ascii="Arial" w:hAnsi="Arial"/>
          <w:b w:val="0"/>
          <w:sz w:val="22"/>
        </w:rPr>
        <w:t>domaines</w:t>
      </w:r>
      <w:proofErr w:type="gramEnd"/>
      <w:r>
        <w:rPr>
          <w:rFonts w:ascii="Arial" w:hAnsi="Arial"/>
          <w:b w:val="0"/>
          <w:sz w:val="22"/>
        </w:rPr>
        <w:t xml:space="preserve"> commerciaux, marketing et techniques. Ainsi,</w:t>
      </w:r>
      <w:r>
        <w:rPr>
          <w:rFonts w:ascii="Arial" w:hAnsi="Arial"/>
          <w:sz w:val="22"/>
        </w:rPr>
        <w:t xml:space="preserve"> </w:t>
      </w:r>
      <w:hyperlink r:id="rId12" w:history="1">
        <w:r>
          <w:rPr>
            <w:rStyle w:val="Hyperlink"/>
            <w:rFonts w:ascii="Arial" w:hAnsi="Arial"/>
            <w:b w:val="0"/>
            <w:sz w:val="22"/>
          </w:rPr>
          <w:t>Proveedora Gráfica GX</w:t>
        </w:r>
      </w:hyperlink>
      <w:r>
        <w:rPr>
          <w:rFonts w:ascii="Arial" w:hAnsi="Arial"/>
          <w:b w:val="0"/>
          <w:sz w:val="22"/>
        </w:rPr>
        <w:t xml:space="preserve">, au Mexique, a remporté le Global Channel Partner Award pour ses excellentes performances au cours de l’année 2022. </w:t>
      </w:r>
    </w:p>
    <w:p w14:paraId="76EE318B" w14:textId="77777777" w:rsidR="000A0294" w:rsidRPr="00BB49B9" w:rsidRDefault="000A0294" w:rsidP="000A0294">
      <w:pPr>
        <w:spacing w:after="0" w:line="276" w:lineRule="auto"/>
        <w:rPr>
          <w:rFonts w:ascii="Arial" w:eastAsia="Times New Roman" w:hAnsi="Arial" w:cs="Arial"/>
        </w:rPr>
      </w:pPr>
      <w:bookmarkStart w:id="0" w:name="_Hlk129683554"/>
    </w:p>
    <w:p w14:paraId="676D76C8" w14:textId="3D73D2CF" w:rsidR="000A0294" w:rsidRPr="00BB49B9" w:rsidRDefault="000A0294" w:rsidP="000A0294">
      <w:pPr>
        <w:spacing w:after="0" w:line="360" w:lineRule="auto"/>
        <w:rPr>
          <w:rFonts w:ascii="Arial" w:eastAsia="Times New Roman" w:hAnsi="Arial" w:cs="Arial"/>
        </w:rPr>
      </w:pPr>
      <w:r>
        <w:rPr>
          <w:rFonts w:ascii="Arial" w:hAnsi="Arial"/>
        </w:rPr>
        <w:t xml:space="preserve">« Proveedora Gráfica GX </w:t>
      </w:r>
      <w:bookmarkEnd w:id="0"/>
      <w:r>
        <w:rPr>
          <w:rFonts w:ascii="Arial" w:hAnsi="Arial"/>
        </w:rPr>
        <w:t xml:space="preserve">a travaillé sans relâche tout au long de l’année 2022 pour démontrer la proposition de valeur, les gains d’efficacité et les économies financières que la technologie KODAK FLEXCEL NX offre aux imprimeurs et aux transformateurs, ce qui lui a permis de faire évoluer ses clients vers des systèmes de plus grand format, d’augmenter les volumes de plaques FLEXCEL NX Plates des imprimeurs et d’encourager l’adoption de la solution </w:t>
      </w:r>
      <w:hyperlink r:id="rId13" w:history="1">
        <w:r>
          <w:rPr>
            <w:rStyle w:val="Hyperlink"/>
            <w:rFonts w:ascii="Arial" w:hAnsi="Arial"/>
          </w:rPr>
          <w:t>PureFlexo™ Printing</w:t>
        </w:r>
      </w:hyperlink>
      <w:r>
        <w:rPr>
          <w:rFonts w:ascii="Arial" w:hAnsi="Arial"/>
        </w:rPr>
        <w:t xml:space="preserve"> par plusieurs sites », souligne Grant Blewett, directeur commercial de Miraclon. « Ils ont également su faire face à l’inflation et aux pressions sur les prix dans l’ensemble du secteur, et ont maintenu leur croissance malgré ces défis. Cet effort a impliqué des investissements marketing considérables à travers la participation à des salons professionnels locaux et l’organisation de formations techniques. » </w:t>
      </w:r>
    </w:p>
    <w:p w14:paraId="031F6B8B" w14:textId="77777777" w:rsidR="000A0294" w:rsidRPr="00BB49B9" w:rsidRDefault="000A0294" w:rsidP="009A1218">
      <w:pPr>
        <w:pStyle w:val="Heading1"/>
        <w:spacing w:before="0" w:beforeAutospacing="0" w:after="0" w:afterAutospacing="0" w:line="360" w:lineRule="auto"/>
        <w:rPr>
          <w:rFonts w:ascii="Arial" w:hAnsi="Arial" w:cs="Arial"/>
          <w:b w:val="0"/>
          <w:sz w:val="22"/>
          <w:szCs w:val="22"/>
        </w:rPr>
      </w:pPr>
    </w:p>
    <w:p w14:paraId="23FDE2B5" w14:textId="65BBFE13" w:rsidR="003D2DF3" w:rsidRPr="00BB49B9" w:rsidRDefault="003D2DF3" w:rsidP="009A1218">
      <w:pPr>
        <w:pStyle w:val="Heading1"/>
        <w:spacing w:before="0" w:beforeAutospacing="0" w:after="0" w:afterAutospacing="0" w:line="360" w:lineRule="auto"/>
        <w:rPr>
          <w:rFonts w:ascii="Arial" w:hAnsi="Arial" w:cs="Arial"/>
          <w:b w:val="0"/>
          <w:sz w:val="22"/>
          <w:szCs w:val="22"/>
        </w:rPr>
      </w:pPr>
      <w:r>
        <w:rPr>
          <w:rFonts w:ascii="Arial" w:hAnsi="Arial"/>
          <w:b w:val="0"/>
          <w:sz w:val="22"/>
        </w:rPr>
        <w:t>Miraclon a également annoncé ses meilleurs partenaires de distribution dans chaque territoire régional :</w:t>
      </w:r>
    </w:p>
    <w:p w14:paraId="5C374417" w14:textId="3E640820" w:rsidR="007B07B1" w:rsidRPr="00BB49B9" w:rsidRDefault="007B07B1" w:rsidP="009A1218">
      <w:pPr>
        <w:pStyle w:val="ListParagraph"/>
        <w:numPr>
          <w:ilvl w:val="0"/>
          <w:numId w:val="7"/>
        </w:numPr>
        <w:spacing w:line="360" w:lineRule="auto"/>
        <w:rPr>
          <w:rStyle w:val="Hyperlink"/>
          <w:rFonts w:ascii="Arial" w:eastAsia="Times New Roman" w:hAnsi="Arial" w:cs="Arial"/>
          <w:bCs/>
          <w:color w:val="auto"/>
          <w:sz w:val="22"/>
          <w:szCs w:val="22"/>
          <w:u w:val="none"/>
        </w:rPr>
      </w:pPr>
      <w:r>
        <w:rPr>
          <w:rFonts w:ascii="Arial" w:hAnsi="Arial"/>
          <w:sz w:val="22"/>
        </w:rPr>
        <w:t xml:space="preserve">Gagnant de la région Asie-Pacifique : </w:t>
      </w:r>
      <w:hyperlink r:id="rId14" w:history="1">
        <w:r>
          <w:rPr>
            <w:rStyle w:val="Hyperlink"/>
            <w:rFonts w:ascii="Arial" w:hAnsi="Arial"/>
            <w:sz w:val="22"/>
          </w:rPr>
          <w:t>Kamitani, Japon</w:t>
        </w:r>
      </w:hyperlink>
    </w:p>
    <w:p w14:paraId="1E989735" w14:textId="1FCF75CB" w:rsidR="007B07B1" w:rsidRPr="00BB49B9" w:rsidRDefault="007B07B1" w:rsidP="009A1218">
      <w:pPr>
        <w:pStyle w:val="ListParagraph"/>
        <w:numPr>
          <w:ilvl w:val="0"/>
          <w:numId w:val="7"/>
        </w:numPr>
        <w:spacing w:line="360" w:lineRule="auto"/>
        <w:rPr>
          <w:rFonts w:ascii="Arial" w:eastAsia="Times New Roman" w:hAnsi="Arial" w:cs="Arial"/>
          <w:bCs/>
          <w:sz w:val="22"/>
          <w:szCs w:val="22"/>
        </w:rPr>
      </w:pPr>
      <w:r>
        <w:rPr>
          <w:rFonts w:ascii="Arial" w:hAnsi="Arial"/>
          <w:sz w:val="22"/>
        </w:rPr>
        <w:t xml:space="preserve">Deuxième de la région Asie-Pacifique : </w:t>
      </w:r>
      <w:hyperlink r:id="rId15" w:history="1">
        <w:r>
          <w:rPr>
            <w:rStyle w:val="Hyperlink"/>
            <w:rFonts w:ascii="Arial" w:hAnsi="Arial"/>
            <w:sz w:val="22"/>
          </w:rPr>
          <w:t>Ideal Marketing &amp; Manufacturing Corporation, Philippines</w:t>
        </w:r>
      </w:hyperlink>
    </w:p>
    <w:p w14:paraId="0CB2A696" w14:textId="25C1263F" w:rsidR="0058018B" w:rsidRPr="00BB49B9" w:rsidRDefault="0058018B" w:rsidP="009A1218">
      <w:pPr>
        <w:pStyle w:val="Heading1"/>
        <w:numPr>
          <w:ilvl w:val="0"/>
          <w:numId w:val="3"/>
        </w:numPr>
        <w:spacing w:before="0" w:beforeAutospacing="0" w:after="0" w:afterAutospacing="0" w:line="360" w:lineRule="auto"/>
        <w:rPr>
          <w:rFonts w:ascii="Arial" w:hAnsi="Arial" w:cs="Arial"/>
          <w:b w:val="0"/>
          <w:sz w:val="22"/>
          <w:szCs w:val="22"/>
        </w:rPr>
      </w:pPr>
      <w:r>
        <w:rPr>
          <w:rFonts w:ascii="Arial" w:hAnsi="Arial"/>
          <w:b w:val="0"/>
          <w:sz w:val="22"/>
        </w:rPr>
        <w:lastRenderedPageBreak/>
        <w:t xml:space="preserve">Gagnant de la région Europe, Afrique et Moyen-Orient : </w:t>
      </w:r>
      <w:hyperlink r:id="rId16" w:history="1">
        <w:r>
          <w:rPr>
            <w:rStyle w:val="Hyperlink"/>
            <w:rFonts w:ascii="Arial" w:hAnsi="Arial"/>
            <w:b w:val="0"/>
            <w:sz w:val="22"/>
          </w:rPr>
          <w:t>DigiPrint Technologies, Pakistan</w:t>
        </w:r>
      </w:hyperlink>
    </w:p>
    <w:p w14:paraId="0AB8E6CF" w14:textId="1CC3EA4E" w:rsidR="000A0294" w:rsidRPr="00BB49B9" w:rsidRDefault="000A0294" w:rsidP="009A1218">
      <w:pPr>
        <w:pStyle w:val="Heading1"/>
        <w:numPr>
          <w:ilvl w:val="0"/>
          <w:numId w:val="3"/>
        </w:numPr>
        <w:spacing w:before="0" w:beforeAutospacing="0" w:after="0" w:afterAutospacing="0" w:line="360" w:lineRule="auto"/>
        <w:rPr>
          <w:rFonts w:ascii="Arial" w:hAnsi="Arial" w:cs="Arial"/>
          <w:b w:val="0"/>
          <w:sz w:val="22"/>
          <w:szCs w:val="22"/>
        </w:rPr>
      </w:pPr>
      <w:r>
        <w:rPr>
          <w:rFonts w:ascii="Arial" w:hAnsi="Arial"/>
          <w:b w:val="0"/>
          <w:sz w:val="22"/>
        </w:rPr>
        <w:t xml:space="preserve">Deuxième de la région Europe, Afrique et Moyen-Orient : </w:t>
      </w:r>
      <w:hyperlink r:id="rId17" w:history="1">
        <w:r>
          <w:rPr>
            <w:rStyle w:val="Hyperlink"/>
            <w:rFonts w:ascii="Arial" w:hAnsi="Arial"/>
            <w:b w:val="0"/>
            <w:sz w:val="22"/>
          </w:rPr>
          <w:t>Amos CZ, a.s., République tchèque</w:t>
        </w:r>
      </w:hyperlink>
    </w:p>
    <w:p w14:paraId="2E183799" w14:textId="470BC98C" w:rsidR="0058018B" w:rsidRPr="00BB49B9" w:rsidRDefault="0058018B" w:rsidP="009A1218">
      <w:pPr>
        <w:pStyle w:val="Heading1"/>
        <w:numPr>
          <w:ilvl w:val="0"/>
          <w:numId w:val="3"/>
        </w:numPr>
        <w:spacing w:before="0" w:beforeAutospacing="0" w:after="0" w:afterAutospacing="0" w:line="360" w:lineRule="auto"/>
        <w:rPr>
          <w:rFonts w:ascii="Arial" w:hAnsi="Arial" w:cs="Arial"/>
          <w:b w:val="0"/>
          <w:sz w:val="22"/>
          <w:szCs w:val="22"/>
        </w:rPr>
      </w:pPr>
      <w:r>
        <w:rPr>
          <w:rFonts w:ascii="Arial" w:hAnsi="Arial"/>
          <w:b w:val="0"/>
          <w:sz w:val="22"/>
        </w:rPr>
        <w:t xml:space="preserve">Gagnant de la région Amérique latine : </w:t>
      </w:r>
      <w:hyperlink r:id="rId18" w:history="1">
        <w:r>
          <w:rPr>
            <w:rStyle w:val="Hyperlink"/>
            <w:rFonts w:ascii="Arial" w:hAnsi="Arial"/>
            <w:b w:val="0"/>
            <w:sz w:val="22"/>
          </w:rPr>
          <w:t>Imagex Color, Pérou</w:t>
        </w:r>
      </w:hyperlink>
    </w:p>
    <w:p w14:paraId="3CA9932C" w14:textId="557F9746" w:rsidR="008706ED" w:rsidRPr="00BB49B9" w:rsidRDefault="008706ED" w:rsidP="009A1218">
      <w:pPr>
        <w:spacing w:after="0" w:line="360" w:lineRule="auto"/>
        <w:rPr>
          <w:rFonts w:ascii="Arial" w:hAnsi="Arial" w:cs="Arial"/>
          <w:bCs/>
          <w:color w:val="000000"/>
          <w:shd w:val="clear" w:color="auto" w:fill="FFFFFF"/>
          <w:lang w:val="en-US"/>
        </w:rPr>
      </w:pPr>
    </w:p>
    <w:p w14:paraId="4A2FCAA5" w14:textId="75FFBA79" w:rsidR="00F63E86" w:rsidRPr="00BB49B9" w:rsidRDefault="00BB49B9" w:rsidP="00BB49B9">
      <w:pPr>
        <w:spacing w:after="0" w:line="360" w:lineRule="auto"/>
        <w:ind w:left="90" w:hanging="90"/>
        <w:rPr>
          <w:rFonts w:ascii="Arial" w:hAnsi="Arial" w:cs="Arial"/>
          <w:color w:val="000000"/>
          <w:shd w:val="clear" w:color="auto" w:fill="FFFFFF"/>
        </w:rPr>
      </w:pPr>
      <w:r>
        <w:rPr>
          <w:rFonts w:ascii="Arial" w:hAnsi="Arial"/>
          <w:color w:val="000000"/>
          <w:shd w:val="clear" w:color="auto" w:fill="FFFFFF"/>
        </w:rPr>
        <w:t>« L’approche stratégique commerciale, marketing et technique de ces entreprises illustre parfaitement les meilleures pratiques du secteur », ajoute M. Blewett. « Notre programme annuel Channel Partner Awards nous permet de reconnaître publiquement les efforts, les performances et les investissements consentis par nos partenaires pour mettre en place la transformation de la flexo grâce à la technologie FLEXCEL NX. Félicitations à tous les gagnants pour leur excellent travail. Nous sommes fiers de les compter parmi les membres de la grande équipe Miraclon. »</w:t>
      </w:r>
    </w:p>
    <w:p w14:paraId="46AAB721" w14:textId="1D06DE18" w:rsidR="00F63E86" w:rsidRPr="00BB49B9" w:rsidRDefault="00F63E86" w:rsidP="001C71A1">
      <w:pPr>
        <w:spacing w:after="0" w:line="360" w:lineRule="auto"/>
        <w:rPr>
          <w:rFonts w:ascii="Arial" w:hAnsi="Arial" w:cs="Arial"/>
          <w:color w:val="000000"/>
          <w:shd w:val="clear" w:color="auto" w:fill="FFFFFF"/>
          <w:lang w:val="en-US"/>
        </w:rPr>
      </w:pPr>
    </w:p>
    <w:p w14:paraId="2B830D52" w14:textId="445EB318" w:rsidR="00BB49B9" w:rsidRPr="000A0294" w:rsidRDefault="00BB49B9" w:rsidP="00BB49B9">
      <w:pPr>
        <w:spacing w:after="0" w:line="360" w:lineRule="auto"/>
        <w:jc w:val="center"/>
        <w:rPr>
          <w:rFonts w:ascii="Arial" w:hAnsi="Arial" w:cs="Arial"/>
          <w:color w:val="000000"/>
          <w:shd w:val="clear" w:color="auto" w:fill="FFFFFF"/>
        </w:rPr>
      </w:pPr>
      <w:r>
        <w:rPr>
          <w:rFonts w:ascii="Arial" w:hAnsi="Arial"/>
          <w:color w:val="000000"/>
          <w:shd w:val="clear" w:color="auto" w:fill="FFFFFF"/>
        </w:rPr>
        <w:t>FIN</w:t>
      </w:r>
    </w:p>
    <w:p w14:paraId="56018583" w14:textId="136BE529" w:rsidR="00C61EAC" w:rsidRPr="00BB49B9" w:rsidRDefault="00C61EAC" w:rsidP="00BB49B9">
      <w:pPr>
        <w:spacing w:after="0" w:line="240" w:lineRule="auto"/>
        <w:rPr>
          <w:rFonts w:ascii="Arial" w:hAnsi="Arial" w:cs="Arial"/>
          <w:color w:val="000000"/>
          <w:sz w:val="20"/>
          <w:szCs w:val="20"/>
          <w:highlight w:val="yellow"/>
          <w:shd w:val="clear" w:color="auto" w:fill="FFFFFF"/>
          <w:lang w:val="en-US"/>
        </w:rPr>
      </w:pPr>
    </w:p>
    <w:p w14:paraId="38EC71F7" w14:textId="77777777" w:rsidR="000A0294" w:rsidRPr="00BB49B9" w:rsidRDefault="000A0294" w:rsidP="00BB49B9">
      <w:pPr>
        <w:spacing w:after="0" w:line="240" w:lineRule="auto"/>
        <w:rPr>
          <w:rFonts w:ascii="Arial" w:hAnsi="Arial" w:cs="Arial"/>
          <w:b/>
          <w:bCs/>
          <w:sz w:val="20"/>
          <w:szCs w:val="20"/>
        </w:rPr>
      </w:pPr>
      <w:r>
        <w:rPr>
          <w:rFonts w:ascii="Arial" w:hAnsi="Arial"/>
          <w:b/>
          <w:sz w:val="20"/>
        </w:rPr>
        <w:t>À propos de Miraclon</w:t>
      </w:r>
    </w:p>
    <w:p w14:paraId="61DCEBB1" w14:textId="77777777" w:rsidR="000A0294" w:rsidRPr="00BB49B9" w:rsidRDefault="000A0294" w:rsidP="00BB49B9">
      <w:pPr>
        <w:spacing w:after="0" w:line="240" w:lineRule="auto"/>
        <w:rPr>
          <w:rFonts w:ascii="Arial" w:hAnsi="Arial" w:cs="Arial"/>
          <w:sz w:val="20"/>
          <w:szCs w:val="20"/>
        </w:rPr>
      </w:pPr>
      <w:r>
        <w:rPr>
          <w:rFonts w:ascii="Arial" w:hAnsi="Arial"/>
          <w:sz w:val="20"/>
        </w:rPr>
        <w:t xml:space="preserve">Miraclon est le siège de KODAK FLEXCEL Solutions, qui contribue depuis plus de dix ans à la transformation du procédé d’impression flexo. Ses produits technologiques, dont les systèmes FLEXCEL NX et FLEXCEL NX Ultra, leaders de l’industrie, ainsi que la Print Suite FLEXCEL NX et la solution PureFlexo™ Printing, optimisent l’efficacité sur presse et offrent une qualité supérieure et des résultats globaux exceptionnels. En se concentrant sur une science de l’image révolutionnaire, sur l’innovation et sur la collaboration avec des partenaires et des clients de l’industrie, Miraclon s’engage pour le futur de la flexo, et est en place pour mener la bataille. Découvrez plus d’informations sur </w:t>
      </w:r>
      <w:hyperlink r:id="rId19" w:history="1">
        <w:r>
          <w:rPr>
            <w:rStyle w:val="Hyperlink"/>
            <w:rFonts w:ascii="Arial" w:hAnsi="Arial"/>
            <w:sz w:val="20"/>
          </w:rPr>
          <w:t>www.miraclon.com</w:t>
        </w:r>
      </w:hyperlink>
      <w:r>
        <w:rPr>
          <w:rFonts w:ascii="Arial" w:hAnsi="Arial"/>
          <w:sz w:val="20"/>
        </w:rPr>
        <w:t xml:space="preserve">, et suivez-nous sur </w:t>
      </w:r>
      <w:hyperlink r:id="rId20" w:history="1">
        <w:r>
          <w:rPr>
            <w:rStyle w:val="Hyperlink"/>
            <w:rFonts w:ascii="Arial" w:hAnsi="Arial"/>
            <w:sz w:val="20"/>
          </w:rPr>
          <w:t>LinkedIn</w:t>
        </w:r>
      </w:hyperlink>
      <w:r>
        <w:rPr>
          <w:rFonts w:ascii="Arial" w:hAnsi="Arial"/>
          <w:sz w:val="20"/>
        </w:rPr>
        <w:t xml:space="preserve"> et </w:t>
      </w:r>
      <w:hyperlink r:id="rId21" w:history="1">
        <w:r>
          <w:rPr>
            <w:rStyle w:val="Hyperlink"/>
            <w:rFonts w:ascii="Arial" w:hAnsi="Arial"/>
            <w:sz w:val="20"/>
          </w:rPr>
          <w:t>YouTube</w:t>
        </w:r>
      </w:hyperlink>
      <w:r>
        <w:rPr>
          <w:rFonts w:ascii="Arial" w:hAnsi="Arial"/>
          <w:sz w:val="20"/>
        </w:rPr>
        <w:t>.</w:t>
      </w:r>
    </w:p>
    <w:p w14:paraId="7E3BC528" w14:textId="77777777" w:rsidR="00C61EAC" w:rsidRPr="00BB49B9" w:rsidRDefault="00C61EAC" w:rsidP="00BB49B9">
      <w:pPr>
        <w:spacing w:after="0" w:line="240" w:lineRule="auto"/>
        <w:rPr>
          <w:rFonts w:ascii="Arial" w:hAnsi="Arial" w:cs="Arial"/>
          <w:sz w:val="20"/>
          <w:szCs w:val="20"/>
          <w:highlight w:val="yellow"/>
          <w:lang w:val="en-US"/>
        </w:rPr>
      </w:pPr>
    </w:p>
    <w:sectPr w:rsidR="00C61EAC" w:rsidRPr="00BB49B9" w:rsidSect="00BB49B9">
      <w:footerReference w:type="default" r:id="rId22"/>
      <w:pgSz w:w="12240" w:h="15840" w:code="1"/>
      <w:pgMar w:top="1264" w:right="1620" w:bottom="107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12B75" w14:textId="77777777" w:rsidR="000E4239" w:rsidRDefault="000E4239" w:rsidP="00C61EAC">
      <w:pPr>
        <w:spacing w:after="0" w:line="240" w:lineRule="auto"/>
      </w:pPr>
      <w:r>
        <w:separator/>
      </w:r>
    </w:p>
  </w:endnote>
  <w:endnote w:type="continuationSeparator" w:id="0">
    <w:p w14:paraId="5C72CB80" w14:textId="77777777" w:rsidR="000E4239" w:rsidRDefault="000E4239" w:rsidP="00C61EAC">
      <w:pPr>
        <w:spacing w:after="0" w:line="240" w:lineRule="auto"/>
      </w:pPr>
      <w:r>
        <w:continuationSeparator/>
      </w:r>
    </w:p>
  </w:endnote>
  <w:endnote w:type="continuationNotice" w:id="1">
    <w:p w14:paraId="02716055" w14:textId="77777777" w:rsidR="000E4239" w:rsidRDefault="000E42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3111" w14:textId="52B7D7F4" w:rsidR="000A5EE0" w:rsidRDefault="00EB5C8F" w:rsidP="000A5EE0">
    <w:pPr>
      <w:pStyle w:val="Footer"/>
      <w:tabs>
        <w:tab w:val="clear" w:pos="4680"/>
        <w:tab w:val="clear" w:pos="9360"/>
        <w:tab w:val="center" w:pos="4536"/>
      </w:tabs>
    </w:pPr>
    <w:r>
      <w:rPr>
        <w:noProof/>
      </w:rPr>
      <w:drawing>
        <wp:anchor distT="0" distB="0" distL="114300" distR="114300" simplePos="0" relativeHeight="251658240" behindDoc="0" locked="0" layoutInCell="1" allowOverlap="1" wp14:anchorId="235AECD3" wp14:editId="6697EF5A">
          <wp:simplePos x="0" y="0"/>
          <wp:positionH relativeFrom="margin">
            <wp:posOffset>5422265</wp:posOffset>
          </wp:positionH>
          <wp:positionV relativeFrom="bottomMargin">
            <wp:posOffset>69850</wp:posOffset>
          </wp:positionV>
          <wp:extent cx="550800" cy="543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p w14:paraId="3AB1F138" w14:textId="3FB30AF3" w:rsidR="00C61EAC" w:rsidRDefault="000A5EE0" w:rsidP="000A5EE0">
    <w:pPr>
      <w:pStyle w:val="Footer"/>
      <w:tabs>
        <w:tab w:val="clear" w:pos="4680"/>
        <w:tab w:val="clear" w:pos="9360"/>
        <w:tab w:val="center" w:pos="453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AAD99" w14:textId="77777777" w:rsidR="000E4239" w:rsidRDefault="000E4239" w:rsidP="00C61EAC">
      <w:pPr>
        <w:spacing w:after="0" w:line="240" w:lineRule="auto"/>
      </w:pPr>
      <w:r>
        <w:separator/>
      </w:r>
    </w:p>
  </w:footnote>
  <w:footnote w:type="continuationSeparator" w:id="0">
    <w:p w14:paraId="3F4E4B70" w14:textId="77777777" w:rsidR="000E4239" w:rsidRDefault="000E4239" w:rsidP="00C61EAC">
      <w:pPr>
        <w:spacing w:after="0" w:line="240" w:lineRule="auto"/>
      </w:pPr>
      <w:r>
        <w:continuationSeparator/>
      </w:r>
    </w:p>
  </w:footnote>
  <w:footnote w:type="continuationNotice" w:id="1">
    <w:p w14:paraId="52AEBF5E" w14:textId="77777777" w:rsidR="000E4239" w:rsidRDefault="000E42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55983"/>
    <w:multiLevelType w:val="hybridMultilevel"/>
    <w:tmpl w:val="0D944DA6"/>
    <w:lvl w:ilvl="0" w:tplc="64C200B8">
      <w:numFmt w:val="bullet"/>
      <w:lvlText w:val="-"/>
      <w:lvlJc w:val="left"/>
      <w:pPr>
        <w:ind w:left="1080" w:hanging="360"/>
      </w:pPr>
      <w:rPr>
        <w:rFonts w:ascii="Calibri" w:eastAsia="Calibri" w:hAnsi="Calibri" w:cs="Calibri"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1" w15:restartNumberingAfterBreak="0">
    <w:nsid w:val="1AF42981"/>
    <w:multiLevelType w:val="hybridMultilevel"/>
    <w:tmpl w:val="CB9A47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31B17F1A"/>
    <w:multiLevelType w:val="hybridMultilevel"/>
    <w:tmpl w:val="9D1819A4"/>
    <w:lvl w:ilvl="0" w:tplc="1D0827AE">
      <w:start w:val="1"/>
      <w:numFmt w:val="bullet"/>
      <w:lvlText w:val="•"/>
      <w:lvlJc w:val="left"/>
      <w:pPr>
        <w:tabs>
          <w:tab w:val="num" w:pos="720"/>
        </w:tabs>
        <w:ind w:left="720" w:hanging="360"/>
      </w:pPr>
      <w:rPr>
        <w:rFonts w:ascii="Arial" w:hAnsi="Arial" w:hint="default"/>
      </w:rPr>
    </w:lvl>
    <w:lvl w:ilvl="1" w:tplc="B66CE620">
      <w:numFmt w:val="bullet"/>
      <w:lvlText w:val="•"/>
      <w:lvlJc w:val="left"/>
      <w:pPr>
        <w:tabs>
          <w:tab w:val="num" w:pos="1440"/>
        </w:tabs>
        <w:ind w:left="1440" w:hanging="360"/>
      </w:pPr>
      <w:rPr>
        <w:rFonts w:ascii="Arial" w:hAnsi="Arial" w:hint="default"/>
      </w:rPr>
    </w:lvl>
    <w:lvl w:ilvl="2" w:tplc="FA98423E" w:tentative="1">
      <w:start w:val="1"/>
      <w:numFmt w:val="bullet"/>
      <w:lvlText w:val="•"/>
      <w:lvlJc w:val="left"/>
      <w:pPr>
        <w:tabs>
          <w:tab w:val="num" w:pos="2160"/>
        </w:tabs>
        <w:ind w:left="2160" w:hanging="360"/>
      </w:pPr>
      <w:rPr>
        <w:rFonts w:ascii="Arial" w:hAnsi="Arial" w:hint="default"/>
      </w:rPr>
    </w:lvl>
    <w:lvl w:ilvl="3" w:tplc="8ED27F48" w:tentative="1">
      <w:start w:val="1"/>
      <w:numFmt w:val="bullet"/>
      <w:lvlText w:val="•"/>
      <w:lvlJc w:val="left"/>
      <w:pPr>
        <w:tabs>
          <w:tab w:val="num" w:pos="2880"/>
        </w:tabs>
        <w:ind w:left="2880" w:hanging="360"/>
      </w:pPr>
      <w:rPr>
        <w:rFonts w:ascii="Arial" w:hAnsi="Arial" w:hint="default"/>
      </w:rPr>
    </w:lvl>
    <w:lvl w:ilvl="4" w:tplc="76E2563C" w:tentative="1">
      <w:start w:val="1"/>
      <w:numFmt w:val="bullet"/>
      <w:lvlText w:val="•"/>
      <w:lvlJc w:val="left"/>
      <w:pPr>
        <w:tabs>
          <w:tab w:val="num" w:pos="3600"/>
        </w:tabs>
        <w:ind w:left="3600" w:hanging="360"/>
      </w:pPr>
      <w:rPr>
        <w:rFonts w:ascii="Arial" w:hAnsi="Arial" w:hint="default"/>
      </w:rPr>
    </w:lvl>
    <w:lvl w:ilvl="5" w:tplc="9CC23810" w:tentative="1">
      <w:start w:val="1"/>
      <w:numFmt w:val="bullet"/>
      <w:lvlText w:val="•"/>
      <w:lvlJc w:val="left"/>
      <w:pPr>
        <w:tabs>
          <w:tab w:val="num" w:pos="4320"/>
        </w:tabs>
        <w:ind w:left="4320" w:hanging="360"/>
      </w:pPr>
      <w:rPr>
        <w:rFonts w:ascii="Arial" w:hAnsi="Arial" w:hint="default"/>
      </w:rPr>
    </w:lvl>
    <w:lvl w:ilvl="6" w:tplc="09BCD560" w:tentative="1">
      <w:start w:val="1"/>
      <w:numFmt w:val="bullet"/>
      <w:lvlText w:val="•"/>
      <w:lvlJc w:val="left"/>
      <w:pPr>
        <w:tabs>
          <w:tab w:val="num" w:pos="5040"/>
        </w:tabs>
        <w:ind w:left="5040" w:hanging="360"/>
      </w:pPr>
      <w:rPr>
        <w:rFonts w:ascii="Arial" w:hAnsi="Arial" w:hint="default"/>
      </w:rPr>
    </w:lvl>
    <w:lvl w:ilvl="7" w:tplc="7688AB78" w:tentative="1">
      <w:start w:val="1"/>
      <w:numFmt w:val="bullet"/>
      <w:lvlText w:val="•"/>
      <w:lvlJc w:val="left"/>
      <w:pPr>
        <w:tabs>
          <w:tab w:val="num" w:pos="5760"/>
        </w:tabs>
        <w:ind w:left="5760" w:hanging="360"/>
      </w:pPr>
      <w:rPr>
        <w:rFonts w:ascii="Arial" w:hAnsi="Arial" w:hint="default"/>
      </w:rPr>
    </w:lvl>
    <w:lvl w:ilvl="8" w:tplc="B8B0B6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C603CBB"/>
    <w:multiLevelType w:val="hybridMultilevel"/>
    <w:tmpl w:val="0E26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B6870"/>
    <w:multiLevelType w:val="hybridMultilevel"/>
    <w:tmpl w:val="A6DE18F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57E944A1"/>
    <w:multiLevelType w:val="hybridMultilevel"/>
    <w:tmpl w:val="0E425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F56263"/>
    <w:multiLevelType w:val="hybridMultilevel"/>
    <w:tmpl w:val="91366DFC"/>
    <w:lvl w:ilvl="0" w:tplc="CC50A3FC">
      <w:start w:val="1"/>
      <w:numFmt w:val="bullet"/>
      <w:lvlText w:val="•"/>
      <w:lvlJc w:val="left"/>
      <w:pPr>
        <w:tabs>
          <w:tab w:val="num" w:pos="720"/>
        </w:tabs>
        <w:ind w:left="720" w:hanging="360"/>
      </w:pPr>
      <w:rPr>
        <w:rFonts w:ascii="Arial" w:hAnsi="Arial" w:hint="default"/>
      </w:rPr>
    </w:lvl>
    <w:lvl w:ilvl="1" w:tplc="9AC4D1AC" w:tentative="1">
      <w:start w:val="1"/>
      <w:numFmt w:val="bullet"/>
      <w:lvlText w:val="•"/>
      <w:lvlJc w:val="left"/>
      <w:pPr>
        <w:tabs>
          <w:tab w:val="num" w:pos="1440"/>
        </w:tabs>
        <w:ind w:left="1440" w:hanging="360"/>
      </w:pPr>
      <w:rPr>
        <w:rFonts w:ascii="Arial" w:hAnsi="Arial" w:hint="default"/>
      </w:rPr>
    </w:lvl>
    <w:lvl w:ilvl="2" w:tplc="6F7E8F66" w:tentative="1">
      <w:start w:val="1"/>
      <w:numFmt w:val="bullet"/>
      <w:lvlText w:val="•"/>
      <w:lvlJc w:val="left"/>
      <w:pPr>
        <w:tabs>
          <w:tab w:val="num" w:pos="2160"/>
        </w:tabs>
        <w:ind w:left="2160" w:hanging="360"/>
      </w:pPr>
      <w:rPr>
        <w:rFonts w:ascii="Arial" w:hAnsi="Arial" w:hint="default"/>
      </w:rPr>
    </w:lvl>
    <w:lvl w:ilvl="3" w:tplc="BD7255A4" w:tentative="1">
      <w:start w:val="1"/>
      <w:numFmt w:val="bullet"/>
      <w:lvlText w:val="•"/>
      <w:lvlJc w:val="left"/>
      <w:pPr>
        <w:tabs>
          <w:tab w:val="num" w:pos="2880"/>
        </w:tabs>
        <w:ind w:left="2880" w:hanging="360"/>
      </w:pPr>
      <w:rPr>
        <w:rFonts w:ascii="Arial" w:hAnsi="Arial" w:hint="default"/>
      </w:rPr>
    </w:lvl>
    <w:lvl w:ilvl="4" w:tplc="D1E26390" w:tentative="1">
      <w:start w:val="1"/>
      <w:numFmt w:val="bullet"/>
      <w:lvlText w:val="•"/>
      <w:lvlJc w:val="left"/>
      <w:pPr>
        <w:tabs>
          <w:tab w:val="num" w:pos="3600"/>
        </w:tabs>
        <w:ind w:left="3600" w:hanging="360"/>
      </w:pPr>
      <w:rPr>
        <w:rFonts w:ascii="Arial" w:hAnsi="Arial" w:hint="default"/>
      </w:rPr>
    </w:lvl>
    <w:lvl w:ilvl="5" w:tplc="EFE0F396" w:tentative="1">
      <w:start w:val="1"/>
      <w:numFmt w:val="bullet"/>
      <w:lvlText w:val="•"/>
      <w:lvlJc w:val="left"/>
      <w:pPr>
        <w:tabs>
          <w:tab w:val="num" w:pos="4320"/>
        </w:tabs>
        <w:ind w:left="4320" w:hanging="360"/>
      </w:pPr>
      <w:rPr>
        <w:rFonts w:ascii="Arial" w:hAnsi="Arial" w:hint="default"/>
      </w:rPr>
    </w:lvl>
    <w:lvl w:ilvl="6" w:tplc="4D10C3F2" w:tentative="1">
      <w:start w:val="1"/>
      <w:numFmt w:val="bullet"/>
      <w:lvlText w:val="•"/>
      <w:lvlJc w:val="left"/>
      <w:pPr>
        <w:tabs>
          <w:tab w:val="num" w:pos="5040"/>
        </w:tabs>
        <w:ind w:left="5040" w:hanging="360"/>
      </w:pPr>
      <w:rPr>
        <w:rFonts w:ascii="Arial" w:hAnsi="Arial" w:hint="default"/>
      </w:rPr>
    </w:lvl>
    <w:lvl w:ilvl="7" w:tplc="D0D8841C" w:tentative="1">
      <w:start w:val="1"/>
      <w:numFmt w:val="bullet"/>
      <w:lvlText w:val="•"/>
      <w:lvlJc w:val="left"/>
      <w:pPr>
        <w:tabs>
          <w:tab w:val="num" w:pos="5760"/>
        </w:tabs>
        <w:ind w:left="5760" w:hanging="360"/>
      </w:pPr>
      <w:rPr>
        <w:rFonts w:ascii="Arial" w:hAnsi="Arial" w:hint="default"/>
      </w:rPr>
    </w:lvl>
    <w:lvl w:ilvl="8" w:tplc="C416F5D2" w:tentative="1">
      <w:start w:val="1"/>
      <w:numFmt w:val="bullet"/>
      <w:lvlText w:val="•"/>
      <w:lvlJc w:val="left"/>
      <w:pPr>
        <w:tabs>
          <w:tab w:val="num" w:pos="6480"/>
        </w:tabs>
        <w:ind w:left="6480" w:hanging="360"/>
      </w:pPr>
      <w:rPr>
        <w:rFonts w:ascii="Arial" w:hAnsi="Arial" w:hint="default"/>
      </w:rPr>
    </w:lvl>
  </w:abstractNum>
  <w:num w:numId="1" w16cid:durableId="186070398">
    <w:abstractNumId w:val="2"/>
  </w:num>
  <w:num w:numId="2" w16cid:durableId="1358581385">
    <w:abstractNumId w:val="6"/>
  </w:num>
  <w:num w:numId="3" w16cid:durableId="1992295762">
    <w:abstractNumId w:val="5"/>
  </w:num>
  <w:num w:numId="4" w16cid:durableId="1447041485">
    <w:abstractNumId w:val="1"/>
  </w:num>
  <w:num w:numId="5" w16cid:durableId="1488397530">
    <w:abstractNumId w:val="4"/>
  </w:num>
  <w:num w:numId="6" w16cid:durableId="357393852">
    <w:abstractNumId w:val="0"/>
  </w:num>
  <w:num w:numId="7" w16cid:durableId="131562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yMzK3MDcyMTY2NTJW0lEKTi0uzszPAykwrAUAaJQfySwAAAA="/>
  </w:docVars>
  <w:rsids>
    <w:rsidRoot w:val="004F4A6F"/>
    <w:rsid w:val="00004561"/>
    <w:rsid w:val="00010C21"/>
    <w:rsid w:val="00015299"/>
    <w:rsid w:val="00051A6A"/>
    <w:rsid w:val="00053FF9"/>
    <w:rsid w:val="0005704C"/>
    <w:rsid w:val="000574EC"/>
    <w:rsid w:val="00062C21"/>
    <w:rsid w:val="0006445D"/>
    <w:rsid w:val="000723FE"/>
    <w:rsid w:val="000734D3"/>
    <w:rsid w:val="000816E7"/>
    <w:rsid w:val="00091F4C"/>
    <w:rsid w:val="00097386"/>
    <w:rsid w:val="000A0294"/>
    <w:rsid w:val="000A1AB5"/>
    <w:rsid w:val="000A5EE0"/>
    <w:rsid w:val="000C5A96"/>
    <w:rsid w:val="000D4A60"/>
    <w:rsid w:val="000D4DCD"/>
    <w:rsid w:val="000D7F02"/>
    <w:rsid w:val="000E4239"/>
    <w:rsid w:val="000E6D7A"/>
    <w:rsid w:val="000F1F47"/>
    <w:rsid w:val="000F5469"/>
    <w:rsid w:val="000F767A"/>
    <w:rsid w:val="00103D72"/>
    <w:rsid w:val="001053C0"/>
    <w:rsid w:val="00107430"/>
    <w:rsid w:val="00107436"/>
    <w:rsid w:val="001126D9"/>
    <w:rsid w:val="00115950"/>
    <w:rsid w:val="00124104"/>
    <w:rsid w:val="00126605"/>
    <w:rsid w:val="001409CB"/>
    <w:rsid w:val="001424AE"/>
    <w:rsid w:val="001452F7"/>
    <w:rsid w:val="00150996"/>
    <w:rsid w:val="00153CD1"/>
    <w:rsid w:val="00155C93"/>
    <w:rsid w:val="0016647F"/>
    <w:rsid w:val="00184D9D"/>
    <w:rsid w:val="001B0115"/>
    <w:rsid w:val="001C71A1"/>
    <w:rsid w:val="001D0F73"/>
    <w:rsid w:val="001E0BF3"/>
    <w:rsid w:val="001E3AEF"/>
    <w:rsid w:val="001F0EA6"/>
    <w:rsid w:val="001F775D"/>
    <w:rsid w:val="00204AAF"/>
    <w:rsid w:val="00206F1D"/>
    <w:rsid w:val="002150F6"/>
    <w:rsid w:val="00227FBC"/>
    <w:rsid w:val="00232DA1"/>
    <w:rsid w:val="00246166"/>
    <w:rsid w:val="00263257"/>
    <w:rsid w:val="00271952"/>
    <w:rsid w:val="002768EE"/>
    <w:rsid w:val="0028023B"/>
    <w:rsid w:val="00283344"/>
    <w:rsid w:val="002A40F2"/>
    <w:rsid w:val="002A6919"/>
    <w:rsid w:val="002A7973"/>
    <w:rsid w:val="002B2A69"/>
    <w:rsid w:val="002B3FD5"/>
    <w:rsid w:val="002B554B"/>
    <w:rsid w:val="002C1A66"/>
    <w:rsid w:val="002C7015"/>
    <w:rsid w:val="002D333D"/>
    <w:rsid w:val="002D640E"/>
    <w:rsid w:val="002E35B7"/>
    <w:rsid w:val="002E3749"/>
    <w:rsid w:val="002F084F"/>
    <w:rsid w:val="002F262B"/>
    <w:rsid w:val="002F772E"/>
    <w:rsid w:val="0030170A"/>
    <w:rsid w:val="0031339B"/>
    <w:rsid w:val="00322E0F"/>
    <w:rsid w:val="003258D5"/>
    <w:rsid w:val="00325A80"/>
    <w:rsid w:val="003272CC"/>
    <w:rsid w:val="00335FA5"/>
    <w:rsid w:val="003407EC"/>
    <w:rsid w:val="003452E8"/>
    <w:rsid w:val="00347BF3"/>
    <w:rsid w:val="00356656"/>
    <w:rsid w:val="00361BD8"/>
    <w:rsid w:val="00363FC7"/>
    <w:rsid w:val="00367655"/>
    <w:rsid w:val="00367A66"/>
    <w:rsid w:val="00372E1A"/>
    <w:rsid w:val="00374620"/>
    <w:rsid w:val="00375BEB"/>
    <w:rsid w:val="003810E8"/>
    <w:rsid w:val="00381A82"/>
    <w:rsid w:val="00383236"/>
    <w:rsid w:val="00391E20"/>
    <w:rsid w:val="0039474F"/>
    <w:rsid w:val="003A0A0F"/>
    <w:rsid w:val="003B05DB"/>
    <w:rsid w:val="003B2B7A"/>
    <w:rsid w:val="003B31CD"/>
    <w:rsid w:val="003B5EDA"/>
    <w:rsid w:val="003B6807"/>
    <w:rsid w:val="003C5C2A"/>
    <w:rsid w:val="003D2DF3"/>
    <w:rsid w:val="003D3D8C"/>
    <w:rsid w:val="003E09B6"/>
    <w:rsid w:val="003E4AD1"/>
    <w:rsid w:val="003E5D3B"/>
    <w:rsid w:val="003F65D0"/>
    <w:rsid w:val="003F66E7"/>
    <w:rsid w:val="003F7D90"/>
    <w:rsid w:val="00407FA4"/>
    <w:rsid w:val="00413DE4"/>
    <w:rsid w:val="00432770"/>
    <w:rsid w:val="00433673"/>
    <w:rsid w:val="00446D3C"/>
    <w:rsid w:val="004471AC"/>
    <w:rsid w:val="00454C13"/>
    <w:rsid w:val="00457BB7"/>
    <w:rsid w:val="00460D55"/>
    <w:rsid w:val="00473FC3"/>
    <w:rsid w:val="00475A85"/>
    <w:rsid w:val="00495332"/>
    <w:rsid w:val="004A0459"/>
    <w:rsid w:val="004A2523"/>
    <w:rsid w:val="004A5869"/>
    <w:rsid w:val="004B5357"/>
    <w:rsid w:val="004C2C6F"/>
    <w:rsid w:val="004D2E19"/>
    <w:rsid w:val="004D3D9E"/>
    <w:rsid w:val="004D3EB0"/>
    <w:rsid w:val="004D432B"/>
    <w:rsid w:val="004F4A6F"/>
    <w:rsid w:val="004F773A"/>
    <w:rsid w:val="005008BF"/>
    <w:rsid w:val="005033EA"/>
    <w:rsid w:val="005035A1"/>
    <w:rsid w:val="00511C82"/>
    <w:rsid w:val="00511CB4"/>
    <w:rsid w:val="00517B66"/>
    <w:rsid w:val="005243E5"/>
    <w:rsid w:val="00524AAF"/>
    <w:rsid w:val="00537DF2"/>
    <w:rsid w:val="00543CF6"/>
    <w:rsid w:val="00547124"/>
    <w:rsid w:val="00555124"/>
    <w:rsid w:val="0056346B"/>
    <w:rsid w:val="0056760F"/>
    <w:rsid w:val="00567F13"/>
    <w:rsid w:val="0058018B"/>
    <w:rsid w:val="0059076B"/>
    <w:rsid w:val="005931BE"/>
    <w:rsid w:val="00594319"/>
    <w:rsid w:val="005A263C"/>
    <w:rsid w:val="005B6B71"/>
    <w:rsid w:val="005D5537"/>
    <w:rsid w:val="005D58AF"/>
    <w:rsid w:val="005D733D"/>
    <w:rsid w:val="005E08E1"/>
    <w:rsid w:val="005E4254"/>
    <w:rsid w:val="0060485D"/>
    <w:rsid w:val="0060625A"/>
    <w:rsid w:val="00612DE3"/>
    <w:rsid w:val="00615669"/>
    <w:rsid w:val="006627BB"/>
    <w:rsid w:val="00664418"/>
    <w:rsid w:val="00675E67"/>
    <w:rsid w:val="006829F4"/>
    <w:rsid w:val="00682B38"/>
    <w:rsid w:val="00686F74"/>
    <w:rsid w:val="00687283"/>
    <w:rsid w:val="006872FE"/>
    <w:rsid w:val="006947B4"/>
    <w:rsid w:val="006C12F0"/>
    <w:rsid w:val="006D1174"/>
    <w:rsid w:val="006D3556"/>
    <w:rsid w:val="006D53F1"/>
    <w:rsid w:val="006D7FC8"/>
    <w:rsid w:val="006E1DCF"/>
    <w:rsid w:val="006F139C"/>
    <w:rsid w:val="006F1C4D"/>
    <w:rsid w:val="006F6FB2"/>
    <w:rsid w:val="0072219C"/>
    <w:rsid w:val="00722F0F"/>
    <w:rsid w:val="007324FF"/>
    <w:rsid w:val="00734CA4"/>
    <w:rsid w:val="00765B17"/>
    <w:rsid w:val="00781598"/>
    <w:rsid w:val="00783948"/>
    <w:rsid w:val="00796A51"/>
    <w:rsid w:val="007A47DE"/>
    <w:rsid w:val="007A552A"/>
    <w:rsid w:val="007B07B1"/>
    <w:rsid w:val="007B47D0"/>
    <w:rsid w:val="007B62F5"/>
    <w:rsid w:val="007C3FBE"/>
    <w:rsid w:val="007E0F5D"/>
    <w:rsid w:val="007F4DCD"/>
    <w:rsid w:val="00802932"/>
    <w:rsid w:val="00802FE2"/>
    <w:rsid w:val="00803055"/>
    <w:rsid w:val="00804DFE"/>
    <w:rsid w:val="00814557"/>
    <w:rsid w:val="00817EBF"/>
    <w:rsid w:val="00823E89"/>
    <w:rsid w:val="0083432D"/>
    <w:rsid w:val="00853ABA"/>
    <w:rsid w:val="008706ED"/>
    <w:rsid w:val="008728B4"/>
    <w:rsid w:val="00875B2B"/>
    <w:rsid w:val="008816E3"/>
    <w:rsid w:val="00882964"/>
    <w:rsid w:val="008862FD"/>
    <w:rsid w:val="0089111D"/>
    <w:rsid w:val="008A5030"/>
    <w:rsid w:val="008A5A5D"/>
    <w:rsid w:val="008C228C"/>
    <w:rsid w:val="008C445A"/>
    <w:rsid w:val="008C539F"/>
    <w:rsid w:val="008F1965"/>
    <w:rsid w:val="008F3CA8"/>
    <w:rsid w:val="00902FFF"/>
    <w:rsid w:val="009051BE"/>
    <w:rsid w:val="00906969"/>
    <w:rsid w:val="00926EA9"/>
    <w:rsid w:val="00941EBA"/>
    <w:rsid w:val="009446D8"/>
    <w:rsid w:val="00972CA7"/>
    <w:rsid w:val="00982DFE"/>
    <w:rsid w:val="0098348D"/>
    <w:rsid w:val="00985AB7"/>
    <w:rsid w:val="00987B96"/>
    <w:rsid w:val="00992F64"/>
    <w:rsid w:val="00993B04"/>
    <w:rsid w:val="009A1218"/>
    <w:rsid w:val="009A1618"/>
    <w:rsid w:val="009B7C46"/>
    <w:rsid w:val="009C0430"/>
    <w:rsid w:val="009C045E"/>
    <w:rsid w:val="009D02DF"/>
    <w:rsid w:val="009D7F4F"/>
    <w:rsid w:val="009F0314"/>
    <w:rsid w:val="00A013F2"/>
    <w:rsid w:val="00A02ED9"/>
    <w:rsid w:val="00A27A6B"/>
    <w:rsid w:val="00A3564E"/>
    <w:rsid w:val="00A36C06"/>
    <w:rsid w:val="00A411C1"/>
    <w:rsid w:val="00A4749B"/>
    <w:rsid w:val="00A56AFE"/>
    <w:rsid w:val="00A66E08"/>
    <w:rsid w:val="00A678B2"/>
    <w:rsid w:val="00A75320"/>
    <w:rsid w:val="00A81A9D"/>
    <w:rsid w:val="00A8605F"/>
    <w:rsid w:val="00A923D1"/>
    <w:rsid w:val="00AA22CF"/>
    <w:rsid w:val="00AA28AD"/>
    <w:rsid w:val="00AB4752"/>
    <w:rsid w:val="00AB4AAB"/>
    <w:rsid w:val="00AD46C0"/>
    <w:rsid w:val="00AE3CE7"/>
    <w:rsid w:val="00AE57E6"/>
    <w:rsid w:val="00B10342"/>
    <w:rsid w:val="00B164F1"/>
    <w:rsid w:val="00B229D3"/>
    <w:rsid w:val="00B42F62"/>
    <w:rsid w:val="00B5165B"/>
    <w:rsid w:val="00B5213F"/>
    <w:rsid w:val="00B608CB"/>
    <w:rsid w:val="00B6568E"/>
    <w:rsid w:val="00B73CE9"/>
    <w:rsid w:val="00B7459A"/>
    <w:rsid w:val="00B7793E"/>
    <w:rsid w:val="00B82DE0"/>
    <w:rsid w:val="00B852D7"/>
    <w:rsid w:val="00B94CDD"/>
    <w:rsid w:val="00BA3B1A"/>
    <w:rsid w:val="00BA7150"/>
    <w:rsid w:val="00BB49B9"/>
    <w:rsid w:val="00BB64E4"/>
    <w:rsid w:val="00BD7535"/>
    <w:rsid w:val="00BE3DD7"/>
    <w:rsid w:val="00C050BB"/>
    <w:rsid w:val="00C07AC0"/>
    <w:rsid w:val="00C07B7B"/>
    <w:rsid w:val="00C07E9E"/>
    <w:rsid w:val="00C11144"/>
    <w:rsid w:val="00C33F4F"/>
    <w:rsid w:val="00C3479C"/>
    <w:rsid w:val="00C37C57"/>
    <w:rsid w:val="00C4683B"/>
    <w:rsid w:val="00C5693D"/>
    <w:rsid w:val="00C61EAC"/>
    <w:rsid w:val="00C87352"/>
    <w:rsid w:val="00C9172B"/>
    <w:rsid w:val="00CB0E6D"/>
    <w:rsid w:val="00CB4D92"/>
    <w:rsid w:val="00CB784A"/>
    <w:rsid w:val="00CC4842"/>
    <w:rsid w:val="00CC55C1"/>
    <w:rsid w:val="00CD0FD6"/>
    <w:rsid w:val="00CD6866"/>
    <w:rsid w:val="00CF0716"/>
    <w:rsid w:val="00CF5F79"/>
    <w:rsid w:val="00D164FC"/>
    <w:rsid w:val="00D16DBA"/>
    <w:rsid w:val="00D348F0"/>
    <w:rsid w:val="00D470E4"/>
    <w:rsid w:val="00D512FF"/>
    <w:rsid w:val="00D70060"/>
    <w:rsid w:val="00D70809"/>
    <w:rsid w:val="00D73990"/>
    <w:rsid w:val="00D75063"/>
    <w:rsid w:val="00D778B7"/>
    <w:rsid w:val="00D90C87"/>
    <w:rsid w:val="00D91DC5"/>
    <w:rsid w:val="00D957FB"/>
    <w:rsid w:val="00DA12F1"/>
    <w:rsid w:val="00DA6B39"/>
    <w:rsid w:val="00DB1964"/>
    <w:rsid w:val="00DB33AC"/>
    <w:rsid w:val="00DD17DD"/>
    <w:rsid w:val="00DD7782"/>
    <w:rsid w:val="00DE347C"/>
    <w:rsid w:val="00DF272F"/>
    <w:rsid w:val="00E063E5"/>
    <w:rsid w:val="00E07546"/>
    <w:rsid w:val="00E1373A"/>
    <w:rsid w:val="00E244F7"/>
    <w:rsid w:val="00E259A9"/>
    <w:rsid w:val="00E278D4"/>
    <w:rsid w:val="00E40F32"/>
    <w:rsid w:val="00E4249B"/>
    <w:rsid w:val="00E6002A"/>
    <w:rsid w:val="00E615F4"/>
    <w:rsid w:val="00E617CA"/>
    <w:rsid w:val="00E66D0F"/>
    <w:rsid w:val="00E67616"/>
    <w:rsid w:val="00E71504"/>
    <w:rsid w:val="00E73F6D"/>
    <w:rsid w:val="00E85729"/>
    <w:rsid w:val="00E91B63"/>
    <w:rsid w:val="00E93CB1"/>
    <w:rsid w:val="00EA2CF2"/>
    <w:rsid w:val="00EA349D"/>
    <w:rsid w:val="00EA72D4"/>
    <w:rsid w:val="00EB4D33"/>
    <w:rsid w:val="00EB5C8F"/>
    <w:rsid w:val="00EB5EA0"/>
    <w:rsid w:val="00EC215D"/>
    <w:rsid w:val="00EC35B2"/>
    <w:rsid w:val="00ED2DBA"/>
    <w:rsid w:val="00EF08C3"/>
    <w:rsid w:val="00EF1F92"/>
    <w:rsid w:val="00F050EB"/>
    <w:rsid w:val="00F14C9C"/>
    <w:rsid w:val="00F2029A"/>
    <w:rsid w:val="00F3119E"/>
    <w:rsid w:val="00F332B1"/>
    <w:rsid w:val="00F336B5"/>
    <w:rsid w:val="00F336C4"/>
    <w:rsid w:val="00F35CAB"/>
    <w:rsid w:val="00F375CD"/>
    <w:rsid w:val="00F506D9"/>
    <w:rsid w:val="00F60CB8"/>
    <w:rsid w:val="00F63056"/>
    <w:rsid w:val="00F63E86"/>
    <w:rsid w:val="00F650DC"/>
    <w:rsid w:val="00F65570"/>
    <w:rsid w:val="00F90750"/>
    <w:rsid w:val="00F909E4"/>
    <w:rsid w:val="00FA1B78"/>
    <w:rsid w:val="00FB3599"/>
    <w:rsid w:val="00FC551D"/>
    <w:rsid w:val="00FD607B"/>
    <w:rsid w:val="00FE5329"/>
    <w:rsid w:val="00FE77CB"/>
    <w:rsid w:val="00FF4372"/>
    <w:rsid w:val="00FF7204"/>
    <w:rsid w:val="00FF7BB0"/>
    <w:rsid w:val="029C70F1"/>
    <w:rsid w:val="5ACAF07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83FC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3D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D3D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0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204AAF"/>
    <w:rPr>
      <w:rFonts w:ascii="Courier New" w:eastAsia="Times New Roman" w:hAnsi="Courier New" w:cs="Courier New"/>
      <w:sz w:val="20"/>
      <w:szCs w:val="20"/>
      <w:lang w:eastAsia="fr-FR"/>
    </w:rPr>
  </w:style>
  <w:style w:type="character" w:styleId="CommentReference">
    <w:name w:val="annotation reference"/>
    <w:basedOn w:val="DefaultParagraphFont"/>
    <w:uiPriority w:val="99"/>
    <w:semiHidden/>
    <w:unhideWhenUsed/>
    <w:rsid w:val="00457BB7"/>
    <w:rPr>
      <w:sz w:val="16"/>
      <w:szCs w:val="16"/>
    </w:rPr>
  </w:style>
  <w:style w:type="paragraph" w:styleId="CommentText">
    <w:name w:val="annotation text"/>
    <w:basedOn w:val="Normal"/>
    <w:link w:val="CommentTextChar"/>
    <w:uiPriority w:val="99"/>
    <w:unhideWhenUsed/>
    <w:rsid w:val="00457BB7"/>
    <w:pPr>
      <w:spacing w:line="240" w:lineRule="auto"/>
    </w:pPr>
    <w:rPr>
      <w:sz w:val="20"/>
      <w:szCs w:val="20"/>
    </w:rPr>
  </w:style>
  <w:style w:type="character" w:customStyle="1" w:styleId="CommentTextChar">
    <w:name w:val="Comment Text Char"/>
    <w:basedOn w:val="DefaultParagraphFont"/>
    <w:link w:val="CommentText"/>
    <w:uiPriority w:val="99"/>
    <w:rsid w:val="00457BB7"/>
    <w:rPr>
      <w:sz w:val="20"/>
      <w:szCs w:val="20"/>
    </w:rPr>
  </w:style>
  <w:style w:type="paragraph" w:styleId="CommentSubject">
    <w:name w:val="annotation subject"/>
    <w:basedOn w:val="CommentText"/>
    <w:next w:val="CommentText"/>
    <w:link w:val="CommentSubjectChar"/>
    <w:uiPriority w:val="99"/>
    <w:semiHidden/>
    <w:unhideWhenUsed/>
    <w:rsid w:val="00457BB7"/>
    <w:rPr>
      <w:b/>
      <w:bCs/>
    </w:rPr>
  </w:style>
  <w:style w:type="character" w:customStyle="1" w:styleId="CommentSubjectChar">
    <w:name w:val="Comment Subject Char"/>
    <w:basedOn w:val="CommentTextChar"/>
    <w:link w:val="CommentSubject"/>
    <w:uiPriority w:val="99"/>
    <w:semiHidden/>
    <w:rsid w:val="00457BB7"/>
    <w:rPr>
      <w:b/>
      <w:bCs/>
      <w:sz w:val="20"/>
      <w:szCs w:val="20"/>
    </w:rPr>
  </w:style>
  <w:style w:type="paragraph" w:styleId="BalloonText">
    <w:name w:val="Balloon Text"/>
    <w:basedOn w:val="Normal"/>
    <w:link w:val="BalloonTextChar"/>
    <w:uiPriority w:val="99"/>
    <w:semiHidden/>
    <w:unhideWhenUsed/>
    <w:rsid w:val="00457BB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7BB7"/>
    <w:rPr>
      <w:rFonts w:ascii="Times New Roman" w:hAnsi="Times New Roman" w:cs="Times New Roman"/>
      <w:sz w:val="18"/>
      <w:szCs w:val="18"/>
    </w:rPr>
  </w:style>
  <w:style w:type="character" w:styleId="Hyperlink">
    <w:name w:val="Hyperlink"/>
    <w:basedOn w:val="DefaultParagraphFont"/>
    <w:uiPriority w:val="99"/>
    <w:unhideWhenUsed/>
    <w:rsid w:val="000816E7"/>
    <w:rPr>
      <w:color w:val="0563C1" w:themeColor="hyperlink"/>
      <w:u w:val="single"/>
    </w:rPr>
  </w:style>
  <w:style w:type="character" w:styleId="UnresolvedMention">
    <w:name w:val="Unresolved Mention"/>
    <w:basedOn w:val="DefaultParagraphFont"/>
    <w:uiPriority w:val="99"/>
    <w:semiHidden/>
    <w:unhideWhenUsed/>
    <w:rsid w:val="000816E7"/>
    <w:rPr>
      <w:color w:val="605E5C"/>
      <w:shd w:val="clear" w:color="auto" w:fill="E1DFDD"/>
    </w:rPr>
  </w:style>
  <w:style w:type="character" w:styleId="FollowedHyperlink">
    <w:name w:val="FollowedHyperlink"/>
    <w:basedOn w:val="DefaultParagraphFont"/>
    <w:uiPriority w:val="99"/>
    <w:semiHidden/>
    <w:unhideWhenUsed/>
    <w:rsid w:val="003E09B6"/>
    <w:rPr>
      <w:color w:val="954F72" w:themeColor="followedHyperlink"/>
      <w:u w:val="single"/>
    </w:rPr>
  </w:style>
  <w:style w:type="paragraph" w:styleId="Header">
    <w:name w:val="header"/>
    <w:basedOn w:val="Normal"/>
    <w:link w:val="HeaderChar"/>
    <w:uiPriority w:val="99"/>
    <w:unhideWhenUsed/>
    <w:rsid w:val="00C61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AC"/>
  </w:style>
  <w:style w:type="paragraph" w:styleId="Footer">
    <w:name w:val="footer"/>
    <w:basedOn w:val="Normal"/>
    <w:link w:val="FooterChar"/>
    <w:uiPriority w:val="99"/>
    <w:unhideWhenUsed/>
    <w:rsid w:val="00C61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AC"/>
  </w:style>
  <w:style w:type="character" w:customStyle="1" w:styleId="Heading1Char">
    <w:name w:val="Heading 1 Char"/>
    <w:basedOn w:val="DefaultParagraphFont"/>
    <w:link w:val="Heading1"/>
    <w:uiPriority w:val="9"/>
    <w:rsid w:val="003D3D8C"/>
    <w:rPr>
      <w:rFonts w:ascii="Times New Roman" w:eastAsia="Times New Roman" w:hAnsi="Times New Roman" w:cs="Times New Roman"/>
      <w:b/>
      <w:bCs/>
      <w:kern w:val="36"/>
      <w:sz w:val="48"/>
      <w:szCs w:val="48"/>
      <w:lang w:val="fr-FR"/>
    </w:rPr>
  </w:style>
  <w:style w:type="character" w:customStyle="1" w:styleId="Heading2Char">
    <w:name w:val="Heading 2 Char"/>
    <w:basedOn w:val="DefaultParagraphFont"/>
    <w:link w:val="Heading2"/>
    <w:uiPriority w:val="9"/>
    <w:rsid w:val="003D3D8C"/>
    <w:rPr>
      <w:rFonts w:ascii="Times New Roman" w:eastAsia="Times New Roman" w:hAnsi="Times New Roman" w:cs="Times New Roman"/>
      <w:b/>
      <w:bCs/>
      <w:sz w:val="36"/>
      <w:szCs w:val="36"/>
      <w:lang w:val="fr-FR"/>
    </w:rPr>
  </w:style>
  <w:style w:type="paragraph" w:styleId="NormalWeb">
    <w:name w:val="Normal (Web)"/>
    <w:basedOn w:val="Normal"/>
    <w:uiPriority w:val="99"/>
    <w:unhideWhenUsed/>
    <w:rsid w:val="003D3D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3D8C"/>
    <w:rPr>
      <w:b/>
      <w:bCs/>
    </w:rPr>
  </w:style>
  <w:style w:type="character" w:customStyle="1" w:styleId="apple-converted-space">
    <w:name w:val="apple-converted-space"/>
    <w:basedOn w:val="DefaultParagraphFont"/>
    <w:rsid w:val="003D3D8C"/>
  </w:style>
  <w:style w:type="paragraph" w:styleId="ListParagraph">
    <w:name w:val="List Paragraph"/>
    <w:basedOn w:val="Normal"/>
    <w:uiPriority w:val="34"/>
    <w:qFormat/>
    <w:rsid w:val="001C71A1"/>
    <w:pPr>
      <w:spacing w:after="0" w:line="240" w:lineRule="auto"/>
      <w:ind w:left="720"/>
      <w:contextualSpacing/>
    </w:pPr>
    <w:rPr>
      <w:sz w:val="24"/>
      <w:szCs w:val="24"/>
    </w:rPr>
  </w:style>
  <w:style w:type="paragraph" w:styleId="Revision">
    <w:name w:val="Revision"/>
    <w:hidden/>
    <w:uiPriority w:val="99"/>
    <w:semiHidden/>
    <w:rsid w:val="00537DF2"/>
    <w:pPr>
      <w:spacing w:after="0" w:line="240" w:lineRule="auto"/>
    </w:pPr>
  </w:style>
  <w:style w:type="paragraph" w:customStyle="1" w:styleId="Standard1">
    <w:name w:val="Standard1"/>
    <w:rsid w:val="009A1218"/>
    <w:pPr>
      <w:suppressAutoHyphens/>
      <w:autoSpaceDN w:val="0"/>
      <w:spacing w:after="0" w:line="240" w:lineRule="auto"/>
      <w:textAlignment w:val="baseline"/>
    </w:pPr>
    <w:rPr>
      <w:rFonts w:ascii="Verdana" w:eastAsia="Times New Roman" w:hAnsi="Verdana" w:cs="Times New Roman"/>
      <w:kern w:val="3"/>
      <w:sz w:val="20"/>
      <w:szCs w:val="24"/>
    </w:rPr>
  </w:style>
  <w:style w:type="paragraph" w:customStyle="1" w:styleId="p1">
    <w:name w:val="p1"/>
    <w:basedOn w:val="Standard1"/>
    <w:rsid w:val="009A1218"/>
    <w:rPr>
      <w:rFonts w:ascii="Arial" w:hAnsi="Arial" w:cs="Arial"/>
      <w:sz w:val="17"/>
      <w:szCs w:val="17"/>
      <w:lang w:eastAsia="en-GB"/>
    </w:rPr>
  </w:style>
  <w:style w:type="paragraph" w:customStyle="1" w:styleId="Standard">
    <w:name w:val="Standard"/>
    <w:rsid w:val="005243E5"/>
    <w:pPr>
      <w:suppressAutoHyphens/>
      <w:autoSpaceDN w:val="0"/>
      <w:spacing w:after="0" w:line="240" w:lineRule="auto"/>
    </w:pPr>
    <w:rPr>
      <w:rFonts w:ascii="Verdana" w:eastAsia="Times New Roman" w:hAnsi="Verdana" w:cs="Times New Roman"/>
      <w:kern w:val="3"/>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82568">
      <w:bodyDiv w:val="1"/>
      <w:marLeft w:val="0"/>
      <w:marRight w:val="0"/>
      <w:marTop w:val="0"/>
      <w:marBottom w:val="0"/>
      <w:divBdr>
        <w:top w:val="none" w:sz="0" w:space="0" w:color="auto"/>
        <w:left w:val="none" w:sz="0" w:space="0" w:color="auto"/>
        <w:bottom w:val="none" w:sz="0" w:space="0" w:color="auto"/>
        <w:right w:val="none" w:sz="0" w:space="0" w:color="auto"/>
      </w:divBdr>
    </w:div>
    <w:div w:id="421293667">
      <w:bodyDiv w:val="1"/>
      <w:marLeft w:val="0"/>
      <w:marRight w:val="0"/>
      <w:marTop w:val="0"/>
      <w:marBottom w:val="0"/>
      <w:divBdr>
        <w:top w:val="none" w:sz="0" w:space="0" w:color="auto"/>
        <w:left w:val="none" w:sz="0" w:space="0" w:color="auto"/>
        <w:bottom w:val="none" w:sz="0" w:space="0" w:color="auto"/>
        <w:right w:val="none" w:sz="0" w:space="0" w:color="auto"/>
      </w:divBdr>
    </w:div>
    <w:div w:id="742260855">
      <w:bodyDiv w:val="1"/>
      <w:marLeft w:val="0"/>
      <w:marRight w:val="0"/>
      <w:marTop w:val="0"/>
      <w:marBottom w:val="0"/>
      <w:divBdr>
        <w:top w:val="none" w:sz="0" w:space="0" w:color="auto"/>
        <w:left w:val="none" w:sz="0" w:space="0" w:color="auto"/>
        <w:bottom w:val="none" w:sz="0" w:space="0" w:color="auto"/>
        <w:right w:val="none" w:sz="0" w:space="0" w:color="auto"/>
      </w:divBdr>
    </w:div>
    <w:div w:id="991101155">
      <w:bodyDiv w:val="1"/>
      <w:marLeft w:val="0"/>
      <w:marRight w:val="0"/>
      <w:marTop w:val="0"/>
      <w:marBottom w:val="0"/>
      <w:divBdr>
        <w:top w:val="none" w:sz="0" w:space="0" w:color="auto"/>
        <w:left w:val="none" w:sz="0" w:space="0" w:color="auto"/>
        <w:bottom w:val="none" w:sz="0" w:space="0" w:color="auto"/>
        <w:right w:val="none" w:sz="0" w:space="0" w:color="auto"/>
      </w:divBdr>
      <w:divsChild>
        <w:div w:id="7412199">
          <w:marLeft w:val="1080"/>
          <w:marRight w:val="0"/>
          <w:marTop w:val="100"/>
          <w:marBottom w:val="0"/>
          <w:divBdr>
            <w:top w:val="none" w:sz="0" w:space="0" w:color="auto"/>
            <w:left w:val="none" w:sz="0" w:space="0" w:color="auto"/>
            <w:bottom w:val="none" w:sz="0" w:space="0" w:color="auto"/>
            <w:right w:val="none" w:sz="0" w:space="0" w:color="auto"/>
          </w:divBdr>
        </w:div>
        <w:div w:id="128213277">
          <w:marLeft w:val="360"/>
          <w:marRight w:val="0"/>
          <w:marTop w:val="200"/>
          <w:marBottom w:val="0"/>
          <w:divBdr>
            <w:top w:val="none" w:sz="0" w:space="0" w:color="auto"/>
            <w:left w:val="none" w:sz="0" w:space="0" w:color="auto"/>
            <w:bottom w:val="none" w:sz="0" w:space="0" w:color="auto"/>
            <w:right w:val="none" w:sz="0" w:space="0" w:color="auto"/>
          </w:divBdr>
        </w:div>
        <w:div w:id="1120491090">
          <w:marLeft w:val="360"/>
          <w:marRight w:val="0"/>
          <w:marTop w:val="200"/>
          <w:marBottom w:val="0"/>
          <w:divBdr>
            <w:top w:val="none" w:sz="0" w:space="0" w:color="auto"/>
            <w:left w:val="none" w:sz="0" w:space="0" w:color="auto"/>
            <w:bottom w:val="none" w:sz="0" w:space="0" w:color="auto"/>
            <w:right w:val="none" w:sz="0" w:space="0" w:color="auto"/>
          </w:divBdr>
        </w:div>
        <w:div w:id="1943030566">
          <w:marLeft w:val="1080"/>
          <w:marRight w:val="0"/>
          <w:marTop w:val="100"/>
          <w:marBottom w:val="0"/>
          <w:divBdr>
            <w:top w:val="none" w:sz="0" w:space="0" w:color="auto"/>
            <w:left w:val="none" w:sz="0" w:space="0" w:color="auto"/>
            <w:bottom w:val="none" w:sz="0" w:space="0" w:color="auto"/>
            <w:right w:val="none" w:sz="0" w:space="0" w:color="auto"/>
          </w:divBdr>
        </w:div>
      </w:divsChild>
    </w:div>
    <w:div w:id="1086415775">
      <w:bodyDiv w:val="1"/>
      <w:marLeft w:val="0"/>
      <w:marRight w:val="0"/>
      <w:marTop w:val="0"/>
      <w:marBottom w:val="0"/>
      <w:divBdr>
        <w:top w:val="none" w:sz="0" w:space="0" w:color="auto"/>
        <w:left w:val="none" w:sz="0" w:space="0" w:color="auto"/>
        <w:bottom w:val="none" w:sz="0" w:space="0" w:color="auto"/>
        <w:right w:val="none" w:sz="0" w:space="0" w:color="auto"/>
      </w:divBdr>
    </w:div>
    <w:div w:id="1123429502">
      <w:bodyDiv w:val="1"/>
      <w:marLeft w:val="0"/>
      <w:marRight w:val="0"/>
      <w:marTop w:val="0"/>
      <w:marBottom w:val="0"/>
      <w:divBdr>
        <w:top w:val="none" w:sz="0" w:space="0" w:color="auto"/>
        <w:left w:val="none" w:sz="0" w:space="0" w:color="auto"/>
        <w:bottom w:val="none" w:sz="0" w:space="0" w:color="auto"/>
        <w:right w:val="none" w:sz="0" w:space="0" w:color="auto"/>
      </w:divBdr>
    </w:div>
    <w:div w:id="1243564642">
      <w:bodyDiv w:val="1"/>
      <w:marLeft w:val="0"/>
      <w:marRight w:val="0"/>
      <w:marTop w:val="0"/>
      <w:marBottom w:val="0"/>
      <w:divBdr>
        <w:top w:val="none" w:sz="0" w:space="0" w:color="auto"/>
        <w:left w:val="none" w:sz="0" w:space="0" w:color="auto"/>
        <w:bottom w:val="none" w:sz="0" w:space="0" w:color="auto"/>
        <w:right w:val="none" w:sz="0" w:space="0" w:color="auto"/>
      </w:divBdr>
    </w:div>
    <w:div w:id="1412696040">
      <w:bodyDiv w:val="1"/>
      <w:marLeft w:val="0"/>
      <w:marRight w:val="0"/>
      <w:marTop w:val="0"/>
      <w:marBottom w:val="0"/>
      <w:divBdr>
        <w:top w:val="none" w:sz="0" w:space="0" w:color="auto"/>
        <w:left w:val="none" w:sz="0" w:space="0" w:color="auto"/>
        <w:bottom w:val="none" w:sz="0" w:space="0" w:color="auto"/>
        <w:right w:val="none" w:sz="0" w:space="0" w:color="auto"/>
      </w:divBdr>
    </w:div>
    <w:div w:id="1444228840">
      <w:bodyDiv w:val="1"/>
      <w:marLeft w:val="0"/>
      <w:marRight w:val="0"/>
      <w:marTop w:val="0"/>
      <w:marBottom w:val="0"/>
      <w:divBdr>
        <w:top w:val="none" w:sz="0" w:space="0" w:color="auto"/>
        <w:left w:val="none" w:sz="0" w:space="0" w:color="auto"/>
        <w:bottom w:val="none" w:sz="0" w:space="0" w:color="auto"/>
        <w:right w:val="none" w:sz="0" w:space="0" w:color="auto"/>
      </w:divBdr>
    </w:div>
    <w:div w:id="1773863470">
      <w:bodyDiv w:val="1"/>
      <w:marLeft w:val="0"/>
      <w:marRight w:val="0"/>
      <w:marTop w:val="0"/>
      <w:marBottom w:val="0"/>
      <w:divBdr>
        <w:top w:val="none" w:sz="0" w:space="0" w:color="auto"/>
        <w:left w:val="none" w:sz="0" w:space="0" w:color="auto"/>
        <w:bottom w:val="none" w:sz="0" w:space="0" w:color="auto"/>
        <w:right w:val="none" w:sz="0" w:space="0" w:color="auto"/>
      </w:divBdr>
    </w:div>
    <w:div w:id="1805998176">
      <w:bodyDiv w:val="1"/>
      <w:marLeft w:val="0"/>
      <w:marRight w:val="0"/>
      <w:marTop w:val="0"/>
      <w:marBottom w:val="0"/>
      <w:divBdr>
        <w:top w:val="none" w:sz="0" w:space="0" w:color="auto"/>
        <w:left w:val="none" w:sz="0" w:space="0" w:color="auto"/>
        <w:bottom w:val="none" w:sz="0" w:space="0" w:color="auto"/>
        <w:right w:val="none" w:sz="0" w:space="0" w:color="auto"/>
      </w:divBdr>
      <w:divsChild>
        <w:div w:id="1812021712">
          <w:marLeft w:val="0"/>
          <w:marRight w:val="0"/>
          <w:marTop w:val="0"/>
          <w:marBottom w:val="0"/>
          <w:divBdr>
            <w:top w:val="none" w:sz="0" w:space="0" w:color="auto"/>
            <w:left w:val="none" w:sz="0" w:space="0" w:color="auto"/>
            <w:bottom w:val="none" w:sz="0" w:space="0" w:color="auto"/>
            <w:right w:val="none" w:sz="0" w:space="0" w:color="auto"/>
          </w:divBdr>
          <w:divsChild>
            <w:div w:id="66151046">
              <w:marLeft w:val="0"/>
              <w:marRight w:val="0"/>
              <w:marTop w:val="0"/>
              <w:marBottom w:val="0"/>
              <w:divBdr>
                <w:top w:val="none" w:sz="0" w:space="0" w:color="auto"/>
                <w:left w:val="none" w:sz="0" w:space="0" w:color="auto"/>
                <w:bottom w:val="none" w:sz="0" w:space="0" w:color="auto"/>
                <w:right w:val="none" w:sz="0" w:space="0" w:color="auto"/>
              </w:divBdr>
            </w:div>
            <w:div w:id="11938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90426">
      <w:bodyDiv w:val="1"/>
      <w:marLeft w:val="0"/>
      <w:marRight w:val="0"/>
      <w:marTop w:val="0"/>
      <w:marBottom w:val="0"/>
      <w:divBdr>
        <w:top w:val="none" w:sz="0" w:space="0" w:color="auto"/>
        <w:left w:val="none" w:sz="0" w:space="0" w:color="auto"/>
        <w:bottom w:val="none" w:sz="0" w:space="0" w:color="auto"/>
        <w:right w:val="none" w:sz="0" w:space="0" w:color="auto"/>
      </w:divBdr>
      <w:divsChild>
        <w:div w:id="1462573424">
          <w:marLeft w:val="360"/>
          <w:marRight w:val="0"/>
          <w:marTop w:val="200"/>
          <w:marBottom w:val="0"/>
          <w:divBdr>
            <w:top w:val="none" w:sz="0" w:space="0" w:color="auto"/>
            <w:left w:val="none" w:sz="0" w:space="0" w:color="auto"/>
            <w:bottom w:val="none" w:sz="0" w:space="0" w:color="auto"/>
            <w:right w:val="none" w:sz="0" w:space="0" w:color="auto"/>
          </w:divBdr>
        </w:div>
        <w:div w:id="1592659458">
          <w:marLeft w:val="360"/>
          <w:marRight w:val="0"/>
          <w:marTop w:val="200"/>
          <w:marBottom w:val="0"/>
          <w:divBdr>
            <w:top w:val="none" w:sz="0" w:space="0" w:color="auto"/>
            <w:left w:val="none" w:sz="0" w:space="0" w:color="auto"/>
            <w:bottom w:val="none" w:sz="0" w:space="0" w:color="auto"/>
            <w:right w:val="none" w:sz="0" w:space="0" w:color="auto"/>
          </w:divBdr>
        </w:div>
        <w:div w:id="2033876640">
          <w:marLeft w:val="360"/>
          <w:marRight w:val="0"/>
          <w:marTop w:val="200"/>
          <w:marBottom w:val="0"/>
          <w:divBdr>
            <w:top w:val="none" w:sz="0" w:space="0" w:color="auto"/>
            <w:left w:val="none" w:sz="0" w:space="0" w:color="auto"/>
            <w:bottom w:val="none" w:sz="0" w:space="0" w:color="auto"/>
            <w:right w:val="none" w:sz="0" w:space="0" w:color="auto"/>
          </w:divBdr>
        </w:div>
      </w:divsChild>
    </w:div>
    <w:div w:id="210561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clon.com/products-technology/pureflexo-printing/" TargetMode="External"/><Relationship Id="rId18" Type="http://schemas.openxmlformats.org/officeDocument/2006/relationships/hyperlink" Target="https://www.imagex.com.pe/" TargetMode="External"/><Relationship Id="rId3" Type="http://schemas.openxmlformats.org/officeDocument/2006/relationships/numbering" Target="numbering.xml"/><Relationship Id="rId21" Type="http://schemas.openxmlformats.org/officeDocument/2006/relationships/hyperlink" Target="https://www.youtube.com/channel/UCAZGpziB6Lq_Kx8ROgoMdCA/featured" TargetMode="External"/><Relationship Id="rId7" Type="http://schemas.openxmlformats.org/officeDocument/2006/relationships/footnotes" Target="footnotes.xml"/><Relationship Id="rId12" Type="http://schemas.openxmlformats.org/officeDocument/2006/relationships/hyperlink" Target="https://graficagx.com/" TargetMode="External"/><Relationship Id="rId17" Type="http://schemas.openxmlformats.org/officeDocument/2006/relationships/hyperlink" Target="https://www.amoscz.cz/" TargetMode="External"/><Relationship Id="rId2" Type="http://schemas.openxmlformats.org/officeDocument/2006/relationships/customXml" Target="../customXml/item2.xml"/><Relationship Id="rId16" Type="http://schemas.openxmlformats.org/officeDocument/2006/relationships/hyperlink" Target="http://digiprint-tech.com/" TargetMode="External"/><Relationship Id="rId20" Type="http://schemas.openxmlformats.org/officeDocument/2006/relationships/hyperlink" Target="https://www.linkedin.com/company/miraclon-corpor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fellows@adcomms.co.u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idealmmc.com/" TargetMode="External"/><Relationship Id="rId23" Type="http://schemas.openxmlformats.org/officeDocument/2006/relationships/fontTable" Target="fontTable.xml"/><Relationship Id="rId10" Type="http://schemas.openxmlformats.org/officeDocument/2006/relationships/hyperlink" Target="mailto:elni.vanrensburg@miraclon.com" TargetMode="External"/><Relationship Id="rId19" Type="http://schemas.openxmlformats.org/officeDocument/2006/relationships/hyperlink" Target="http://www.miraclon.com"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kamitani-net.co.jp/eng/"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3EC0C28316EC4B9485922EA71685C1" ma:contentTypeVersion="10" ma:contentTypeDescription="Create a new document." ma:contentTypeScope="" ma:versionID="b9e552cdda6f5547e24d82ca4b7e7c09">
  <xsd:schema xmlns:xsd="http://www.w3.org/2001/XMLSchema" xmlns:xs="http://www.w3.org/2001/XMLSchema" xmlns:p="http://schemas.microsoft.com/office/2006/metadata/properties" xmlns:ns2="87da6665-bde5-43c6-8b6b-366f64b04a2f" xmlns:ns3="a9d656df-bdb6-49eb-b737-341170c2f580" targetNamespace="http://schemas.microsoft.com/office/2006/metadata/properties" ma:root="true" ma:fieldsID="56f04afebd9aecfbc7a57ab108087da0" ns2:_="" ns3:_="">
    <xsd:import namespace="87da6665-bde5-43c6-8b6b-366f64b04a2f"/>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a6665-bde5-43c6-8b6b-366f64b04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320FFD-1C81-45A1-B52D-DB5F898A2782}">
  <ds:schemaRefs>
    <ds:schemaRef ds:uri="http://schemas.microsoft.com/sharepoint/v3/contenttype/forms"/>
  </ds:schemaRefs>
</ds:datastoreItem>
</file>

<file path=customXml/itemProps2.xml><?xml version="1.0" encoding="utf-8"?>
<ds:datastoreItem xmlns:ds="http://schemas.openxmlformats.org/officeDocument/2006/customXml" ds:itemID="{705C1001-C310-477C-B235-32CAC3E05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a6665-bde5-43c6-8b6b-366f64b04a2f"/>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Links>
    <vt:vector size="48" baseType="variant">
      <vt:variant>
        <vt:i4>4128876</vt:i4>
      </vt:variant>
      <vt:variant>
        <vt:i4>21</vt:i4>
      </vt:variant>
      <vt:variant>
        <vt:i4>0</vt:i4>
      </vt:variant>
      <vt:variant>
        <vt:i4>5</vt:i4>
      </vt:variant>
      <vt:variant>
        <vt:lpwstr>https://www.linkedin.com/company/miraclon-corporation/</vt:lpwstr>
      </vt:variant>
      <vt:variant>
        <vt:lpwstr/>
      </vt:variant>
      <vt:variant>
        <vt:i4>5636180</vt:i4>
      </vt:variant>
      <vt:variant>
        <vt:i4>18</vt:i4>
      </vt:variant>
      <vt:variant>
        <vt:i4>0</vt:i4>
      </vt:variant>
      <vt:variant>
        <vt:i4>5</vt:i4>
      </vt:variant>
      <vt:variant>
        <vt:lpwstr>http://www.miraclon.com/</vt:lpwstr>
      </vt:variant>
      <vt:variant>
        <vt:lpwstr/>
      </vt:variant>
      <vt:variant>
        <vt:i4>5439576</vt:i4>
      </vt:variant>
      <vt:variant>
        <vt:i4>15</vt:i4>
      </vt:variant>
      <vt:variant>
        <vt:i4>0</vt:i4>
      </vt:variant>
      <vt:variant>
        <vt:i4>5</vt:i4>
      </vt:variant>
      <vt:variant>
        <vt:lpwstr>http://graficagx.com/</vt:lpwstr>
      </vt:variant>
      <vt:variant>
        <vt:lpwstr/>
      </vt:variant>
      <vt:variant>
        <vt:i4>1507411</vt:i4>
      </vt:variant>
      <vt:variant>
        <vt:i4>12</vt:i4>
      </vt:variant>
      <vt:variant>
        <vt:i4>0</vt:i4>
      </vt:variant>
      <vt:variant>
        <vt:i4>5</vt:i4>
      </vt:variant>
      <vt:variant>
        <vt:lpwstr>https://maryna-sa.business.site/</vt:lpwstr>
      </vt:variant>
      <vt:variant>
        <vt:lpwstr/>
      </vt:variant>
      <vt:variant>
        <vt:i4>5373971</vt:i4>
      </vt:variant>
      <vt:variant>
        <vt:i4>9</vt:i4>
      </vt:variant>
      <vt:variant>
        <vt:i4>0</vt:i4>
      </vt:variant>
      <vt:variant>
        <vt:i4>5</vt:i4>
      </vt:variant>
      <vt:variant>
        <vt:lpwstr>http://www.dereligraphic.com/</vt:lpwstr>
      </vt:variant>
      <vt:variant>
        <vt:lpwstr/>
      </vt:variant>
      <vt:variant>
        <vt:i4>4522009</vt:i4>
      </vt:variant>
      <vt:variant>
        <vt:i4>6</vt:i4>
      </vt:variant>
      <vt:variant>
        <vt:i4>0</vt:i4>
      </vt:variant>
      <vt:variant>
        <vt:i4>5</vt:i4>
      </vt:variant>
      <vt:variant>
        <vt:lpwstr>https://www.illies.co.th/en/technologies/printing</vt:lpwstr>
      </vt:variant>
      <vt:variant>
        <vt:lpwstr/>
      </vt:variant>
      <vt:variant>
        <vt:i4>3407998</vt:i4>
      </vt:variant>
      <vt:variant>
        <vt:i4>3</vt:i4>
      </vt:variant>
      <vt:variant>
        <vt:i4>0</vt:i4>
      </vt:variant>
      <vt:variant>
        <vt:i4>5</vt:i4>
      </vt:variant>
      <vt:variant>
        <vt:lpwstr>https://kamitani-net.co.jp/eng/</vt:lpwstr>
      </vt:variant>
      <vt:variant>
        <vt:lpwstr/>
      </vt:variant>
      <vt:variant>
        <vt:i4>7208961</vt:i4>
      </vt:variant>
      <vt:variant>
        <vt:i4>0</vt:i4>
      </vt:variant>
      <vt:variant>
        <vt:i4>0</vt:i4>
      </vt:variant>
      <vt:variant>
        <vt:i4>5</vt:i4>
      </vt:variant>
      <vt:variant>
        <vt:lpwstr>mailto:elni.vanrensburg@miraclon.com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2023-03-31T07:21:00Z</dcterms:created>
  <dcterms:modified xsi:type="dcterms:W3CDTF">2023-05-11T07:13:00Z</dcterms:modified>
</cp:coreProperties>
</file>