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007B6D4C" w:rsidRDefault="00942DC5" w14:paraId="742547C9" w14:textId="77777777">
      <w:pPr>
        <w:spacing w:line="360" w:lineRule="auto"/>
        <w:jc w:val="both"/>
        <w:rPr>
          <w:rFonts w:ascii="Arial" w:hAnsi="Arial" w:cs="Arial"/>
          <w:b/>
          <w:bCs/>
        </w:rPr>
      </w:pPr>
    </w:p>
    <w:p w:rsidRPr="007B6D4C" w:rsidR="00A26076" w:rsidP="007B6D4C" w:rsidRDefault="00A26076" w14:paraId="5E900142" w14:textId="77777777">
      <w:pPr>
        <w:spacing w:line="360" w:lineRule="auto"/>
        <w:jc w:val="both"/>
        <w:rPr>
          <w:rFonts w:ascii="Arial" w:hAnsi="Arial" w:cs="Arial"/>
          <w:b/>
          <w:bCs/>
        </w:rPr>
      </w:pPr>
    </w:p>
    <w:p w:rsidRPr="008A1EBF" w:rsidR="00E92090" w:rsidP="007B6D4C" w:rsidRDefault="008A1EBF" w14:paraId="3B91C05A" w14:textId="2631E4AF">
      <w:pPr>
        <w:spacing w:line="360" w:lineRule="auto"/>
        <w:jc w:val="both"/>
        <w:rPr>
          <w:rFonts w:ascii="Arial" w:hAnsi="Arial" w:cs="Arial"/>
          <w:b/>
          <w:bCs/>
        </w:rPr>
      </w:pPr>
      <w:r w:rsidRPr="008A1EBF">
        <w:rPr>
          <w:rFonts w:ascii="Arial" w:hAnsi="Arial" w:eastAsia="Arial" w:cs="Arial"/>
          <w:b/>
          <w:lang w:bidi="de-DE"/>
        </w:rPr>
        <w:t>11. September 2023</w:t>
      </w:r>
    </w:p>
    <w:p w:rsidRPr="007B6D4C" w:rsidR="00964AF8" w:rsidP="007B6D4C" w:rsidRDefault="00964AF8" w14:paraId="671BC832" w14:textId="65F1DB6B">
      <w:pPr>
        <w:spacing w:line="360" w:lineRule="auto"/>
        <w:jc w:val="both"/>
        <w:rPr>
          <w:rFonts w:ascii="Arial" w:hAnsi="Arial" w:cs="Arial"/>
          <w:b/>
          <w:bCs/>
          <w:color w:val="000000" w:themeColor="text1"/>
          <w:sz w:val="24"/>
          <w:szCs w:val="24"/>
        </w:rPr>
      </w:pPr>
      <w:r w:rsidRPr="007B6D4C">
        <w:rPr>
          <w:rFonts w:ascii="Arial" w:hAnsi="Arial" w:eastAsia="Arial" w:cs="Arial"/>
          <w:b/>
          <w:color w:val="000000" w:themeColor="text1"/>
          <w:sz w:val="24"/>
          <w:szCs w:val="24"/>
          <w:lang w:bidi="de-DE"/>
        </w:rPr>
        <w:t>Neues LED-UV-Härtungssystem von Fujifilm: LuXtreme</w:t>
      </w:r>
    </w:p>
    <w:p w:rsidRPr="007B6D4C" w:rsidR="00964AF8" w:rsidP="007B6D4C" w:rsidRDefault="00111C7A" w14:paraId="44451083" w14:textId="28E17C82">
      <w:pPr>
        <w:spacing w:line="360" w:lineRule="auto"/>
        <w:jc w:val="both"/>
        <w:rPr>
          <w:rFonts w:ascii="Arial" w:hAnsi="Arial" w:cs="Arial"/>
        </w:rPr>
      </w:pPr>
      <w:r>
        <w:rPr>
          <w:rFonts w:ascii="Arial" w:hAnsi="Arial" w:eastAsia="Arial" w:cs="Arial"/>
          <w:lang w:bidi="de-DE"/>
        </w:rPr>
        <w:t xml:space="preserve">Auf der Labelexpo Europe in Brüssel stellt Fujifilm heute mit LuXtreme ein neues LED-UV-Härtungssystem vor, mit dem jede herkömmliche Flexodruckmaschine auf LED-UV-Härtung umgerüstet und die Etikettenproduktion auf Schmalbahndruckmaschinen verbessert werden kann. </w:t>
      </w:r>
    </w:p>
    <w:p w:rsidRPr="007B6D4C" w:rsidR="00964AF8" w:rsidP="007B6D4C" w:rsidRDefault="00964AF8" w14:paraId="2897394C" w14:textId="6EECB39F">
      <w:pPr>
        <w:spacing w:line="360" w:lineRule="auto"/>
        <w:jc w:val="both"/>
        <w:rPr>
          <w:rFonts w:ascii="Arial" w:hAnsi="Arial" w:cs="Arial"/>
        </w:rPr>
      </w:pPr>
      <w:r w:rsidRPr="007B6D4C">
        <w:rPr>
          <w:rFonts w:ascii="Arial" w:hAnsi="Arial" w:eastAsia="Arial" w:cs="Arial"/>
          <w:lang w:bidi="de-DE"/>
        </w:rPr>
        <w:t>Mit einer Geschwindigkeit von bis zu 200 m/min und einer verbesserten Substratstabilität erhöht LuXtreme die Produktivität in der Druckerei und bietet mit bis zu 25 W/cm² eine 30–50 % höhere Bestrahlungsstärke als LED-Härtungssysteme anderer Hersteller.</w:t>
      </w:r>
    </w:p>
    <w:p w:rsidRPr="007B6D4C" w:rsidR="00964AF8" w:rsidP="007B6D4C" w:rsidRDefault="00964AF8" w14:paraId="4C7DEBEE" w14:textId="472AEAC1">
      <w:pPr>
        <w:spacing w:line="360" w:lineRule="auto"/>
        <w:jc w:val="both"/>
        <w:rPr>
          <w:rFonts w:ascii="Arial" w:hAnsi="Arial" w:cs="Arial"/>
        </w:rPr>
      </w:pPr>
      <w:r w:rsidRPr="007B6D4C">
        <w:rPr>
          <w:rFonts w:ascii="Arial" w:hAnsi="Arial" w:eastAsia="Arial" w:cs="Arial"/>
          <w:lang w:bidi="de-DE"/>
        </w:rPr>
        <w:t>Das System erzielt mit 30–60 % weniger LED-Lampen die gleiche Bestrahlungsstärke wie vergleichbare Systeme. Dadurch verbessert es die Registerregelung bei weniger Substratverzug und sorgt für eine höhere Gesamtqualität der Druckerzeugnisse. Der im Vergleich zu konventionellen UV-Systemen und LED-Systemen anderer Hersteller erheblich verringerte Energieverbrauch, der stark reduzierte Materialverbrauch und das geringere Abfallaufkommen erhöhen die Gesamtproduktivität und machen das System zu einer äußerst nachhaltigen Lösung, die ohne Quecksilber auskommt.</w:t>
      </w:r>
    </w:p>
    <w:p w:rsidRPr="007B6D4C" w:rsidR="00964AF8" w:rsidP="007B6D4C" w:rsidRDefault="00964AF8" w14:paraId="15D0E2B4" w14:textId="04D02DF4">
      <w:pPr>
        <w:spacing w:line="360" w:lineRule="auto"/>
        <w:jc w:val="both"/>
        <w:rPr>
          <w:rFonts w:ascii="Arial" w:hAnsi="Arial" w:cs="Arial"/>
        </w:rPr>
      </w:pPr>
      <w:r w:rsidRPr="007B6D4C">
        <w:rPr>
          <w:rFonts w:ascii="Arial" w:hAnsi="Arial" w:eastAsia="Arial" w:cs="Arial"/>
          <w:lang w:bidi="de-DE"/>
        </w:rPr>
        <w:t xml:space="preserve">Der geringere Strombedarf der LED-UV-Lampen bedeutet Kosteneinsparungen im gesamten Produktionsprozess. Hinzu kommen ein geringerer Zeitaufwand für Wartung und Rüsten mit entsprechend weniger Stillständen, ein verringerter Bedarf an Ersatzteilen über den Lebenszyklus des Systems hinweg und niedrigere Arbeitskosten. </w:t>
      </w:r>
    </w:p>
    <w:p w:rsidRPr="007B6D4C" w:rsidR="00964AF8" w:rsidP="007B6D4C" w:rsidRDefault="00964AF8" w14:paraId="0995D3AF" w14:textId="5F09122A">
      <w:pPr>
        <w:spacing w:line="360" w:lineRule="auto"/>
        <w:jc w:val="both"/>
        <w:rPr>
          <w:rFonts w:ascii="Arial" w:hAnsi="Arial" w:cs="Arial"/>
        </w:rPr>
      </w:pPr>
      <w:r w:rsidRPr="007B6D4C">
        <w:rPr>
          <w:rFonts w:ascii="Arial" w:hAnsi="Arial" w:eastAsia="Arial" w:cs="Arial"/>
          <w:lang w:bidi="de-DE"/>
        </w:rPr>
        <w:t xml:space="preserve">Darüber hinaus sorgt der Wegfall bzw. die Reduzierung vieler unangenehmer Betriebseffekte (z. B. Wärmeentwicklung herkömmlicher LED-Lampen, Geräuschentwicklung und Geruchsbildung) für eine bessere Arbeitsumgebung. </w:t>
      </w:r>
    </w:p>
    <w:p w:rsidRPr="007B6D4C" w:rsidR="00964AF8" w:rsidP="007B6D4C" w:rsidRDefault="00964AF8" w14:paraId="53E68E34" w14:textId="6FB74D8C">
      <w:pPr>
        <w:spacing w:line="360" w:lineRule="auto"/>
        <w:jc w:val="both"/>
        <w:rPr>
          <w:rStyle w:val="Emphasis"/>
          <w:rFonts w:ascii="Arial" w:hAnsi="Arial" w:cs="Arial"/>
          <w:i w:val="0"/>
          <w:iCs w:val="0"/>
          <w:color w:val="000000" w:themeColor="text1"/>
          <w:shd w:val="clear" w:color="auto" w:fill="FFFFFF"/>
        </w:rPr>
      </w:pPr>
      <w:r w:rsidRPr="007B6D4C">
        <w:rPr>
          <w:rStyle w:val="Emphasis"/>
          <w:rFonts w:ascii="Arial" w:hAnsi="Arial" w:eastAsia="Arial" w:cs="Arial"/>
          <w:i w:val="0"/>
          <w:color w:val="000000" w:themeColor="text1"/>
          <w:shd w:val="clear" w:color="auto" w:fill="FFFFFF"/>
          <w:lang w:bidi="de-DE"/>
        </w:rPr>
        <w:t xml:space="preserve">Das System zeichnet sich durch eine LED-Lebensdauer von bis zu 50.000 Stunden und eine Lampenlänge von bis zu 720 mm (in 24-mm-Schritten </w:t>
      </w:r>
      <w:r w:rsidRPr="007B6D4C">
        <w:rPr>
          <w:rStyle w:val="Emphasis"/>
          <w:rFonts w:ascii="Arial" w:hAnsi="Arial" w:eastAsia="Arial" w:cs="Arial"/>
          <w:i w:val="0"/>
          <w:color w:val="000000" w:themeColor="text1"/>
          <w:shd w:val="clear" w:color="auto" w:fill="FFFFFF"/>
          <w:lang w:bidi="de-DE"/>
        </w:rPr>
        <w:lastRenderedPageBreak/>
        <w:t xml:space="preserve">skalierbar) aus. Ein LED-Adapter ermöglicht die einfache Integration in bestehende Halterungen. </w:t>
      </w:r>
    </w:p>
    <w:p w:rsidRPr="007B6D4C" w:rsidR="00964AF8" w:rsidP="007B6D4C" w:rsidRDefault="00DB2F5C" w14:paraId="4EEA527B" w14:textId="547CC40E">
      <w:pPr>
        <w:spacing w:line="360" w:lineRule="auto"/>
        <w:jc w:val="both"/>
        <w:rPr>
          <w:rFonts w:ascii="Arial" w:hAnsi="Arial" w:cs="Arial"/>
        </w:rPr>
      </w:pPr>
      <w:r>
        <w:rPr>
          <w:rFonts w:ascii="Arial" w:hAnsi="Arial" w:eastAsia="Arial" w:cs="Arial"/>
          <w:lang w:bidi="de-DE"/>
        </w:rPr>
        <w:t xml:space="preserve">Manuel Schrutt, Head of Packaging für Fujifilm EMEA, erklärt: „Wir freuen uns, der Etikettensparte neben anderen Innovationen wie den LED-IFDC-Druckfarben eine derart innovative und einmalige Lösung bieten zu können. Nachhaltigkeit steht bei unseren Prozessen und unserer Produktentwicklung an erster Stelle und dieses neue System belegt unser Engagement zur Bereitstellung hochwertiger Lösungen, die umweltverträglich sind und mit denen die Kunden von Effizienz- und Produktivitätsgewinnen sowie einem angenehmen Arbeitsumfeld profitieren. Die Labelexpo ist die ideale Gelegenheit zur Präsentation des neuen Systems für bestehende Kunden und Interessenten.“ </w:t>
      </w:r>
    </w:p>
    <w:p w:rsidR="00B17AC8" w:rsidP="007B6D4C" w:rsidRDefault="00D72FC3" w14:paraId="2F7ACB6D" w14:textId="37442A16">
      <w:pPr>
        <w:spacing w:line="360" w:lineRule="auto"/>
        <w:jc w:val="both"/>
        <w:rPr>
          <w:rFonts w:ascii="Arial" w:hAnsi="Arial" w:cs="Arial"/>
          <w:color w:val="000000"/>
          <w:sz w:val="20"/>
          <w:szCs w:val="20"/>
          <w:u w:val="single"/>
        </w:rPr>
      </w:pPr>
      <w:r>
        <w:rPr>
          <w:rFonts w:ascii="Arial" w:hAnsi="Arial" w:eastAsia="Arial" w:cs="Arial"/>
          <w:lang w:bidi="de-DE"/>
        </w:rPr>
        <w:t xml:space="preserve">Weitere Informationen erhalten Sie auf der Labelexpo bei Fujifilm an Stand C39 in Halle 9. </w:t>
      </w:r>
    </w:p>
    <w:p w:rsidR="00B17AC8" w:rsidP="007B6D4C" w:rsidRDefault="00B17AC8" w14:paraId="61682607" w14:textId="77777777">
      <w:pPr>
        <w:spacing w:line="360" w:lineRule="auto"/>
        <w:jc w:val="both"/>
        <w:rPr>
          <w:rFonts w:ascii="Arial" w:hAnsi="Arial" w:cs="Arial"/>
          <w:b/>
          <w:bCs/>
        </w:rPr>
      </w:pPr>
    </w:p>
    <w:p w:rsidR="51C00172" w:rsidP="2514BBE8" w:rsidRDefault="51C00172" w14:paraId="2D06466D" w14:textId="294E1F12">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de-DE"/>
        </w:rPr>
      </w:pPr>
      <w:r w:rsidRPr="2514BBE8" w:rsidR="51C00172">
        <w:rPr>
          <w:rFonts w:ascii="Arial" w:hAnsi="Arial" w:eastAsia="Arial" w:cs="Arial"/>
          <w:b w:val="1"/>
          <w:bCs w:val="1"/>
          <w:i w:val="0"/>
          <w:iCs w:val="0"/>
          <w:caps w:val="0"/>
          <w:smallCaps w:val="0"/>
          <w:noProof w:val="0"/>
          <w:color w:val="000000" w:themeColor="text1" w:themeTint="FF" w:themeShade="FF"/>
          <w:sz w:val="22"/>
          <w:szCs w:val="22"/>
          <w:lang w:val="de-DE"/>
        </w:rPr>
        <w:t>ENDE</w:t>
      </w:r>
    </w:p>
    <w:p w:rsidR="2514BBE8" w:rsidP="2514BBE8" w:rsidRDefault="2514BBE8" w14:paraId="74E91F5D" w14:textId="0423A937">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51C00172" w:rsidP="2514BBE8" w:rsidRDefault="51C00172" w14:paraId="14572204" w14:textId="20E06E16">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1"/>
          <w:bCs w:val="1"/>
          <w:i w:val="0"/>
          <w:iCs w:val="0"/>
          <w:caps w:val="0"/>
          <w:smallCaps w:val="0"/>
          <w:noProof w:val="0"/>
          <w:color w:val="000000" w:themeColor="text1" w:themeTint="FF" w:themeShade="FF"/>
          <w:sz w:val="20"/>
          <w:szCs w:val="20"/>
          <w:lang w:val="de-DE"/>
        </w:rPr>
        <w:t>Über FUJIFILM Corporation</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51C00172" w:rsidP="2514BBE8" w:rsidRDefault="51C00172" w14:paraId="5691D007" w14:textId="0F2E61BA">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rsidR="51C00172" w:rsidP="2514BBE8" w:rsidRDefault="51C00172" w14:paraId="28AAB551" w14:textId="6B66CD0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51C00172" w:rsidP="2514BBE8" w:rsidRDefault="51C00172" w14:paraId="44AA7A0C" w14:textId="55AA327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51C00172" w:rsidP="2514BBE8" w:rsidRDefault="51C00172" w14:paraId="738D023B" w14:textId="270A1FC9">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Über Fujifilm Graphic Communications Division </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51C00172" w:rsidP="2514BBE8" w:rsidRDefault="51C00172" w14:paraId="7AD671F5" w14:textId="26A14A01">
      <w:pPr>
        <w:spacing w:before="0" w:beforeAutospacing="off" w:after="0" w:afterAutospacing="off" w:line="240" w:lineRule="auto"/>
        <w:jc w:val="both"/>
        <w:rPr>
          <w:rFonts w:ascii="Arial" w:hAnsi="Arial" w:eastAsia="Arial" w:cs="Arial"/>
          <w:b w:val="0"/>
          <w:bCs w:val="0"/>
          <w:i w:val="0"/>
          <w:iCs w:val="0"/>
          <w:caps w:val="0"/>
          <w:smallCaps w:val="0"/>
          <w:noProof w:val="0"/>
          <w:color w:val="0000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bffa5c8721f044b2">
        <w:r w:rsidRPr="2514BBE8" w:rsidR="51C00172">
          <w:rPr>
            <w:rStyle w:val="Hyperlink"/>
            <w:rFonts w:ascii="Arial" w:hAnsi="Arial" w:eastAsia="Arial" w:cs="Arial"/>
            <w:b w:val="0"/>
            <w:bCs w:val="0"/>
            <w:i w:val="0"/>
            <w:iCs w:val="0"/>
            <w:caps w:val="0"/>
            <w:smallCaps w:val="0"/>
            <w:strike w:val="0"/>
            <w:dstrike w:val="0"/>
            <w:noProof w:val="0"/>
            <w:color w:val="0000FF"/>
            <w:sz w:val="20"/>
            <w:szCs w:val="20"/>
            <w:u w:val="single"/>
            <w:lang w:val="de-DE"/>
          </w:rPr>
          <w:t>http://www.fujifilm.eu/de/produkte/grafische-systeme</w:t>
        </w:r>
      </w:hyperlink>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w:t>
      </w:r>
      <w:hyperlink r:id="R147009249e804d22">
        <w:r w:rsidRPr="2514BBE8" w:rsidR="51C00172">
          <w:rPr>
            <w:rStyle w:val="Hyperlink"/>
            <w:rFonts w:ascii="Arial" w:hAnsi="Arial" w:eastAsia="Arial" w:cs="Arial"/>
            <w:b w:val="0"/>
            <w:bCs w:val="0"/>
            <w:i w:val="0"/>
            <w:iCs w:val="0"/>
            <w:caps w:val="0"/>
            <w:smallCaps w:val="0"/>
            <w:strike w:val="0"/>
            <w:dstrike w:val="0"/>
            <w:noProof w:val="0"/>
            <w:color w:val="0000FF"/>
            <w:sz w:val="20"/>
            <w:szCs w:val="20"/>
            <w:u w:val="single"/>
            <w:lang w:val="de-DE"/>
          </w:rPr>
          <w:t>www.youtube.com/FujifilmGSEurope</w:t>
        </w:r>
      </w:hyperlink>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folgen Sie uns auf Twitter unter </w:t>
      </w:r>
      <w:r w:rsidRPr="2514BBE8" w:rsidR="51C00172">
        <w:rPr>
          <w:rStyle w:val="normaltextrun"/>
          <w:rFonts w:ascii="Arial" w:hAnsi="Arial" w:eastAsia="Arial" w:cs="Arial"/>
          <w:b w:val="0"/>
          <w:bCs w:val="0"/>
          <w:i w:val="0"/>
          <w:iCs w:val="0"/>
          <w:caps w:val="0"/>
          <w:smallCaps w:val="0"/>
          <w:noProof w:val="0"/>
          <w:color w:val="0000FF"/>
          <w:sz w:val="20"/>
          <w:szCs w:val="20"/>
          <w:lang w:val="de-DE"/>
        </w:rPr>
        <w:t>@FujifilmPrint     </w:t>
      </w:r>
    </w:p>
    <w:p w:rsidR="51C00172" w:rsidP="2514BBE8" w:rsidRDefault="51C00172" w14:paraId="496B41FC" w14:textId="3303014B">
      <w:pPr>
        <w:spacing w:before="0" w:beforeAutospacing="off" w:after="0" w:afterAutospacing="off" w:line="240" w:lineRule="auto"/>
        <w:jc w:val="both"/>
        <w:rPr>
          <w:rFonts w:ascii="Arial" w:hAnsi="Arial" w:eastAsia="Arial" w:cs="Arial"/>
          <w:b w:val="0"/>
          <w:bCs w:val="0"/>
          <w:i w:val="0"/>
          <w:iCs w:val="0"/>
          <w:caps w:val="0"/>
          <w:smallCaps w:val="0"/>
          <w:noProof w:val="0"/>
          <w:color w:val="0000FF"/>
          <w:sz w:val="20"/>
          <w:szCs w:val="20"/>
          <w:lang w:val="de-DE"/>
        </w:rPr>
      </w:pPr>
      <w:r w:rsidRPr="2514BBE8" w:rsidR="51C00172">
        <w:rPr>
          <w:rStyle w:val="normaltextrun"/>
          <w:rFonts w:ascii="Arial" w:hAnsi="Arial" w:eastAsia="Arial" w:cs="Arial"/>
          <w:b w:val="0"/>
          <w:bCs w:val="0"/>
          <w:i w:val="0"/>
          <w:iCs w:val="0"/>
          <w:caps w:val="0"/>
          <w:smallCaps w:val="0"/>
          <w:noProof w:val="0"/>
          <w:color w:val="0000FF"/>
          <w:sz w:val="20"/>
          <w:szCs w:val="20"/>
          <w:lang w:val="de-DE"/>
        </w:rPr>
        <w:t>     </w:t>
      </w:r>
    </w:p>
    <w:p w:rsidR="51C00172" w:rsidP="2514BBE8" w:rsidRDefault="51C00172" w14:paraId="4C316B01" w14:textId="3E33293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1"/>
          <w:bCs w:val="1"/>
          <w:i w:val="0"/>
          <w:iCs w:val="0"/>
          <w:caps w:val="0"/>
          <w:smallCaps w:val="0"/>
          <w:noProof w:val="0"/>
          <w:color w:val="000000" w:themeColor="text1" w:themeTint="FF" w:themeShade="FF"/>
          <w:sz w:val="20"/>
          <w:szCs w:val="20"/>
          <w:lang w:val="de-DE"/>
        </w:rPr>
        <w:t>Für zusätzliche Informationen wenden Sie sich bitte an</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51C00172" w:rsidP="2514BBE8" w:rsidRDefault="51C00172" w14:paraId="32B63EA0" w14:textId="2A6F16D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Daniel Porter</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1C00172" w:rsidP="2514BBE8" w:rsidRDefault="51C00172" w14:paraId="240D747A" w14:textId="67503BD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AD Communications</w:t>
      </w:r>
      <w:r>
        <w:tab/>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1C00172" w:rsidP="2514BBE8" w:rsidRDefault="51C00172" w14:paraId="461C00E8" w14:textId="5FF9A427">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E: </w:t>
      </w:r>
      <w:hyperlink r:id="Rcda1e226976e40c3">
        <w:r w:rsidRPr="2514BBE8" w:rsidR="51C00172">
          <w:rPr>
            <w:rStyle w:val="Hyperlink"/>
            <w:rFonts w:ascii="Arial" w:hAnsi="Arial" w:eastAsia="Arial" w:cs="Arial"/>
            <w:b w:val="0"/>
            <w:bCs w:val="0"/>
            <w:i w:val="0"/>
            <w:iCs w:val="0"/>
            <w:caps w:val="0"/>
            <w:smallCaps w:val="0"/>
            <w:strike w:val="0"/>
            <w:dstrike w:val="0"/>
            <w:noProof w:val="0"/>
            <w:color w:val="000000" w:themeColor="text1" w:themeTint="FF" w:themeShade="FF"/>
            <w:sz w:val="20"/>
            <w:szCs w:val="20"/>
            <w:u w:val="single"/>
            <w:lang w:val="it-IT"/>
          </w:rPr>
          <w:t>dporter@adcomms.co.uk</w:t>
        </w:r>
      </w:hyperlink>
      <w:r w:rsidRPr="2514BBE8" w:rsidR="51C00172">
        <w:rPr>
          <w:rStyle w:val="normaltextrun"/>
          <w:rFonts w:ascii="Segoe UI" w:hAnsi="Segoe UI" w:eastAsia="Segoe UI" w:cs="Segoe UI"/>
          <w:b w:val="0"/>
          <w:bCs w:val="0"/>
          <w:i w:val="0"/>
          <w:iCs w:val="0"/>
          <w:caps w:val="0"/>
          <w:smallCaps w:val="0"/>
          <w:noProof w:val="0"/>
          <w:color w:val="000000" w:themeColor="text1" w:themeTint="FF" w:themeShade="FF"/>
          <w:sz w:val="18"/>
          <w:szCs w:val="18"/>
          <w:lang w:val="en-GB"/>
        </w:rPr>
        <w:t> </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  </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1C00172" w:rsidP="2514BBE8" w:rsidRDefault="51C00172" w14:paraId="12404AB0" w14:textId="35106CD1">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2514BBE8" w:rsidR="51C00172">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Tel: +44 (0)1372 46447</w:t>
      </w:r>
      <w:r w:rsidRPr="2514BBE8" w:rsidR="51C00172">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2514BBE8" w:rsidP="2514BBE8" w:rsidRDefault="2514BBE8" w14:paraId="6D6AAECE" w14:textId="64AA2844">
      <w:pPr>
        <w:spacing w:after="160" w:line="360" w:lineRule="auto"/>
        <w:jc w:val="both"/>
        <w:rPr>
          <w:rFonts w:ascii="Arial" w:hAnsi="Arial" w:eastAsia="Arial" w:cs="Arial"/>
          <w:b w:val="0"/>
          <w:bCs w:val="0"/>
          <w:i w:val="0"/>
          <w:iCs w:val="0"/>
          <w:caps w:val="0"/>
          <w:smallCaps w:val="0"/>
          <w:noProof w:val="0"/>
          <w:color w:val="000000" w:themeColor="text1" w:themeTint="FF" w:themeShade="FF"/>
          <w:sz w:val="22"/>
          <w:szCs w:val="22"/>
          <w:lang w:val="de-DE"/>
        </w:rPr>
      </w:pPr>
    </w:p>
    <w:p w:rsidR="2514BBE8" w:rsidP="2514BBE8" w:rsidRDefault="2514BBE8" w14:paraId="35C2D1C8" w14:textId="1FA88007">
      <w:pPr>
        <w:pStyle w:val="Normal"/>
        <w:spacing w:after="0" w:line="360" w:lineRule="auto"/>
        <w:ind w:right="-1361"/>
        <w:jc w:val="both"/>
        <w:rPr>
          <w:rFonts w:ascii="Arial" w:hAnsi="Arial" w:cs="Arial"/>
          <w:color w:val="000000" w:themeColor="text1" w:themeTint="FF" w:themeShade="FF"/>
          <w:sz w:val="20"/>
          <w:szCs w:val="20"/>
        </w:rPr>
      </w:pPr>
    </w:p>
    <w:p w:rsidRPr="00B06EE2" w:rsidR="001F730A" w:rsidP="007B6D4C" w:rsidRDefault="001F730A" w14:paraId="10E2E3A8" w14:textId="77777777">
      <w:pPr>
        <w:spacing w:line="360" w:lineRule="auto"/>
        <w:jc w:val="both"/>
        <w:rPr>
          <w:rFonts w:ascii="Arial" w:hAnsi="Arial" w:cs="Arial"/>
          <w:vanish/>
        </w:rPr>
      </w:pPr>
    </w:p>
    <w:p w:rsidRPr="007B6D4C" w:rsidR="00353D45" w:rsidP="007B6D4C" w:rsidRDefault="00353D45" w14:paraId="31EEA29D" w14:textId="5B9A63A9">
      <w:pPr>
        <w:spacing w:line="360" w:lineRule="auto"/>
        <w:jc w:val="both"/>
        <w:rPr>
          <w:rFonts w:ascii="Arial" w:hAnsi="Arial" w:cs="Arial"/>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4AA5" w:rsidP="001F104D" w:rsidRDefault="00D84AA5" w14:paraId="78401E7B" w14:textId="77777777">
      <w:pPr>
        <w:spacing w:after="0" w:line="240" w:lineRule="auto"/>
      </w:pPr>
      <w:r>
        <w:separator/>
      </w:r>
    </w:p>
  </w:endnote>
  <w:endnote w:type="continuationSeparator" w:id="0">
    <w:p w:rsidR="00D84AA5" w:rsidP="001F104D" w:rsidRDefault="00D84AA5" w14:paraId="3EEA8290" w14:textId="77777777">
      <w:pPr>
        <w:spacing w:after="0" w:line="240" w:lineRule="auto"/>
      </w:pPr>
      <w:r>
        <w:continuationSeparator/>
      </w:r>
    </w:p>
  </w:endnote>
  <w:endnote w:type="continuationNotice" w:id="1">
    <w:p w:rsidR="00D84AA5" w:rsidRDefault="00D84AA5" w14:paraId="1733E6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ŸàƒSƒVƒbƒN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4AA5" w:rsidP="001F104D" w:rsidRDefault="00D84AA5" w14:paraId="55CF17CB" w14:textId="77777777">
      <w:pPr>
        <w:spacing w:after="0" w:line="240" w:lineRule="auto"/>
      </w:pPr>
      <w:r>
        <w:separator/>
      </w:r>
    </w:p>
  </w:footnote>
  <w:footnote w:type="continuationSeparator" w:id="0">
    <w:p w:rsidR="00D84AA5" w:rsidP="001F104D" w:rsidRDefault="00D84AA5" w14:paraId="557C0BD5" w14:textId="77777777">
      <w:pPr>
        <w:spacing w:after="0" w:line="240" w:lineRule="auto"/>
      </w:pPr>
      <w:r>
        <w:continuationSeparator/>
      </w:r>
    </w:p>
  </w:footnote>
  <w:footnote w:type="continuationNotice" w:id="1">
    <w:p w:rsidR="00D84AA5" w:rsidRDefault="00D84AA5" w14:paraId="07DDE13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de-DE"/>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FC6D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05F6"/>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66BF7"/>
    <w:rsid w:val="00172991"/>
    <w:rsid w:val="001746D9"/>
    <w:rsid w:val="00181462"/>
    <w:rsid w:val="001850E4"/>
    <w:rsid w:val="00186B0D"/>
    <w:rsid w:val="001A55E9"/>
    <w:rsid w:val="001B1143"/>
    <w:rsid w:val="001B3C31"/>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93867"/>
    <w:rsid w:val="002A0F9D"/>
    <w:rsid w:val="002A311C"/>
    <w:rsid w:val="002A4D8A"/>
    <w:rsid w:val="002A6B31"/>
    <w:rsid w:val="002A7DB1"/>
    <w:rsid w:val="002B554A"/>
    <w:rsid w:val="002E5A9E"/>
    <w:rsid w:val="002F1042"/>
    <w:rsid w:val="002F37B5"/>
    <w:rsid w:val="00312786"/>
    <w:rsid w:val="00312939"/>
    <w:rsid w:val="00312DA8"/>
    <w:rsid w:val="00331042"/>
    <w:rsid w:val="00331235"/>
    <w:rsid w:val="00333FE5"/>
    <w:rsid w:val="00343D13"/>
    <w:rsid w:val="003455FE"/>
    <w:rsid w:val="00350511"/>
    <w:rsid w:val="00353D45"/>
    <w:rsid w:val="00354A05"/>
    <w:rsid w:val="00356CAA"/>
    <w:rsid w:val="00360328"/>
    <w:rsid w:val="00365779"/>
    <w:rsid w:val="00370967"/>
    <w:rsid w:val="00370C3F"/>
    <w:rsid w:val="003712AF"/>
    <w:rsid w:val="0037229F"/>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751E0"/>
    <w:rsid w:val="004776E1"/>
    <w:rsid w:val="00480034"/>
    <w:rsid w:val="004833C5"/>
    <w:rsid w:val="00483859"/>
    <w:rsid w:val="004842E4"/>
    <w:rsid w:val="00486B10"/>
    <w:rsid w:val="00496347"/>
    <w:rsid w:val="004A0229"/>
    <w:rsid w:val="004B0DA0"/>
    <w:rsid w:val="004B37ED"/>
    <w:rsid w:val="004B55DD"/>
    <w:rsid w:val="004B6A02"/>
    <w:rsid w:val="004B6B3D"/>
    <w:rsid w:val="004C61B4"/>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2F27"/>
    <w:rsid w:val="00546B31"/>
    <w:rsid w:val="005503D7"/>
    <w:rsid w:val="00553ED9"/>
    <w:rsid w:val="0055416C"/>
    <w:rsid w:val="005604E8"/>
    <w:rsid w:val="00561033"/>
    <w:rsid w:val="005623AC"/>
    <w:rsid w:val="0056431B"/>
    <w:rsid w:val="00566DA7"/>
    <w:rsid w:val="00571E16"/>
    <w:rsid w:val="00574CB3"/>
    <w:rsid w:val="00582F55"/>
    <w:rsid w:val="00592955"/>
    <w:rsid w:val="005950C9"/>
    <w:rsid w:val="00595153"/>
    <w:rsid w:val="00597C47"/>
    <w:rsid w:val="005A11F4"/>
    <w:rsid w:val="005A12E7"/>
    <w:rsid w:val="005A6924"/>
    <w:rsid w:val="005A70B6"/>
    <w:rsid w:val="005B2476"/>
    <w:rsid w:val="005B3F02"/>
    <w:rsid w:val="005B78DC"/>
    <w:rsid w:val="005D13F7"/>
    <w:rsid w:val="005D4D9D"/>
    <w:rsid w:val="005D74E8"/>
    <w:rsid w:val="005E2CC2"/>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E4F47"/>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6ADA"/>
    <w:rsid w:val="008C0493"/>
    <w:rsid w:val="008C0A40"/>
    <w:rsid w:val="008C102B"/>
    <w:rsid w:val="008C6367"/>
    <w:rsid w:val="008C677C"/>
    <w:rsid w:val="008D5454"/>
    <w:rsid w:val="008E20D0"/>
    <w:rsid w:val="008E52BF"/>
    <w:rsid w:val="008F11EC"/>
    <w:rsid w:val="008F5700"/>
    <w:rsid w:val="008F73A2"/>
    <w:rsid w:val="00903188"/>
    <w:rsid w:val="00903E4A"/>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627D5"/>
    <w:rsid w:val="00964AF8"/>
    <w:rsid w:val="009667F2"/>
    <w:rsid w:val="00972E97"/>
    <w:rsid w:val="009736A2"/>
    <w:rsid w:val="00980A87"/>
    <w:rsid w:val="00980EB7"/>
    <w:rsid w:val="00991FC6"/>
    <w:rsid w:val="00997D9A"/>
    <w:rsid w:val="009A09A7"/>
    <w:rsid w:val="009B2684"/>
    <w:rsid w:val="009B49EA"/>
    <w:rsid w:val="009B5E61"/>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D6B79"/>
    <w:rsid w:val="00AE54A4"/>
    <w:rsid w:val="00AE77F7"/>
    <w:rsid w:val="00AF27E1"/>
    <w:rsid w:val="00AF483B"/>
    <w:rsid w:val="00AF486C"/>
    <w:rsid w:val="00AF78C0"/>
    <w:rsid w:val="00B03862"/>
    <w:rsid w:val="00B06EE2"/>
    <w:rsid w:val="00B10979"/>
    <w:rsid w:val="00B11766"/>
    <w:rsid w:val="00B17AC8"/>
    <w:rsid w:val="00B17C97"/>
    <w:rsid w:val="00B2160F"/>
    <w:rsid w:val="00B223F0"/>
    <w:rsid w:val="00B22D0F"/>
    <w:rsid w:val="00B311A0"/>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723E"/>
    <w:rsid w:val="00B8293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84AA5"/>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A56"/>
    <w:rsid w:val="00E73B9B"/>
    <w:rsid w:val="00E758F7"/>
    <w:rsid w:val="00E80419"/>
    <w:rsid w:val="00E80A6D"/>
    <w:rsid w:val="00E87E48"/>
    <w:rsid w:val="00E92090"/>
    <w:rsid w:val="00E92C1D"/>
    <w:rsid w:val="00E970EB"/>
    <w:rsid w:val="00E9788B"/>
    <w:rsid w:val="00EA07E1"/>
    <w:rsid w:val="00EA325B"/>
    <w:rsid w:val="00EA6639"/>
    <w:rsid w:val="00EA6C9D"/>
    <w:rsid w:val="00EA7E3E"/>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F043E5"/>
    <w:rsid w:val="00F04F80"/>
    <w:rsid w:val="00F06FE5"/>
    <w:rsid w:val="00F10BCC"/>
    <w:rsid w:val="00F12259"/>
    <w:rsid w:val="00F21905"/>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2514BBE8"/>
    <w:rsid w:val="51C00172"/>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normaltextrun" w:customStyle="true">
    <w:uiPriority w:val="1"/>
    <w:name w:val="normaltextrun"/>
    <w:basedOn w:val="DefaultParagraphFont"/>
    <w:rsid w:val="2514BBE8"/>
  </w:style>
  <w:style w:type="character" w:styleId="eop" w:customStyle="true">
    <w:uiPriority w:val="1"/>
    <w:name w:val="eop"/>
    <w:basedOn w:val="DefaultParagraphFont"/>
    <w:rsid w:val="2514B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www.fujifilm.eu/de/produkte/grafische-systeme" TargetMode="External" Id="Rbffa5c8721f044b2" /><Relationship Type="http://schemas.openxmlformats.org/officeDocument/2006/relationships/hyperlink" Target="http://www.youtube.com/FujifilmGSEurope" TargetMode="External" Id="R147009249e804d22" /><Relationship Type="http://schemas.openxmlformats.org/officeDocument/2006/relationships/hyperlink" Target="mailto:dporter@adcomms.co.uk" TargetMode="External" Id="Rcda1e226976e40c3"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0CB92-6741-4886-A6AE-7F6D140DBFBB}">
  <ds:schemaRefs>
    <ds:schemaRef ds:uri="http://schemas.openxmlformats.org/officeDocument/2006/bibliography"/>
  </ds:schemaRefs>
</ds:datastoreItem>
</file>

<file path=customXml/itemProps2.xml><?xml version="1.0" encoding="utf-8"?>
<ds:datastoreItem xmlns:ds="http://schemas.openxmlformats.org/officeDocument/2006/customXml" ds:itemID="{7FC6B0F8-D3E6-4D45-A3A0-85B8CC3F10B8}"/>
</file>

<file path=customXml/itemProps3.xml><?xml version="1.0" encoding="utf-8"?>
<ds:datastoreItem xmlns:ds="http://schemas.openxmlformats.org/officeDocument/2006/customXml" ds:itemID="{E5FEC752-8F00-44DA-8C7B-0B1A51B7CE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2023-09-11T06:39:00.0000000Z</dcterms:created>
  <dcterms:modified xsi:type="dcterms:W3CDTF">2023-09-11T08:34:22.1324441Z</dcterms:modified>
</coreProperties>
</file>